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13F75" w14:textId="26819F7F" w:rsidR="007541B0" w:rsidRDefault="007541B0" w:rsidP="000200F1">
      <w:pPr>
        <w:pStyle w:val="Corpodetexto"/>
        <w:spacing w:after="100"/>
        <w:jc w:val="center"/>
        <w:rPr>
          <w:rFonts w:ascii="Times New Roman" w:hAnsi="Times New Roman" w:cs="Times New Roman"/>
          <w:b/>
          <w:bCs/>
          <w:color w:val="000000" w:themeColor="text1"/>
          <w:sz w:val="24"/>
          <w:szCs w:val="24"/>
        </w:rPr>
      </w:pPr>
    </w:p>
    <w:p w14:paraId="5B6EFE59" w14:textId="7CDA142E" w:rsidR="00483094" w:rsidRPr="000200F1" w:rsidRDefault="00671B1A" w:rsidP="000200F1">
      <w:pPr>
        <w:pStyle w:val="Corpodetexto"/>
        <w:spacing w:after="10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GRADUANDOS</w:t>
      </w:r>
      <w:r w:rsidR="000200F1" w:rsidRPr="000200F1">
        <w:rPr>
          <w:rFonts w:ascii="Times New Roman" w:hAnsi="Times New Roman" w:cs="Times New Roman"/>
          <w:b/>
          <w:bCs/>
          <w:color w:val="000000" w:themeColor="text1"/>
          <w:sz w:val="24"/>
          <w:szCs w:val="24"/>
        </w:rPr>
        <w:t xml:space="preserve"> DE ENFERMAGEM EM ESTÁGIO SUPERVISIONADO NA ATENÇÃO PRIMÁRIA À SAÚDE: </w:t>
      </w:r>
      <w:r w:rsidR="006E7409">
        <w:rPr>
          <w:rFonts w:ascii="Times New Roman" w:hAnsi="Times New Roman" w:cs="Times New Roman"/>
          <w:b/>
          <w:bCs/>
          <w:color w:val="000000" w:themeColor="text1"/>
          <w:sz w:val="24"/>
          <w:szCs w:val="24"/>
        </w:rPr>
        <w:t>RELATO</w:t>
      </w:r>
      <w:r w:rsidR="000200F1" w:rsidRPr="000200F1">
        <w:rPr>
          <w:rFonts w:ascii="Times New Roman" w:hAnsi="Times New Roman" w:cs="Times New Roman"/>
          <w:b/>
          <w:bCs/>
          <w:color w:val="000000" w:themeColor="text1"/>
          <w:sz w:val="24"/>
          <w:szCs w:val="24"/>
        </w:rPr>
        <w:t xml:space="preserve"> SOBRE AUTONOMIA PROFISSIONAL</w:t>
      </w:r>
    </w:p>
    <w:p w14:paraId="4C207473" w14:textId="71A024FA" w:rsidR="00483094" w:rsidRPr="0009257C" w:rsidRDefault="008D06FF" w:rsidP="00483094">
      <w:pPr>
        <w:pStyle w:val="Corpodetexto"/>
        <w:spacing w:after="100"/>
        <w:jc w:val="both"/>
        <w:rPr>
          <w:rFonts w:ascii="Times New Roman" w:hAnsi="Times New Roman" w:cs="Times New Roman"/>
          <w:color w:val="000000" w:themeColor="text1"/>
          <w:sz w:val="24"/>
          <w:szCs w:val="24"/>
        </w:rPr>
      </w:pPr>
      <w:r w:rsidRPr="000200F1">
        <w:rPr>
          <w:rFonts w:ascii="Times New Roman" w:hAnsi="Times New Roman" w:cs="Times New Roman"/>
          <w:color w:val="000000" w:themeColor="text1"/>
          <w:sz w:val="24"/>
          <w:szCs w:val="24"/>
        </w:rPr>
        <w:t>DA LUZ</w:t>
      </w:r>
      <w:r w:rsidR="00483094" w:rsidRPr="0009257C">
        <w:rPr>
          <w:rFonts w:ascii="Times New Roman" w:hAnsi="Times New Roman" w:cs="Times New Roman"/>
          <w:color w:val="000000" w:themeColor="text1"/>
          <w:sz w:val="24"/>
          <w:szCs w:val="24"/>
        </w:rPr>
        <w:t xml:space="preserve">, </w:t>
      </w:r>
      <w:r w:rsidR="000200F1" w:rsidRPr="000200F1">
        <w:rPr>
          <w:rFonts w:ascii="Times New Roman" w:hAnsi="Times New Roman" w:cs="Times New Roman"/>
          <w:color w:val="000000" w:themeColor="text1"/>
          <w:sz w:val="24"/>
          <w:szCs w:val="24"/>
        </w:rPr>
        <w:t>João Gabriel Alves</w:t>
      </w:r>
      <w:r w:rsidR="00483094" w:rsidRPr="0009257C">
        <w:rPr>
          <w:rFonts w:ascii="Times New Roman" w:hAnsi="Times New Roman" w:cs="Times New Roman"/>
          <w:color w:val="000000" w:themeColor="text1"/>
          <w:sz w:val="24"/>
          <w:szCs w:val="24"/>
        </w:rPr>
        <w:t xml:space="preserve"> – ORCID:</w:t>
      </w:r>
      <w:r w:rsidR="007541B0">
        <w:rPr>
          <w:rFonts w:ascii="Times New Roman" w:hAnsi="Times New Roman" w:cs="Times New Roman"/>
          <w:color w:val="000000" w:themeColor="text1"/>
          <w:sz w:val="24"/>
          <w:szCs w:val="24"/>
        </w:rPr>
        <w:t xml:space="preserve"> </w:t>
      </w:r>
      <w:r w:rsidR="007541B0" w:rsidRPr="007541B0">
        <w:rPr>
          <w:rFonts w:ascii="Times New Roman" w:hAnsi="Times New Roman" w:cs="Times New Roman"/>
          <w:color w:val="000000" w:themeColor="text1"/>
          <w:sz w:val="24"/>
          <w:szCs w:val="24"/>
        </w:rPr>
        <w:t>0009-0003-1254-</w:t>
      </w:r>
      <w:r w:rsidR="007541B0" w:rsidRPr="007541B0">
        <w:t xml:space="preserve"> </w:t>
      </w:r>
      <w:r w:rsidR="007541B0" w:rsidRPr="007541B0">
        <w:rPr>
          <w:rFonts w:ascii="Times New Roman" w:hAnsi="Times New Roman" w:cs="Times New Roman"/>
          <w:color w:val="000000" w:themeColor="text1"/>
          <w:sz w:val="24"/>
          <w:szCs w:val="24"/>
        </w:rPr>
        <w:t>5075</w:t>
      </w:r>
      <w:r w:rsidR="00483094" w:rsidRPr="0009257C">
        <w:rPr>
          <w:rFonts w:ascii="Times New Roman" w:hAnsi="Times New Roman" w:cs="Times New Roman"/>
          <w:color w:val="000000" w:themeColor="text1"/>
          <w:sz w:val="24"/>
          <w:szCs w:val="24"/>
        </w:rPr>
        <w:t xml:space="preserve"> (AUTOR)</w:t>
      </w:r>
      <w:r w:rsidR="00483094" w:rsidRPr="0009257C">
        <w:rPr>
          <w:rFonts w:ascii="Times New Roman" w:hAnsi="Times New Roman" w:cs="Times New Roman"/>
          <w:color w:val="000000" w:themeColor="text1"/>
          <w:sz w:val="24"/>
          <w:szCs w:val="24"/>
          <w:vertAlign w:val="superscript"/>
        </w:rPr>
        <w:t>1</w:t>
      </w:r>
    </w:p>
    <w:p w14:paraId="14202AA2" w14:textId="2D4561F3" w:rsidR="00483094" w:rsidRPr="0009257C" w:rsidRDefault="008D06FF" w:rsidP="007541B0">
      <w:pPr>
        <w:pStyle w:val="Corpodetexto"/>
        <w:spacing w:after="100"/>
        <w:jc w:val="both"/>
        <w:rPr>
          <w:rFonts w:ascii="Times New Roman" w:hAnsi="Times New Roman" w:cs="Times New Roman"/>
          <w:color w:val="000000" w:themeColor="text1"/>
          <w:sz w:val="24"/>
          <w:szCs w:val="24"/>
        </w:rPr>
      </w:pPr>
      <w:r w:rsidRPr="008D06FF">
        <w:rPr>
          <w:rFonts w:ascii="Times New Roman" w:hAnsi="Times New Roman" w:cs="Times New Roman"/>
          <w:color w:val="000000" w:themeColor="text1"/>
          <w:sz w:val="24"/>
          <w:szCs w:val="24"/>
        </w:rPr>
        <w:t>TRINDADE</w:t>
      </w:r>
      <w:r w:rsidR="00483094" w:rsidRPr="0009257C">
        <w:rPr>
          <w:rFonts w:ascii="Times New Roman" w:hAnsi="Times New Roman" w:cs="Times New Roman"/>
          <w:color w:val="000000" w:themeColor="text1"/>
          <w:sz w:val="24"/>
          <w:szCs w:val="24"/>
        </w:rPr>
        <w:t xml:space="preserve">, </w:t>
      </w:r>
      <w:r w:rsidRPr="008D06FF">
        <w:rPr>
          <w:rFonts w:ascii="Times New Roman" w:hAnsi="Times New Roman" w:cs="Times New Roman"/>
          <w:color w:val="000000" w:themeColor="text1"/>
          <w:sz w:val="24"/>
          <w:szCs w:val="24"/>
        </w:rPr>
        <w:t xml:space="preserve">Bianca Rafaele Souza </w:t>
      </w:r>
      <w:r w:rsidR="00483094" w:rsidRPr="0009257C">
        <w:rPr>
          <w:rFonts w:ascii="Times New Roman" w:hAnsi="Times New Roman" w:cs="Times New Roman"/>
          <w:color w:val="000000" w:themeColor="text1"/>
          <w:sz w:val="24"/>
          <w:szCs w:val="24"/>
        </w:rPr>
        <w:t>– ORCID:</w:t>
      </w:r>
      <w:r w:rsidR="007541B0" w:rsidRPr="007541B0">
        <w:rPr>
          <w:rFonts w:ascii="Times New Roman" w:hAnsi="Times New Roman" w:cs="Times New Roman"/>
          <w:color w:val="000000" w:themeColor="text1"/>
          <w:sz w:val="24"/>
          <w:szCs w:val="24"/>
        </w:rPr>
        <w:t>0009-0000-3523-3451</w:t>
      </w:r>
      <w:r w:rsidR="00483094" w:rsidRPr="0009257C">
        <w:rPr>
          <w:rFonts w:ascii="Times New Roman" w:hAnsi="Times New Roman" w:cs="Times New Roman"/>
          <w:color w:val="000000" w:themeColor="text1"/>
          <w:sz w:val="24"/>
          <w:szCs w:val="24"/>
        </w:rPr>
        <w:t xml:space="preserve"> (AUTOR)</w:t>
      </w:r>
      <w:r w:rsidR="00483094" w:rsidRPr="0009257C">
        <w:rPr>
          <w:rFonts w:ascii="Times New Roman" w:hAnsi="Times New Roman" w:cs="Times New Roman"/>
          <w:color w:val="000000" w:themeColor="text1"/>
          <w:sz w:val="24"/>
          <w:szCs w:val="24"/>
          <w:vertAlign w:val="superscript"/>
        </w:rPr>
        <w:t>2</w:t>
      </w:r>
    </w:p>
    <w:p w14:paraId="31104DF0" w14:textId="2612A4BE" w:rsidR="00483094" w:rsidRPr="0009257C" w:rsidRDefault="008D06FF" w:rsidP="00483094">
      <w:pPr>
        <w:pStyle w:val="Corpodetexto"/>
        <w:spacing w:after="100"/>
        <w:jc w:val="both"/>
        <w:rPr>
          <w:rFonts w:ascii="Times New Roman" w:hAnsi="Times New Roman" w:cs="Times New Roman"/>
          <w:color w:val="000000" w:themeColor="text1"/>
          <w:sz w:val="24"/>
          <w:szCs w:val="24"/>
        </w:rPr>
      </w:pPr>
      <w:r w:rsidRPr="008D06FF">
        <w:rPr>
          <w:rFonts w:ascii="Times New Roman" w:hAnsi="Times New Roman" w:cs="Times New Roman"/>
          <w:color w:val="000000" w:themeColor="text1"/>
          <w:sz w:val="24"/>
          <w:szCs w:val="24"/>
        </w:rPr>
        <w:t>DAMASCENO</w:t>
      </w:r>
      <w:r w:rsidR="00483094" w:rsidRPr="0009257C">
        <w:rPr>
          <w:rFonts w:ascii="Times New Roman" w:hAnsi="Times New Roman" w:cs="Times New Roman"/>
          <w:color w:val="000000" w:themeColor="text1"/>
          <w:sz w:val="24"/>
          <w:szCs w:val="24"/>
        </w:rPr>
        <w:t xml:space="preserve">, </w:t>
      </w:r>
      <w:r w:rsidRPr="008D06FF">
        <w:rPr>
          <w:rFonts w:ascii="Times New Roman" w:hAnsi="Times New Roman" w:cs="Times New Roman"/>
          <w:color w:val="000000" w:themeColor="text1"/>
          <w:sz w:val="24"/>
          <w:szCs w:val="24"/>
        </w:rPr>
        <w:t xml:space="preserve">Diniele das Mercês </w:t>
      </w:r>
      <w:r w:rsidR="00483094" w:rsidRPr="0009257C">
        <w:rPr>
          <w:rFonts w:ascii="Times New Roman" w:hAnsi="Times New Roman" w:cs="Times New Roman"/>
          <w:color w:val="000000" w:themeColor="text1"/>
          <w:sz w:val="24"/>
          <w:szCs w:val="24"/>
        </w:rPr>
        <w:t>– (AUTOR</w:t>
      </w:r>
      <w:r w:rsidR="00483094" w:rsidRPr="0009257C">
        <w:rPr>
          <w:rFonts w:ascii="Times New Roman" w:hAnsi="Times New Roman" w:cs="Times New Roman"/>
          <w:color w:val="000000" w:themeColor="text1"/>
          <w:sz w:val="24"/>
          <w:szCs w:val="24"/>
          <w:vertAlign w:val="superscript"/>
        </w:rPr>
        <w:t>)3</w:t>
      </w:r>
    </w:p>
    <w:p w14:paraId="4ED3AA78" w14:textId="2B98B3E6" w:rsidR="008D06FF" w:rsidRPr="0009257C" w:rsidRDefault="008D06FF" w:rsidP="008D06FF">
      <w:pPr>
        <w:pStyle w:val="Corpodetexto"/>
        <w:spacing w:after="100"/>
        <w:jc w:val="both"/>
        <w:rPr>
          <w:rFonts w:ascii="Times New Roman" w:hAnsi="Times New Roman" w:cs="Times New Roman"/>
          <w:color w:val="000000" w:themeColor="text1"/>
          <w:sz w:val="24"/>
          <w:szCs w:val="24"/>
        </w:rPr>
      </w:pPr>
      <w:r w:rsidRPr="008D06FF">
        <w:rPr>
          <w:rFonts w:ascii="Times New Roman" w:hAnsi="Times New Roman" w:cs="Times New Roman"/>
          <w:color w:val="000000" w:themeColor="text1"/>
          <w:sz w:val="24"/>
          <w:szCs w:val="24"/>
        </w:rPr>
        <w:t>FERREIRA</w:t>
      </w:r>
      <w:r>
        <w:rPr>
          <w:rFonts w:ascii="Times New Roman" w:hAnsi="Times New Roman" w:cs="Times New Roman"/>
          <w:color w:val="000000" w:themeColor="text1"/>
          <w:sz w:val="24"/>
          <w:szCs w:val="24"/>
        </w:rPr>
        <w:t xml:space="preserve">, </w:t>
      </w:r>
      <w:r w:rsidR="009061BA">
        <w:rPr>
          <w:rFonts w:ascii="Times New Roman" w:hAnsi="Times New Roman" w:cs="Times New Roman"/>
          <w:color w:val="000000" w:themeColor="text1"/>
          <w:sz w:val="24"/>
          <w:szCs w:val="24"/>
        </w:rPr>
        <w:t xml:space="preserve">Raimunda </w:t>
      </w:r>
      <w:r w:rsidRPr="008D06FF">
        <w:rPr>
          <w:rFonts w:ascii="Times New Roman" w:hAnsi="Times New Roman" w:cs="Times New Roman"/>
          <w:color w:val="000000" w:themeColor="text1"/>
          <w:sz w:val="24"/>
          <w:szCs w:val="24"/>
        </w:rPr>
        <w:t>de Sou</w:t>
      </w:r>
      <w:r w:rsidR="00E23BB2">
        <w:rPr>
          <w:rFonts w:ascii="Times New Roman" w:hAnsi="Times New Roman" w:cs="Times New Roman"/>
          <w:color w:val="000000" w:themeColor="text1"/>
          <w:sz w:val="24"/>
          <w:szCs w:val="24"/>
        </w:rPr>
        <w:t>s</w:t>
      </w:r>
      <w:r w:rsidRPr="008D06FF">
        <w:rPr>
          <w:rFonts w:ascii="Times New Roman" w:hAnsi="Times New Roman" w:cs="Times New Roman"/>
          <w:color w:val="000000" w:themeColor="text1"/>
          <w:sz w:val="24"/>
          <w:szCs w:val="24"/>
        </w:rPr>
        <w:t>a</w:t>
      </w:r>
      <w:r w:rsidR="00483094" w:rsidRPr="0009257C">
        <w:rPr>
          <w:rFonts w:ascii="Times New Roman" w:hAnsi="Times New Roman" w:cs="Times New Roman"/>
          <w:color w:val="000000" w:themeColor="text1"/>
          <w:sz w:val="24"/>
          <w:szCs w:val="24"/>
        </w:rPr>
        <w:t>–</w:t>
      </w:r>
      <w:r w:rsidR="007541B0">
        <w:rPr>
          <w:rFonts w:ascii="Times New Roman" w:hAnsi="Times New Roman" w:cs="Times New Roman"/>
          <w:color w:val="000000" w:themeColor="text1"/>
          <w:sz w:val="24"/>
          <w:szCs w:val="24"/>
        </w:rPr>
        <w:t xml:space="preserve"> </w:t>
      </w:r>
      <w:r w:rsidRPr="0009257C">
        <w:rPr>
          <w:rFonts w:ascii="Times New Roman" w:hAnsi="Times New Roman" w:cs="Times New Roman"/>
          <w:color w:val="000000" w:themeColor="text1"/>
          <w:sz w:val="24"/>
          <w:szCs w:val="24"/>
        </w:rPr>
        <w:t>(AUTOR</w:t>
      </w:r>
      <w:r w:rsidRPr="0009257C">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vertAlign w:val="superscript"/>
        </w:rPr>
        <w:t>4</w:t>
      </w:r>
    </w:p>
    <w:p w14:paraId="180D2B8F" w14:textId="51183781" w:rsidR="008D06FF" w:rsidRPr="008D06FF" w:rsidRDefault="008D06FF" w:rsidP="008D06FF">
      <w:pPr>
        <w:pStyle w:val="Corpodetexto"/>
        <w:spacing w:after="100"/>
        <w:jc w:val="both"/>
        <w:rPr>
          <w:rFonts w:ascii="Times New Roman" w:hAnsi="Times New Roman" w:cs="Times New Roman"/>
          <w:color w:val="000000" w:themeColor="text1"/>
          <w:sz w:val="24"/>
          <w:szCs w:val="24"/>
        </w:rPr>
      </w:pPr>
      <w:r w:rsidRPr="008D06FF">
        <w:rPr>
          <w:rFonts w:ascii="Times New Roman" w:hAnsi="Times New Roman" w:cs="Times New Roman"/>
          <w:color w:val="000000" w:themeColor="text1"/>
          <w:sz w:val="24"/>
          <w:szCs w:val="24"/>
        </w:rPr>
        <w:t>GOMES</w:t>
      </w:r>
      <w:r>
        <w:rPr>
          <w:rFonts w:ascii="Times New Roman" w:hAnsi="Times New Roman" w:cs="Times New Roman"/>
          <w:color w:val="000000" w:themeColor="text1"/>
          <w:sz w:val="24"/>
          <w:szCs w:val="24"/>
        </w:rPr>
        <w:t>,</w:t>
      </w:r>
      <w:r w:rsidRPr="008D06FF">
        <w:rPr>
          <w:rFonts w:ascii="Times New Roman" w:hAnsi="Times New Roman" w:cs="Times New Roman"/>
          <w:color w:val="000000" w:themeColor="text1"/>
          <w:sz w:val="24"/>
          <w:szCs w:val="24"/>
        </w:rPr>
        <w:t xml:space="preserve"> Franciane do Socorro Rodrigues</w:t>
      </w:r>
      <w:r w:rsidRPr="0009257C">
        <w:rPr>
          <w:rFonts w:ascii="Times New Roman" w:hAnsi="Times New Roman" w:cs="Times New Roman"/>
          <w:color w:val="000000" w:themeColor="text1"/>
          <w:sz w:val="24"/>
          <w:szCs w:val="24"/>
        </w:rPr>
        <w:t>– ORCID:</w:t>
      </w:r>
      <w:r w:rsidR="007541B0">
        <w:rPr>
          <w:rFonts w:ascii="Times New Roman" w:hAnsi="Times New Roman" w:cs="Times New Roman"/>
          <w:color w:val="000000" w:themeColor="text1"/>
          <w:sz w:val="24"/>
          <w:szCs w:val="24"/>
        </w:rPr>
        <w:t xml:space="preserve"> </w:t>
      </w:r>
      <w:r w:rsidR="007541B0" w:rsidRPr="007541B0">
        <w:rPr>
          <w:rFonts w:ascii="Times New Roman" w:hAnsi="Times New Roman" w:cs="Times New Roman"/>
          <w:color w:val="000000" w:themeColor="text1"/>
          <w:sz w:val="24"/>
          <w:szCs w:val="24"/>
        </w:rPr>
        <w:t>0000-0001-5087-8303</w:t>
      </w:r>
      <w:r w:rsidR="007541B0">
        <w:rPr>
          <w:rFonts w:ascii="Times New Roman" w:hAnsi="Times New Roman" w:cs="Times New Roman"/>
          <w:color w:val="000000" w:themeColor="text1"/>
          <w:sz w:val="24"/>
          <w:szCs w:val="24"/>
        </w:rPr>
        <w:t xml:space="preserve"> </w:t>
      </w:r>
      <w:r w:rsidRPr="0009257C">
        <w:rPr>
          <w:rFonts w:ascii="Times New Roman" w:hAnsi="Times New Roman" w:cs="Times New Roman"/>
          <w:color w:val="000000" w:themeColor="text1"/>
          <w:sz w:val="24"/>
          <w:szCs w:val="24"/>
        </w:rPr>
        <w:t>(AUTOR</w:t>
      </w:r>
      <w:r w:rsidRPr="0009257C">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vertAlign w:val="superscript"/>
        </w:rPr>
        <w:t>5</w:t>
      </w:r>
    </w:p>
    <w:p w14:paraId="396D2322" w14:textId="71035D08" w:rsidR="00483094" w:rsidRPr="007541B0" w:rsidRDefault="008D06FF" w:rsidP="008D06FF">
      <w:pPr>
        <w:pStyle w:val="Corpodetexto"/>
        <w:spacing w:after="100"/>
        <w:jc w:val="both"/>
        <w:rPr>
          <w:rFonts w:ascii="Times New Roman" w:hAnsi="Times New Roman" w:cs="Times New Roman"/>
          <w:color w:val="000000" w:themeColor="text1"/>
          <w:sz w:val="24"/>
          <w:szCs w:val="24"/>
        </w:rPr>
      </w:pPr>
      <w:r w:rsidRPr="008D06FF">
        <w:rPr>
          <w:rFonts w:ascii="Times New Roman" w:hAnsi="Times New Roman" w:cs="Times New Roman"/>
          <w:color w:val="000000" w:themeColor="text1"/>
          <w:sz w:val="24"/>
          <w:szCs w:val="24"/>
        </w:rPr>
        <w:t>CAVALCANTE</w:t>
      </w:r>
      <w:r>
        <w:rPr>
          <w:rFonts w:ascii="Times New Roman" w:hAnsi="Times New Roman" w:cs="Times New Roman"/>
          <w:color w:val="000000" w:themeColor="text1"/>
          <w:sz w:val="24"/>
          <w:szCs w:val="24"/>
        </w:rPr>
        <w:t xml:space="preserve">, </w:t>
      </w:r>
      <w:r w:rsidRPr="008D06FF">
        <w:rPr>
          <w:rFonts w:ascii="Times New Roman" w:hAnsi="Times New Roman" w:cs="Times New Roman"/>
          <w:color w:val="000000" w:themeColor="text1"/>
          <w:sz w:val="24"/>
          <w:szCs w:val="24"/>
        </w:rPr>
        <w:t>Inara Mariela da Silva</w:t>
      </w:r>
      <w:r w:rsidRPr="0009257C">
        <w:rPr>
          <w:rFonts w:ascii="Times New Roman" w:hAnsi="Times New Roman" w:cs="Times New Roman"/>
          <w:color w:val="000000" w:themeColor="text1"/>
          <w:sz w:val="24"/>
          <w:szCs w:val="24"/>
        </w:rPr>
        <w:t>– ORCID:</w:t>
      </w:r>
      <w:r w:rsidR="007541B0">
        <w:rPr>
          <w:rFonts w:ascii="Times New Roman" w:hAnsi="Times New Roman" w:cs="Times New Roman"/>
          <w:color w:val="000000" w:themeColor="text1"/>
          <w:sz w:val="24"/>
          <w:szCs w:val="24"/>
        </w:rPr>
        <w:t xml:space="preserve"> </w:t>
      </w:r>
      <w:r w:rsidR="007541B0" w:rsidRPr="007541B0">
        <w:rPr>
          <w:rFonts w:ascii="Times New Roman" w:hAnsi="Times New Roman" w:cs="Times New Roman"/>
          <w:color w:val="000000" w:themeColor="text1"/>
          <w:sz w:val="24"/>
          <w:szCs w:val="24"/>
        </w:rPr>
        <w:t>0000-0001-9999-8728</w:t>
      </w:r>
      <w:r w:rsidR="007541B0">
        <w:rPr>
          <w:rFonts w:ascii="Times New Roman" w:hAnsi="Times New Roman" w:cs="Times New Roman"/>
          <w:color w:val="000000" w:themeColor="text1"/>
          <w:sz w:val="24"/>
          <w:szCs w:val="24"/>
        </w:rPr>
        <w:t xml:space="preserve"> </w:t>
      </w:r>
      <w:r w:rsidRPr="0009257C">
        <w:rPr>
          <w:rFonts w:ascii="Times New Roman" w:hAnsi="Times New Roman" w:cs="Times New Roman"/>
          <w:color w:val="000000" w:themeColor="text1"/>
          <w:sz w:val="24"/>
          <w:szCs w:val="24"/>
        </w:rPr>
        <w:t>(AUTOR, ORIENTADOR)</w:t>
      </w:r>
      <w:r>
        <w:rPr>
          <w:rFonts w:ascii="Times New Roman" w:hAnsi="Times New Roman" w:cs="Times New Roman"/>
          <w:color w:val="000000" w:themeColor="text1"/>
          <w:sz w:val="24"/>
          <w:szCs w:val="24"/>
          <w:vertAlign w:val="superscript"/>
        </w:rPr>
        <w:t>6</w:t>
      </w:r>
    </w:p>
    <w:p w14:paraId="2A6FA971" w14:textId="77777777" w:rsidR="008D06FF" w:rsidRPr="008D06FF" w:rsidRDefault="008D06FF" w:rsidP="008D06FF">
      <w:pPr>
        <w:pStyle w:val="Corpodetexto"/>
        <w:spacing w:after="100"/>
        <w:jc w:val="both"/>
        <w:rPr>
          <w:rStyle w:val="nfaseforte"/>
          <w:rFonts w:ascii="Times New Roman" w:hAnsi="Times New Roman" w:cs="Times New Roman"/>
          <w:b w:val="0"/>
          <w:bCs w:val="0"/>
          <w:color w:val="000000" w:themeColor="text1"/>
          <w:sz w:val="24"/>
          <w:szCs w:val="24"/>
          <w:vertAlign w:val="superscript"/>
        </w:rPr>
      </w:pPr>
    </w:p>
    <w:p w14:paraId="61010EFD" w14:textId="19D827B2" w:rsidR="00483094" w:rsidRPr="00A54CB0" w:rsidRDefault="00483094" w:rsidP="00A54CB0">
      <w:pPr>
        <w:pStyle w:val="Corpodetexto"/>
        <w:spacing w:after="100" w:line="240" w:lineRule="auto"/>
        <w:jc w:val="both"/>
        <w:rPr>
          <w:rFonts w:ascii="Times New Roman" w:hAnsi="Times New Roman" w:cs="Times New Roman"/>
          <w:sz w:val="24"/>
          <w:szCs w:val="24"/>
        </w:rPr>
      </w:pPr>
      <w:r w:rsidRPr="0009257C">
        <w:rPr>
          <w:rStyle w:val="nfaseforte"/>
          <w:rFonts w:ascii="Times New Roman" w:hAnsi="Times New Roman" w:cs="Times New Roman"/>
          <w:color w:val="000000" w:themeColor="text1"/>
          <w:sz w:val="24"/>
          <w:szCs w:val="24"/>
        </w:rPr>
        <w:t>INTRODUÇÃO</w:t>
      </w:r>
      <w:r w:rsidRPr="0009257C">
        <w:rPr>
          <w:rFonts w:ascii="Times New Roman" w:hAnsi="Times New Roman" w:cs="Times New Roman"/>
          <w:color w:val="000000" w:themeColor="text1"/>
          <w:sz w:val="24"/>
          <w:szCs w:val="24"/>
        </w:rPr>
        <w:t>:</w:t>
      </w:r>
      <w:r w:rsidRPr="0009257C">
        <w:rPr>
          <w:rFonts w:ascii="Times New Roman" w:hAnsi="Times New Roman" w:cs="Times New Roman"/>
          <w:sz w:val="24"/>
          <w:szCs w:val="24"/>
        </w:rPr>
        <w:t xml:space="preserve"> </w:t>
      </w:r>
      <w:r w:rsidR="00A54CB0" w:rsidRPr="00A54CB0">
        <w:rPr>
          <w:rFonts w:ascii="Times New Roman" w:hAnsi="Times New Roman" w:cs="Times New Roman"/>
          <w:sz w:val="24"/>
          <w:szCs w:val="24"/>
        </w:rPr>
        <w:t>A(o) enfermeira(o) possui atribuições privativas, como a organização, o planejamento, a execução e a avaliação da assistência de enfermagem, além da supervisão da equipe composta por técnicos, agentes comunitários de saúde e agentes de endemias</w:t>
      </w:r>
      <w:r w:rsidR="000200F1">
        <w:rPr>
          <w:rFonts w:ascii="Times New Roman" w:hAnsi="Times New Roman" w:cs="Times New Roman"/>
          <w:sz w:val="24"/>
          <w:szCs w:val="24"/>
        </w:rPr>
        <w:t>¹</w:t>
      </w:r>
      <w:r w:rsidR="00A54CB0" w:rsidRPr="00A54CB0">
        <w:rPr>
          <w:rFonts w:ascii="Times New Roman" w:hAnsi="Times New Roman" w:cs="Times New Roman"/>
          <w:sz w:val="24"/>
          <w:szCs w:val="24"/>
        </w:rPr>
        <w:t>. Sua relevância está na garantia da qualidade do cuidado ao usuário, na organização do processo de trabalho em saúde e na valorização profissional, constituindo-se como base legal para uma prática ética e qualificada</w:t>
      </w:r>
      <w:r w:rsidR="000200F1">
        <w:rPr>
          <w:rFonts w:ascii="Times New Roman" w:hAnsi="Times New Roman" w:cs="Times New Roman"/>
          <w:sz w:val="24"/>
          <w:szCs w:val="24"/>
        </w:rPr>
        <w:t xml:space="preserve">² </w:t>
      </w:r>
      <w:r w:rsidR="00A54CB0" w:rsidRPr="00A54CB0">
        <w:rPr>
          <w:rFonts w:ascii="Times New Roman" w:hAnsi="Times New Roman" w:cs="Times New Roman"/>
          <w:sz w:val="24"/>
          <w:szCs w:val="24"/>
        </w:rPr>
        <w:t>.</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Além disso, a(o) enfermeira(o) atua em diferentes níveis de atenção, na gestão dos serviços e na formação de novos profissionais, sendo fundamental para assegurar a integralidade do cuidado. Nesse contexto, desde a graduação, os estudantes de enfermagem devem desenvolver competências éticas, legais e organizacionais, integrando-se de forma efetiva aos serviços de saúde.</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Diante disso, as Diretrizes Curriculares Nacionais (DCNs) do curso de Enfermagem orientam a formação profissional com foco no fortalecimento do Sistema Único de Saúde (SUS), ao mesmo tempo em que permitem às Instituições de Ensino Superior (IES) adaptarem seus Projetos Pedagógicos de Curso (PPCs) às realidades regionais e institucionais. As DCNs de 2024 ampliam a carga horária do estágio supervisionado para 30% da carga horária total do curso, reforçando sua relevância na formação do bacharel em Enfermagem</w:t>
      </w:r>
      <w:r w:rsidR="000200F1">
        <w:rPr>
          <w:rFonts w:ascii="Times New Roman" w:hAnsi="Times New Roman" w:cs="Times New Roman"/>
          <w:sz w:val="24"/>
          <w:szCs w:val="24"/>
        </w:rPr>
        <w:t>³</w:t>
      </w:r>
      <w:r w:rsidR="00A54CB0" w:rsidRPr="00A54CB0">
        <w:rPr>
          <w:rFonts w:ascii="Times New Roman" w:hAnsi="Times New Roman" w:cs="Times New Roman"/>
          <w:sz w:val="24"/>
          <w:szCs w:val="24"/>
        </w:rPr>
        <w:t>.</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Nesse cenário, destaca-se o estágio supervisionado na Atenção Primária à Saúde, especialmente em Unidades Básicas de Saúde (UBS), como espaço privilegiado para a consolidação dos princípios das DCNs, ao proporcionar uma formação alinhada às demandas do SUS e favorecer o desenvolvimento da autonomia profissional desde a graduação.</w:t>
      </w:r>
      <w:r w:rsidR="00A54CB0">
        <w:rPr>
          <w:rFonts w:ascii="Times New Roman" w:hAnsi="Times New Roman" w:cs="Times New Roman"/>
          <w:sz w:val="24"/>
          <w:szCs w:val="24"/>
        </w:rPr>
        <w:t xml:space="preserve"> </w:t>
      </w:r>
      <w:r w:rsidRPr="0009257C">
        <w:rPr>
          <w:rStyle w:val="nfaseforte"/>
          <w:rFonts w:ascii="Times New Roman" w:hAnsi="Times New Roman" w:cs="Times New Roman"/>
          <w:color w:val="000000" w:themeColor="text1"/>
          <w:sz w:val="24"/>
          <w:szCs w:val="24"/>
        </w:rPr>
        <w:t>OBJETIVO:</w:t>
      </w:r>
      <w:r w:rsidRPr="0009257C">
        <w:rPr>
          <w:rFonts w:ascii="Times New Roman" w:hAnsi="Times New Roman" w:cs="Times New Roman"/>
          <w:color w:val="000000" w:themeColor="text1"/>
          <w:sz w:val="24"/>
          <w:szCs w:val="24"/>
        </w:rPr>
        <w:t xml:space="preserve"> </w:t>
      </w:r>
      <w:r w:rsidR="006E7409">
        <w:rPr>
          <w:rFonts w:ascii="Times New Roman" w:hAnsi="Times New Roman" w:cs="Times New Roman"/>
          <w:sz w:val="24"/>
          <w:szCs w:val="24"/>
        </w:rPr>
        <w:t>Relata</w:t>
      </w:r>
      <w:r w:rsidR="00A54CB0" w:rsidRPr="00A54CB0">
        <w:rPr>
          <w:rFonts w:ascii="Times New Roman" w:hAnsi="Times New Roman" w:cs="Times New Roman"/>
          <w:sz w:val="24"/>
          <w:szCs w:val="24"/>
        </w:rPr>
        <w:t>r a construção da autonomia profissional da(o) enfermeira(o) a partir do estágio supervisionado da graduação na atenção primária em saúde.</w:t>
      </w:r>
      <w:r w:rsidR="00A54CB0">
        <w:rPr>
          <w:rFonts w:ascii="Times New Roman" w:hAnsi="Times New Roman" w:cs="Times New Roman"/>
          <w:sz w:val="24"/>
          <w:szCs w:val="24"/>
        </w:rPr>
        <w:t xml:space="preserve"> </w:t>
      </w:r>
      <w:r w:rsidRPr="0009257C">
        <w:rPr>
          <w:rStyle w:val="nfaseforte"/>
          <w:rFonts w:ascii="Times New Roman" w:hAnsi="Times New Roman" w:cs="Times New Roman"/>
          <w:color w:val="000000" w:themeColor="text1"/>
          <w:sz w:val="24"/>
          <w:szCs w:val="24"/>
        </w:rPr>
        <w:t xml:space="preserve">MÉTODO: </w:t>
      </w:r>
      <w:r w:rsidR="00A54CB0" w:rsidRPr="00A54CB0">
        <w:rPr>
          <w:rFonts w:ascii="Times New Roman" w:hAnsi="Times New Roman" w:cs="Times New Roman"/>
          <w:sz w:val="24"/>
          <w:szCs w:val="24"/>
        </w:rPr>
        <w:t xml:space="preserve">Trata-se de um relato de experiência de natureza descritiva e reflexiva, desenvolvido no decorrer do primeiro semestre de 2026 por acadêmicos do 9º semestre do curso de Enfermagem de uma universidade pública federal do estado do Pará. A experiência ocorreu durante o estágio supervisionado em uma unidade municipal de saúde localizada na periferia da </w:t>
      </w:r>
      <w:r w:rsidR="00A54CB0" w:rsidRPr="00A54CB0">
        <w:rPr>
          <w:rFonts w:ascii="Times New Roman" w:hAnsi="Times New Roman" w:cs="Times New Roman"/>
          <w:sz w:val="24"/>
          <w:szCs w:val="24"/>
        </w:rPr>
        <w:lastRenderedPageBreak/>
        <w:t>região metropolitana de Belém-PA.</w:t>
      </w:r>
      <w:r w:rsidR="008D06FF">
        <w:rPr>
          <w:rFonts w:ascii="Times New Roman" w:hAnsi="Times New Roman" w:cs="Times New Roman"/>
          <w:sz w:val="24"/>
          <w:szCs w:val="24"/>
        </w:rPr>
        <w:t xml:space="preserve"> </w:t>
      </w:r>
      <w:r w:rsidR="00A54CB0" w:rsidRPr="00A54CB0">
        <w:rPr>
          <w:rFonts w:ascii="Times New Roman" w:hAnsi="Times New Roman" w:cs="Times New Roman"/>
          <w:sz w:val="24"/>
          <w:szCs w:val="24"/>
        </w:rPr>
        <w:t>As atividades foram realizadas no âmbito da Estratégia de Saúde da Família, sob supervisão de enfermeiras da unidade. Os estudantes participaram ativamente das ações assistenciais, desempenhando atividades inerentes ao enfermeiro, com destaque para a consulta de enfermagem em diferentes ciclos de vida e condições de saúde, incluindo puericultura, pré-natal, puerpério, saúde sexual e reprodutiva, atendimento ao adolescente, adulto e idoso, planejamento familiar e acompanhamento de doenças crônicas transmissíveis e não transmissíveis.</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No primeiro dia de estágio, as atividades consistiram predominantemente na observação do processo de trabalho da enfermeira, com participação limitada dos acadêmicos, restrita à aferição de sinais vitais e ao registro de informações. Progressivamente, os estudantes passaram a conduzir as consultas de enfermagem, enquanto a supervisão da preceptora tornou-se mais pontual.</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Durante as consultas, os acadêmicos realizaram coleta de dados, exame físico céfalo-podálico direcionado às necessidades do paciente, elaboração de diagnósticos de enfermagem e planejamento do cuidado, incluindo solicitação de exames e prescrição de medicamentos conforme protocolos do Ministério da Saúde e da unidade. Todos os registros foram realizados no prontuário eletrônico por meio da plataforma e-SUS.</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No decorrer das atividades, foram identificados desafios recorrentes, como a desinformação em saúde, evidenciada pela resistência à vacinação e pelo desconhecimento acerca das infecções sexualmente transmissíveis, com destaque para o risco de sífilis congênita. Frente a essas situações, os acadêmicos atuaram na educação em saúde, promovendo orientações e incentivando o autocuidado. Ressalta-se, ainda, a atuação resolutiva da enfermeira, em articulação com a equipe multiprofissional.</w:t>
      </w:r>
      <w:r w:rsidR="00A54CB0">
        <w:rPr>
          <w:rFonts w:ascii="Times New Roman" w:hAnsi="Times New Roman" w:cs="Times New Roman"/>
          <w:sz w:val="24"/>
          <w:szCs w:val="24"/>
        </w:rPr>
        <w:t xml:space="preserve"> </w:t>
      </w:r>
      <w:r w:rsidRPr="0009257C">
        <w:rPr>
          <w:rFonts w:ascii="Times New Roman" w:hAnsi="Times New Roman" w:cs="Times New Roman"/>
          <w:b/>
          <w:bCs/>
          <w:sz w:val="24"/>
          <w:szCs w:val="24"/>
        </w:rPr>
        <w:t>RESULTADOS:</w:t>
      </w:r>
      <w:r w:rsidRPr="0009257C">
        <w:rPr>
          <w:rFonts w:ascii="Times New Roman" w:hAnsi="Times New Roman" w:cs="Times New Roman"/>
          <w:sz w:val="24"/>
          <w:szCs w:val="24"/>
        </w:rPr>
        <w:t> </w:t>
      </w:r>
      <w:r w:rsidR="00A54CB0" w:rsidRPr="00A54CB0">
        <w:rPr>
          <w:rFonts w:ascii="Times New Roman" w:hAnsi="Times New Roman" w:cs="Times New Roman"/>
          <w:sz w:val="24"/>
          <w:szCs w:val="24"/>
        </w:rPr>
        <w:t>As vivências no estágio supervisionado evidenciaram a importância da integração entre teoria e prática ao longo da formação acadêmica. Observou-se que a experiência prévia em cenários práticos, desde os períodos iniciais do curso, contribuiu para maior segurança na execução das atividades durante o estágio.</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Embora inicialmente marcados por insegurança, os acadêmicos demonstraram evolução progressiva no raciocínio clínico, na condução das consultas e na tomada de decisão. A repetição das atividades e a vivência cotidiana favoreceram o desenvolvimento de maior agilidade e organização mental durante o atendimento.</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Além disso, verificou-se que, apesar da existência de roteiros estruturados para a consulta de enfermagem, cada atendimento apresentava singularidades que exigiam dos estudantes a mobilização de conhecimentos técnico-científicos e a busca ativa por aprofundamento teórico. Esse processo contribuiu para a ampliação do repertório profissional e para o fortalecimento da autonomia.</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Com o decorrer do estágio, as consultas tornaram-se mais fluidas e com menor necessidade de intervenções da preceptora, evidenciando a consolidação das competências clínicas. Nesse sentido, o estágio supervisionado configurou-se como um momento de transição na formação, no qual o estudante assume maior protagonismo, desenvolvendo independência e senso crítico no cuidado em saúde.</w:t>
      </w:r>
      <w:r w:rsidR="00A54CB0">
        <w:rPr>
          <w:rFonts w:ascii="Times New Roman" w:hAnsi="Times New Roman" w:cs="Times New Roman"/>
          <w:sz w:val="24"/>
          <w:szCs w:val="24"/>
        </w:rPr>
        <w:t xml:space="preserve"> </w:t>
      </w:r>
      <w:r w:rsidRPr="0009257C">
        <w:rPr>
          <w:rStyle w:val="nfaseforte"/>
          <w:rFonts w:ascii="Times New Roman" w:hAnsi="Times New Roman" w:cs="Times New Roman"/>
          <w:color w:val="000000" w:themeColor="text1"/>
          <w:sz w:val="24"/>
          <w:szCs w:val="24"/>
        </w:rPr>
        <w:t>CONSIDERAÇÕES FINAIS</w:t>
      </w:r>
      <w:r w:rsidR="00D875C2">
        <w:rPr>
          <w:rStyle w:val="nfaseforte"/>
          <w:rFonts w:ascii="Times New Roman" w:hAnsi="Times New Roman" w:cs="Times New Roman"/>
          <w:color w:val="000000" w:themeColor="text1"/>
          <w:sz w:val="24"/>
          <w:szCs w:val="24"/>
        </w:rPr>
        <w:t>:</w:t>
      </w:r>
      <w:r w:rsidRPr="0009257C">
        <w:rPr>
          <w:rFonts w:ascii="Times New Roman" w:hAnsi="Times New Roman" w:cs="Times New Roman"/>
          <w:sz w:val="24"/>
          <w:szCs w:val="24"/>
        </w:rPr>
        <w:t xml:space="preserve"> </w:t>
      </w:r>
      <w:r w:rsidR="00A54CB0" w:rsidRPr="00A54CB0">
        <w:rPr>
          <w:rFonts w:ascii="Times New Roman" w:hAnsi="Times New Roman" w:cs="Times New Roman"/>
          <w:sz w:val="24"/>
          <w:szCs w:val="24"/>
        </w:rPr>
        <w:t>Conclui-se que o estágio supervisionado constitui um eixo estruturante na formação em Enfermagem, ao possibilitar a consolidação dos conhecimentos teóricos por meio da prática assistencial, em consonância com os princípios ético-legais e organizacionais da profissão.</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 xml:space="preserve">A vivência na Atenção Primária à Saúde, especialmente no contexto da Estratégia de Saúde da Família, favoreceu o desenvolvimento da autonomia, do raciocínio clínico e da tomada de decisão dos acadêmicos, evidenciando a importância da inserção </w:t>
      </w:r>
      <w:r w:rsidR="00A54CB0" w:rsidRPr="00A54CB0">
        <w:rPr>
          <w:rFonts w:ascii="Times New Roman" w:hAnsi="Times New Roman" w:cs="Times New Roman"/>
          <w:sz w:val="24"/>
          <w:szCs w:val="24"/>
        </w:rPr>
        <w:lastRenderedPageBreak/>
        <w:t>ativa no serviço desde os períodos iniciais da graduação.</w:t>
      </w:r>
      <w:r w:rsidR="00A54CB0">
        <w:rPr>
          <w:rFonts w:ascii="Times New Roman" w:hAnsi="Times New Roman" w:cs="Times New Roman"/>
          <w:sz w:val="24"/>
          <w:szCs w:val="24"/>
        </w:rPr>
        <w:t xml:space="preserve"> </w:t>
      </w:r>
      <w:r w:rsidR="00A54CB0" w:rsidRPr="00A54CB0">
        <w:rPr>
          <w:rFonts w:ascii="Times New Roman" w:hAnsi="Times New Roman" w:cs="Times New Roman"/>
          <w:sz w:val="24"/>
          <w:szCs w:val="24"/>
        </w:rPr>
        <w:t>Ademais, a atuação supervisionada, aliada a um ambiente acolhedor e colaborativo, contribuiu para a construção da identidade profissional e para a oferta de um cuidado seguro, integral e resolutivo. Assim, reforça-se a necessidade de uma formação alinhada às Diretrizes Curriculares Nacionais e às demandas do SUS, baseada na integração entre ensino, serviço e comunidade.</w:t>
      </w:r>
      <w:r w:rsidR="00A54CB0">
        <w:rPr>
          <w:rFonts w:ascii="Times New Roman" w:hAnsi="Times New Roman" w:cs="Times New Roman"/>
          <w:sz w:val="24"/>
          <w:szCs w:val="24"/>
        </w:rPr>
        <w:t xml:space="preserve"> </w:t>
      </w:r>
      <w:r w:rsidRPr="0009257C">
        <w:rPr>
          <w:rStyle w:val="nfaseforte"/>
          <w:rFonts w:ascii="Times New Roman" w:hAnsi="Times New Roman" w:cs="Times New Roman"/>
          <w:color w:val="000000" w:themeColor="text1"/>
          <w:sz w:val="24"/>
          <w:szCs w:val="24"/>
        </w:rPr>
        <w:t xml:space="preserve">CONTRIBUIÇÕES PARA A ENFERMAGEM: </w:t>
      </w:r>
      <w:r w:rsidR="00A54CB0" w:rsidRPr="00A54CB0">
        <w:rPr>
          <w:rFonts w:ascii="Times New Roman" w:hAnsi="Times New Roman" w:cs="Times New Roman"/>
          <w:color w:val="000000" w:themeColor="text1"/>
          <w:sz w:val="24"/>
          <w:szCs w:val="24"/>
        </w:rPr>
        <w:t>O estágio supervisionado na Atenção Primária à Saúde demonstra-se essencial para o fortalecimento da prática da(o) enfermeira(o), ao promover a articulação entre conhecimento teórico e prática assistencial em contextos reais do SUS. A experiência evidencia que a inserção ativa do estudante no processo de trabalho contribui significativamente para o desenvolvimento da autonomia, do raciocínio clínico e da capacidade de tomada de decisão, competências indispensáveis ao exercício profissional.</w:t>
      </w:r>
      <w:r w:rsidR="00A54CB0">
        <w:rPr>
          <w:rFonts w:ascii="Times New Roman" w:hAnsi="Times New Roman" w:cs="Times New Roman"/>
          <w:sz w:val="24"/>
          <w:szCs w:val="24"/>
        </w:rPr>
        <w:t xml:space="preserve"> </w:t>
      </w:r>
      <w:r w:rsidR="00A54CB0" w:rsidRPr="00A54CB0">
        <w:rPr>
          <w:rFonts w:ascii="Times New Roman" w:hAnsi="Times New Roman" w:cs="Times New Roman"/>
          <w:color w:val="000000" w:themeColor="text1"/>
          <w:sz w:val="24"/>
          <w:szCs w:val="24"/>
        </w:rPr>
        <w:t>Por fim, reforça-se que a formação em Enfermagem deve priorizar metodologias que incentivem a imersão precoce e contínua nos serviços de saúde, contribuindo para a formação de profissionais críticos, reflexivos, autônomos e comprometidos com a qualidade da assistência.</w:t>
      </w:r>
    </w:p>
    <w:p w14:paraId="00A8E9CA" w14:textId="77777777" w:rsidR="00483094" w:rsidRPr="0009257C" w:rsidRDefault="00483094" w:rsidP="00483094">
      <w:pPr>
        <w:pStyle w:val="Corpodetexto"/>
        <w:spacing w:after="100"/>
        <w:jc w:val="both"/>
        <w:rPr>
          <w:rStyle w:val="nfaseforte"/>
          <w:rFonts w:ascii="Times New Roman" w:hAnsi="Times New Roman" w:cs="Times New Roman"/>
          <w:color w:val="000000" w:themeColor="text1"/>
          <w:sz w:val="24"/>
          <w:szCs w:val="24"/>
        </w:rPr>
      </w:pPr>
    </w:p>
    <w:p w14:paraId="6B1D90BE" w14:textId="79EB2467"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Descritores (DeCS – ID): </w:t>
      </w:r>
      <w:r w:rsidR="007541B0" w:rsidRPr="007541B0">
        <w:rPr>
          <w:rFonts w:ascii="Times New Roman" w:hAnsi="Times New Roman" w:cs="Times New Roman"/>
          <w:color w:val="000000" w:themeColor="text1"/>
          <w:sz w:val="24"/>
          <w:szCs w:val="24"/>
        </w:rPr>
        <w:t>Educação em Enfermagem</w:t>
      </w:r>
      <w:r w:rsidRPr="0009257C">
        <w:rPr>
          <w:rFonts w:ascii="Times New Roman" w:hAnsi="Times New Roman" w:cs="Times New Roman"/>
          <w:color w:val="000000" w:themeColor="text1"/>
          <w:sz w:val="24"/>
          <w:szCs w:val="24"/>
        </w:rPr>
        <w:t xml:space="preserve"> </w:t>
      </w:r>
      <w:r w:rsidRPr="0009257C">
        <w:rPr>
          <w:rStyle w:val="nfaseforte"/>
          <w:rFonts w:ascii="Times New Roman" w:hAnsi="Times New Roman" w:cs="Times New Roman"/>
          <w:color w:val="000000" w:themeColor="text1"/>
          <w:sz w:val="24"/>
          <w:szCs w:val="24"/>
        </w:rPr>
        <w:t>–</w:t>
      </w:r>
      <w:r w:rsidR="007541B0">
        <w:rPr>
          <w:rStyle w:val="nfaseforte"/>
          <w:rFonts w:ascii="Times New Roman" w:hAnsi="Times New Roman" w:cs="Times New Roman"/>
          <w:color w:val="000000" w:themeColor="text1"/>
          <w:sz w:val="24"/>
          <w:szCs w:val="24"/>
        </w:rPr>
        <w:t xml:space="preserve"> </w:t>
      </w:r>
      <w:r w:rsidR="007541B0" w:rsidRPr="007541B0">
        <w:rPr>
          <w:rFonts w:ascii="Times New Roman" w:hAnsi="Times New Roman" w:cs="Times New Roman"/>
          <w:color w:val="000000" w:themeColor="text1"/>
          <w:sz w:val="24"/>
          <w:szCs w:val="24"/>
        </w:rPr>
        <w:t>D004506</w:t>
      </w:r>
      <w:r w:rsidRPr="0009257C">
        <w:rPr>
          <w:rFonts w:ascii="Times New Roman" w:hAnsi="Times New Roman" w:cs="Times New Roman"/>
          <w:color w:val="000000" w:themeColor="text1"/>
          <w:sz w:val="24"/>
          <w:szCs w:val="24"/>
        </w:rPr>
        <w:t xml:space="preserve">; </w:t>
      </w:r>
      <w:r w:rsidR="007541B0" w:rsidRPr="007541B0">
        <w:rPr>
          <w:rFonts w:ascii="Times New Roman" w:hAnsi="Times New Roman" w:cs="Times New Roman"/>
          <w:color w:val="000000" w:themeColor="text1"/>
          <w:sz w:val="24"/>
          <w:szCs w:val="24"/>
        </w:rPr>
        <w:t>Enfermagem</w:t>
      </w:r>
      <w:r w:rsidRPr="0009257C">
        <w:rPr>
          <w:rFonts w:ascii="Times New Roman" w:hAnsi="Times New Roman" w:cs="Times New Roman"/>
          <w:color w:val="000000" w:themeColor="text1"/>
          <w:sz w:val="24"/>
          <w:szCs w:val="24"/>
        </w:rPr>
        <w:t xml:space="preserve"> </w:t>
      </w:r>
      <w:r w:rsidRPr="0009257C">
        <w:rPr>
          <w:rStyle w:val="nfaseforte"/>
          <w:rFonts w:ascii="Times New Roman" w:hAnsi="Times New Roman" w:cs="Times New Roman"/>
          <w:color w:val="000000" w:themeColor="text1"/>
          <w:sz w:val="24"/>
          <w:szCs w:val="24"/>
        </w:rPr>
        <w:t xml:space="preserve">– </w:t>
      </w:r>
      <w:r w:rsidR="007541B0" w:rsidRPr="007541B0">
        <w:rPr>
          <w:rFonts w:ascii="Times New Roman" w:hAnsi="Times New Roman" w:cs="Times New Roman"/>
          <w:color w:val="000000" w:themeColor="text1"/>
          <w:sz w:val="24"/>
          <w:szCs w:val="24"/>
        </w:rPr>
        <w:t>D009729</w:t>
      </w:r>
      <w:r w:rsidRPr="0009257C">
        <w:rPr>
          <w:rFonts w:ascii="Times New Roman" w:hAnsi="Times New Roman" w:cs="Times New Roman"/>
          <w:color w:val="000000" w:themeColor="text1"/>
          <w:sz w:val="24"/>
          <w:szCs w:val="24"/>
        </w:rPr>
        <w:t xml:space="preserve">; </w:t>
      </w:r>
      <w:r w:rsidR="007541B0" w:rsidRPr="007541B0">
        <w:rPr>
          <w:rFonts w:ascii="Times New Roman" w:hAnsi="Times New Roman" w:cs="Times New Roman"/>
          <w:color w:val="000000" w:themeColor="text1"/>
          <w:sz w:val="24"/>
          <w:szCs w:val="24"/>
        </w:rPr>
        <w:t>Atenção Primária à Saúde</w:t>
      </w:r>
      <w:r w:rsidR="007541B0" w:rsidRPr="007541B0">
        <w:rPr>
          <w:rStyle w:val="nfaseforte"/>
          <w:rFonts w:ascii="Times New Roman" w:hAnsi="Times New Roman" w:cs="Times New Roman"/>
          <w:b w:val="0"/>
          <w:bCs w:val="0"/>
          <w:color w:val="000000" w:themeColor="text1"/>
          <w:sz w:val="24"/>
          <w:szCs w:val="24"/>
        </w:rPr>
        <w:t xml:space="preserve"> </w:t>
      </w:r>
      <w:r w:rsidR="007541B0" w:rsidRPr="0009257C">
        <w:rPr>
          <w:rStyle w:val="nfaseforte"/>
          <w:rFonts w:ascii="Times New Roman" w:hAnsi="Times New Roman" w:cs="Times New Roman"/>
          <w:color w:val="000000" w:themeColor="text1"/>
          <w:sz w:val="24"/>
          <w:szCs w:val="24"/>
        </w:rPr>
        <w:t xml:space="preserve">– </w:t>
      </w:r>
      <w:r w:rsidR="007541B0" w:rsidRPr="007541B0">
        <w:rPr>
          <w:rStyle w:val="nfaseforte"/>
          <w:rFonts w:ascii="Times New Roman" w:hAnsi="Times New Roman" w:cs="Times New Roman"/>
          <w:b w:val="0"/>
          <w:bCs w:val="0"/>
          <w:color w:val="000000" w:themeColor="text1"/>
          <w:sz w:val="24"/>
          <w:szCs w:val="24"/>
        </w:rPr>
        <w:t>D</w:t>
      </w:r>
      <w:r w:rsidR="007541B0" w:rsidRPr="007541B0">
        <w:rPr>
          <w:rFonts w:ascii="Times New Roman" w:hAnsi="Times New Roman" w:cs="Times New Roman"/>
          <w:color w:val="000000" w:themeColor="text1"/>
          <w:sz w:val="24"/>
          <w:szCs w:val="24"/>
        </w:rPr>
        <w:t>011320</w:t>
      </w:r>
      <w:r w:rsidRPr="0009257C">
        <w:rPr>
          <w:rFonts w:ascii="Times New Roman" w:hAnsi="Times New Roman" w:cs="Times New Roman"/>
          <w:color w:val="000000" w:themeColor="text1"/>
          <w:sz w:val="24"/>
          <w:szCs w:val="24"/>
        </w:rPr>
        <w:t xml:space="preserve">. </w:t>
      </w:r>
    </w:p>
    <w:p w14:paraId="6846C93A" w14:textId="77777777" w:rsidR="00483094" w:rsidRPr="0009257C" w:rsidRDefault="00483094" w:rsidP="00483094">
      <w:pPr>
        <w:pStyle w:val="Corpodetexto"/>
        <w:spacing w:after="100"/>
        <w:jc w:val="both"/>
        <w:rPr>
          <w:rFonts w:ascii="Times New Roman" w:eastAsia="Times New Roman" w:hAnsi="Times New Roman" w:cs="Times New Roman"/>
          <w:b/>
          <w:bCs/>
          <w:color w:val="0A0A0A"/>
          <w:sz w:val="24"/>
          <w:szCs w:val="24"/>
        </w:rPr>
      </w:pPr>
      <w:r w:rsidRPr="0009257C">
        <w:rPr>
          <w:rStyle w:val="nfaseforte"/>
          <w:rFonts w:ascii="Times New Roman" w:hAnsi="Times New Roman" w:cs="Times New Roman"/>
          <w:color w:val="000000" w:themeColor="text1"/>
          <w:sz w:val="24"/>
          <w:szCs w:val="24"/>
        </w:rPr>
        <w:t xml:space="preserve">Modalidade: </w:t>
      </w:r>
      <w:r w:rsidRPr="0009257C">
        <w:rPr>
          <w:rStyle w:val="nfaseforte"/>
          <w:rFonts w:ascii="Times New Roman" w:hAnsi="Times New Roman" w:cs="Times New Roman"/>
          <w:color w:val="000000" w:themeColor="text1"/>
          <w:sz w:val="24"/>
          <w:szCs w:val="24"/>
        </w:rPr>
        <w:tab/>
        <w:t xml:space="preserve">(  ) estudo original  </w:t>
      </w:r>
      <w:r w:rsidRPr="0009257C">
        <w:rPr>
          <w:rStyle w:val="nfaseforte"/>
          <w:rFonts w:ascii="Times New Roman" w:hAnsi="Times New Roman" w:cs="Times New Roman"/>
          <w:color w:val="000000" w:themeColor="text1"/>
          <w:sz w:val="24"/>
          <w:szCs w:val="24"/>
        </w:rPr>
        <w:tab/>
        <w:t xml:space="preserve">(   ) </w:t>
      </w:r>
      <w:r w:rsidRPr="0009257C">
        <w:rPr>
          <w:rFonts w:ascii="Times New Roman" w:eastAsia="Times New Roman" w:hAnsi="Times New Roman" w:cs="Times New Roman"/>
          <w:b/>
          <w:bCs/>
          <w:color w:val="0A0A0A"/>
          <w:sz w:val="24"/>
          <w:szCs w:val="24"/>
        </w:rPr>
        <w:t>desenvolvimento tecnológico</w:t>
      </w:r>
    </w:p>
    <w:p w14:paraId="7EA2935A" w14:textId="65D9D079" w:rsidR="00483094" w:rsidRPr="0009257C" w:rsidRDefault="00483094" w:rsidP="00483094">
      <w:pPr>
        <w:pStyle w:val="Corpodetexto"/>
        <w:spacing w:after="100"/>
        <w:ind w:left="1418" w:firstLine="709"/>
        <w:jc w:val="both"/>
        <w:rPr>
          <w:rStyle w:val="nfaseforte"/>
          <w:rFonts w:ascii="Times New Roman" w:hAnsi="Times New Roman" w:cs="Times New Roman"/>
          <w:color w:val="000000" w:themeColor="text1"/>
          <w:sz w:val="24"/>
          <w:szCs w:val="24"/>
        </w:rPr>
      </w:pPr>
      <w:r w:rsidRPr="0009257C">
        <w:rPr>
          <w:rFonts w:ascii="Times New Roman" w:eastAsia="Times New Roman" w:hAnsi="Times New Roman" w:cs="Times New Roman"/>
          <w:b/>
          <w:bCs/>
          <w:color w:val="0A0A0A"/>
          <w:sz w:val="24"/>
          <w:szCs w:val="24"/>
        </w:rPr>
        <w:t>(</w:t>
      </w:r>
      <w:r w:rsidR="000200F1">
        <w:rPr>
          <w:rFonts w:ascii="Times New Roman" w:eastAsia="Times New Roman" w:hAnsi="Times New Roman" w:cs="Times New Roman"/>
          <w:b/>
          <w:bCs/>
          <w:color w:val="0A0A0A"/>
          <w:sz w:val="24"/>
          <w:szCs w:val="24"/>
        </w:rPr>
        <w:t>x</w:t>
      </w:r>
      <w:r w:rsidRPr="0009257C">
        <w:rPr>
          <w:rFonts w:ascii="Times New Roman" w:eastAsia="Times New Roman" w:hAnsi="Times New Roman" w:cs="Times New Roman"/>
          <w:b/>
          <w:bCs/>
          <w:color w:val="0A0A0A"/>
          <w:sz w:val="24"/>
          <w:szCs w:val="24"/>
        </w:rPr>
        <w:t>)</w:t>
      </w:r>
      <w:r w:rsidRPr="0009257C">
        <w:rPr>
          <w:rStyle w:val="nfaseforte"/>
          <w:rFonts w:ascii="Times New Roman" w:hAnsi="Times New Roman" w:cs="Times New Roman"/>
          <w:color w:val="000000" w:themeColor="text1"/>
          <w:sz w:val="24"/>
          <w:szCs w:val="24"/>
        </w:rPr>
        <w:t xml:space="preserve"> relato de experiência (   ) revisão da literatura</w:t>
      </w:r>
    </w:p>
    <w:p w14:paraId="3DFBE95E" w14:textId="6CDA3530"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Eixo Temático:  </w:t>
      </w:r>
      <w:r w:rsidR="000200F1">
        <w:rPr>
          <w:rStyle w:val="nfaseforte"/>
          <w:rFonts w:ascii="Times New Roman" w:hAnsi="Times New Roman" w:cs="Times New Roman"/>
          <w:color w:val="000000" w:themeColor="text1"/>
          <w:sz w:val="24"/>
          <w:szCs w:val="24"/>
        </w:rPr>
        <w:t>Eixo 9</w:t>
      </w:r>
    </w:p>
    <w:p w14:paraId="043496CA" w14:textId="77777777" w:rsidR="00483094" w:rsidRPr="0009257C" w:rsidRDefault="00483094" w:rsidP="00483094">
      <w:pPr>
        <w:pStyle w:val="Corpodetexto"/>
        <w:spacing w:after="100"/>
        <w:jc w:val="both"/>
        <w:rPr>
          <w:rFonts w:ascii="Times New Roman" w:hAnsi="Times New Roman" w:cs="Times New Roman"/>
          <w:color w:val="000000" w:themeColor="text1"/>
          <w:sz w:val="24"/>
          <w:szCs w:val="24"/>
        </w:rPr>
      </w:pPr>
    </w:p>
    <w:p w14:paraId="70897C7A" w14:textId="77777777" w:rsidR="00483094" w:rsidRPr="0009257C" w:rsidRDefault="00483094" w:rsidP="00483094">
      <w:pPr>
        <w:pStyle w:val="Corpodetexto"/>
        <w:spacing w:after="100"/>
        <w:jc w:val="both"/>
        <w:rPr>
          <w:rStyle w:val="nfaseforte"/>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REFERÊNCIAS: </w:t>
      </w:r>
    </w:p>
    <w:p w14:paraId="2F783433" w14:textId="68D3AE97" w:rsidR="000200F1" w:rsidRPr="000200F1" w:rsidRDefault="00483094" w:rsidP="000200F1">
      <w:pPr>
        <w:pStyle w:val="Corpodetexto"/>
        <w:spacing w:after="100"/>
        <w:jc w:val="both"/>
        <w:rPr>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1 </w:t>
      </w:r>
      <w:r w:rsidR="000200F1" w:rsidRPr="000200F1">
        <w:rPr>
          <w:rFonts w:ascii="Times New Roman" w:hAnsi="Times New Roman" w:cs="Times New Roman"/>
          <w:color w:val="000000" w:themeColor="text1"/>
          <w:sz w:val="24"/>
          <w:szCs w:val="24"/>
        </w:rPr>
        <w:t>Brasil. Lei nº 7.498, de 25 de junho de 1986. Dispõe sobre a regulamentação do exercício da enfermagem e dá outras providências. Diário Oficial da União. 1986 Jun 26.</w:t>
      </w:r>
    </w:p>
    <w:p w14:paraId="31775D0C" w14:textId="1383D2E7" w:rsidR="000200F1" w:rsidRPr="000200F1" w:rsidRDefault="000200F1" w:rsidP="000200F1">
      <w:pPr>
        <w:pStyle w:val="Corpodetexto"/>
        <w:spacing w:after="100"/>
        <w:jc w:val="both"/>
        <w:rPr>
          <w:rFonts w:ascii="Times New Roman" w:hAnsi="Times New Roman" w:cs="Times New Roman"/>
          <w:color w:val="000000" w:themeColor="text1"/>
          <w:sz w:val="24"/>
          <w:szCs w:val="24"/>
        </w:rPr>
      </w:pPr>
      <w:r w:rsidRPr="000200F1">
        <w:rPr>
          <w:rFonts w:ascii="Times New Roman" w:hAnsi="Times New Roman" w:cs="Times New Roman"/>
          <w:b/>
          <w:bCs/>
          <w:color w:val="000000" w:themeColor="text1"/>
          <w:sz w:val="24"/>
          <w:szCs w:val="24"/>
        </w:rPr>
        <w:t>2</w:t>
      </w:r>
      <w:r>
        <w:rPr>
          <w:rFonts w:ascii="Times New Roman" w:hAnsi="Times New Roman" w:cs="Times New Roman"/>
          <w:color w:val="000000" w:themeColor="text1"/>
          <w:sz w:val="24"/>
          <w:szCs w:val="24"/>
        </w:rPr>
        <w:t xml:space="preserve"> </w:t>
      </w:r>
      <w:r w:rsidRPr="000200F1">
        <w:rPr>
          <w:rFonts w:ascii="Times New Roman" w:hAnsi="Times New Roman" w:cs="Times New Roman"/>
          <w:color w:val="000000" w:themeColor="text1"/>
          <w:sz w:val="24"/>
          <w:szCs w:val="24"/>
        </w:rPr>
        <w:t>Oguisso T, et al. First international code of ethics for nurses. Texto Contexto Enferm. 2019;28:e20180140.</w:t>
      </w:r>
    </w:p>
    <w:p w14:paraId="65793DE4" w14:textId="44949779" w:rsidR="00483094" w:rsidRPr="0009257C" w:rsidRDefault="000200F1" w:rsidP="000200F1">
      <w:pPr>
        <w:pStyle w:val="Corpodetexto"/>
        <w:spacing w:after="100"/>
        <w:jc w:val="both"/>
        <w:rPr>
          <w:rFonts w:ascii="Times New Roman" w:hAnsi="Times New Roman" w:cs="Times New Roman"/>
          <w:color w:val="000000" w:themeColor="text1"/>
          <w:sz w:val="24"/>
          <w:szCs w:val="24"/>
        </w:rPr>
      </w:pPr>
      <w:r w:rsidRPr="000200F1">
        <w:rPr>
          <w:rFonts w:ascii="Times New Roman" w:hAnsi="Times New Roman" w:cs="Times New Roman"/>
          <w:b/>
          <w:bCs/>
          <w:color w:val="000000" w:themeColor="text1"/>
          <w:sz w:val="24"/>
          <w:szCs w:val="24"/>
        </w:rPr>
        <w:t>3</w:t>
      </w:r>
      <w:r>
        <w:rPr>
          <w:rFonts w:ascii="Times New Roman" w:hAnsi="Times New Roman" w:cs="Times New Roman"/>
          <w:color w:val="000000" w:themeColor="text1"/>
          <w:sz w:val="24"/>
          <w:szCs w:val="24"/>
        </w:rPr>
        <w:t xml:space="preserve"> </w:t>
      </w:r>
      <w:r w:rsidRPr="000200F1">
        <w:rPr>
          <w:rFonts w:ascii="Times New Roman" w:hAnsi="Times New Roman" w:cs="Times New Roman"/>
          <w:color w:val="000000" w:themeColor="text1"/>
          <w:sz w:val="24"/>
          <w:szCs w:val="24"/>
        </w:rPr>
        <w:t>Brasil. Conselho Nacional de Educação. Câmara de Educação Superior. Resolução CNE/CES nº 1, de 6 de março de 2024. Institui as Diretrizes Curriculares Nacionais do Curso de Graduação em Enfermagem. Diário Oficial da União. 2024 Mar 7.</w:t>
      </w:r>
    </w:p>
    <w:p w14:paraId="7748517B" w14:textId="77777777" w:rsidR="00483094" w:rsidRPr="0009257C" w:rsidRDefault="00483094" w:rsidP="00483094">
      <w:pPr>
        <w:pStyle w:val="Corpodetexto"/>
        <w:spacing w:after="100"/>
        <w:jc w:val="both"/>
        <w:rPr>
          <w:rFonts w:ascii="Times New Roman" w:hAnsi="Times New Roman" w:cs="Times New Roman"/>
          <w:color w:val="000000" w:themeColor="text1"/>
          <w:sz w:val="24"/>
          <w:szCs w:val="24"/>
        </w:rPr>
      </w:pPr>
    </w:p>
    <w:p w14:paraId="2C6ACCFA" w14:textId="77777777"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Fonts w:ascii="Times New Roman" w:hAnsi="Times New Roman" w:cs="Times New Roman"/>
          <w:color w:val="000000" w:themeColor="text1"/>
          <w:sz w:val="24"/>
          <w:szCs w:val="24"/>
        </w:rPr>
        <w:t>___________________________________________________</w:t>
      </w:r>
    </w:p>
    <w:p w14:paraId="18465EE0" w14:textId="0F3FF824"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Fonts w:ascii="Times New Roman" w:hAnsi="Times New Roman" w:cs="Times New Roman"/>
          <w:color w:val="000000" w:themeColor="text1"/>
          <w:sz w:val="24"/>
          <w:szCs w:val="24"/>
          <w:vertAlign w:val="superscript"/>
        </w:rPr>
        <w:t>1</w:t>
      </w:r>
      <w:r w:rsidR="008D06FF">
        <w:rPr>
          <w:rFonts w:ascii="Times New Roman" w:hAnsi="Times New Roman" w:cs="Times New Roman"/>
          <w:color w:val="000000" w:themeColor="text1"/>
          <w:sz w:val="24"/>
          <w:szCs w:val="24"/>
        </w:rPr>
        <w:t>Acadêmico de enfermagem</w:t>
      </w:r>
      <w:r w:rsidRPr="0009257C">
        <w:rPr>
          <w:rFonts w:ascii="Times New Roman" w:hAnsi="Times New Roman" w:cs="Times New Roman"/>
          <w:color w:val="000000" w:themeColor="text1"/>
          <w:sz w:val="24"/>
          <w:szCs w:val="24"/>
        </w:rPr>
        <w:t xml:space="preserve">. </w:t>
      </w:r>
      <w:r w:rsidR="008D06FF">
        <w:rPr>
          <w:rFonts w:ascii="Times New Roman" w:hAnsi="Times New Roman" w:cs="Times New Roman"/>
          <w:color w:val="000000" w:themeColor="text1"/>
          <w:sz w:val="24"/>
          <w:szCs w:val="24"/>
        </w:rPr>
        <w:t>Estudante</w:t>
      </w:r>
      <w:r w:rsidRPr="0009257C">
        <w:rPr>
          <w:rFonts w:ascii="Times New Roman" w:hAnsi="Times New Roman" w:cs="Times New Roman"/>
          <w:color w:val="000000" w:themeColor="text1"/>
          <w:sz w:val="24"/>
          <w:szCs w:val="24"/>
        </w:rPr>
        <w:t xml:space="preserve">. </w:t>
      </w:r>
      <w:r w:rsidR="008D06FF">
        <w:rPr>
          <w:rFonts w:ascii="Times New Roman" w:hAnsi="Times New Roman" w:cs="Times New Roman"/>
          <w:color w:val="000000" w:themeColor="text1"/>
          <w:sz w:val="24"/>
          <w:szCs w:val="24"/>
        </w:rPr>
        <w:t>Universidade Federal do Pará</w:t>
      </w:r>
      <w:r w:rsidRPr="0009257C">
        <w:rPr>
          <w:rFonts w:ascii="Times New Roman" w:hAnsi="Times New Roman" w:cs="Times New Roman"/>
          <w:color w:val="000000" w:themeColor="text1"/>
          <w:sz w:val="24"/>
          <w:szCs w:val="24"/>
        </w:rPr>
        <w:t xml:space="preserve">. </w:t>
      </w:r>
      <w:r w:rsidR="008D06FF">
        <w:rPr>
          <w:rFonts w:ascii="Times New Roman" w:hAnsi="Times New Roman" w:cs="Times New Roman"/>
          <w:color w:val="000000" w:themeColor="text1"/>
          <w:sz w:val="24"/>
          <w:szCs w:val="24"/>
        </w:rPr>
        <w:t>gabriel.alves.luz.31@gmail.com</w:t>
      </w:r>
      <w:r w:rsidRPr="0009257C">
        <w:rPr>
          <w:rFonts w:ascii="Times New Roman" w:hAnsi="Times New Roman" w:cs="Times New Roman"/>
          <w:color w:val="000000" w:themeColor="text1"/>
          <w:sz w:val="24"/>
          <w:szCs w:val="24"/>
        </w:rPr>
        <w:t>.</w:t>
      </w:r>
    </w:p>
    <w:p w14:paraId="5EB278DC" w14:textId="146CA8E5"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Fonts w:ascii="Times New Roman" w:hAnsi="Times New Roman" w:cs="Times New Roman"/>
          <w:color w:val="000000" w:themeColor="text1"/>
          <w:sz w:val="24"/>
          <w:szCs w:val="24"/>
          <w:vertAlign w:val="superscript"/>
        </w:rPr>
        <w:t>2</w:t>
      </w:r>
      <w:r w:rsidR="008D06FF">
        <w:rPr>
          <w:rFonts w:ascii="Times New Roman" w:hAnsi="Times New Roman" w:cs="Times New Roman"/>
          <w:color w:val="000000" w:themeColor="text1"/>
          <w:sz w:val="24"/>
          <w:szCs w:val="24"/>
        </w:rPr>
        <w:t>Acadêmica de enfermagem</w:t>
      </w:r>
      <w:r w:rsidR="008D06FF" w:rsidRPr="0009257C">
        <w:rPr>
          <w:rFonts w:ascii="Times New Roman" w:hAnsi="Times New Roman" w:cs="Times New Roman"/>
          <w:color w:val="000000" w:themeColor="text1"/>
          <w:sz w:val="24"/>
          <w:szCs w:val="24"/>
        </w:rPr>
        <w:t xml:space="preserve">. </w:t>
      </w:r>
      <w:r w:rsidR="008D06FF">
        <w:rPr>
          <w:rFonts w:ascii="Times New Roman" w:hAnsi="Times New Roman" w:cs="Times New Roman"/>
          <w:color w:val="000000" w:themeColor="text1"/>
          <w:sz w:val="24"/>
          <w:szCs w:val="24"/>
        </w:rPr>
        <w:t>Estudante</w:t>
      </w:r>
      <w:r w:rsidR="008D06FF" w:rsidRPr="0009257C">
        <w:rPr>
          <w:rFonts w:ascii="Times New Roman" w:hAnsi="Times New Roman" w:cs="Times New Roman"/>
          <w:color w:val="000000" w:themeColor="text1"/>
          <w:sz w:val="24"/>
          <w:szCs w:val="24"/>
        </w:rPr>
        <w:t xml:space="preserve">. </w:t>
      </w:r>
      <w:r w:rsidR="008D06FF">
        <w:rPr>
          <w:rFonts w:ascii="Times New Roman" w:hAnsi="Times New Roman" w:cs="Times New Roman"/>
          <w:color w:val="000000" w:themeColor="text1"/>
          <w:sz w:val="24"/>
          <w:szCs w:val="24"/>
        </w:rPr>
        <w:t>Universidade Federal do Pará</w:t>
      </w:r>
      <w:r w:rsidR="008D06FF" w:rsidRPr="0009257C">
        <w:rPr>
          <w:rFonts w:ascii="Times New Roman" w:hAnsi="Times New Roman" w:cs="Times New Roman"/>
          <w:color w:val="000000" w:themeColor="text1"/>
          <w:sz w:val="24"/>
          <w:szCs w:val="24"/>
        </w:rPr>
        <w:t>.</w:t>
      </w:r>
    </w:p>
    <w:p w14:paraId="7FD386AE" w14:textId="50BE9BB4" w:rsidR="00483094" w:rsidRDefault="00483094" w:rsidP="00483094">
      <w:pPr>
        <w:pStyle w:val="Corpodetexto"/>
        <w:spacing w:after="100"/>
        <w:jc w:val="both"/>
        <w:rPr>
          <w:rFonts w:ascii="Times New Roman" w:hAnsi="Times New Roman" w:cs="Times New Roman"/>
          <w:color w:val="000000" w:themeColor="text1"/>
          <w:sz w:val="24"/>
          <w:szCs w:val="24"/>
        </w:rPr>
      </w:pPr>
      <w:r w:rsidRPr="0009257C">
        <w:rPr>
          <w:rFonts w:ascii="Times New Roman" w:hAnsi="Times New Roman" w:cs="Times New Roman"/>
          <w:color w:val="000000" w:themeColor="text1"/>
          <w:sz w:val="24"/>
          <w:szCs w:val="24"/>
          <w:vertAlign w:val="superscript"/>
        </w:rPr>
        <w:lastRenderedPageBreak/>
        <w:t>3</w:t>
      </w:r>
      <w:r w:rsidR="008D06FF">
        <w:rPr>
          <w:rFonts w:ascii="Times New Roman" w:hAnsi="Times New Roman" w:cs="Times New Roman"/>
          <w:color w:val="000000" w:themeColor="text1"/>
          <w:sz w:val="24"/>
          <w:szCs w:val="24"/>
        </w:rPr>
        <w:t>Graduação</w:t>
      </w:r>
      <w:r w:rsidRPr="0009257C">
        <w:rPr>
          <w:rFonts w:ascii="Times New Roman" w:hAnsi="Times New Roman" w:cs="Times New Roman"/>
          <w:color w:val="000000" w:themeColor="text1"/>
          <w:sz w:val="24"/>
          <w:szCs w:val="24"/>
        </w:rPr>
        <w:t xml:space="preserve">. </w:t>
      </w:r>
      <w:r w:rsidR="008D06FF">
        <w:rPr>
          <w:rFonts w:ascii="Times New Roman" w:hAnsi="Times New Roman" w:cs="Times New Roman"/>
          <w:color w:val="000000" w:themeColor="text1"/>
          <w:sz w:val="24"/>
          <w:szCs w:val="24"/>
        </w:rPr>
        <w:t>Enfermeira</w:t>
      </w:r>
      <w:r w:rsidRPr="0009257C">
        <w:rPr>
          <w:rFonts w:ascii="Times New Roman" w:hAnsi="Times New Roman" w:cs="Times New Roman"/>
          <w:color w:val="000000" w:themeColor="text1"/>
          <w:sz w:val="24"/>
          <w:szCs w:val="24"/>
        </w:rPr>
        <w:t xml:space="preserve">. </w:t>
      </w:r>
      <w:r w:rsidR="008D06FF">
        <w:rPr>
          <w:rFonts w:ascii="Times New Roman" w:hAnsi="Times New Roman" w:cs="Times New Roman"/>
          <w:color w:val="000000" w:themeColor="text1"/>
          <w:sz w:val="24"/>
          <w:szCs w:val="24"/>
        </w:rPr>
        <w:t>Universidade do Estado do Pará</w:t>
      </w:r>
      <w:r w:rsidRPr="0009257C">
        <w:rPr>
          <w:rFonts w:ascii="Times New Roman" w:hAnsi="Times New Roman" w:cs="Times New Roman"/>
          <w:color w:val="000000" w:themeColor="text1"/>
          <w:sz w:val="24"/>
          <w:szCs w:val="24"/>
        </w:rPr>
        <w:t>.</w:t>
      </w:r>
    </w:p>
    <w:p w14:paraId="07EE5985" w14:textId="6B9DB3C1" w:rsidR="008D06FF" w:rsidRDefault="008D06FF" w:rsidP="00483094">
      <w:pPr>
        <w:pStyle w:val="Corpodetexto"/>
        <w:spacing w:after="1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4</w:t>
      </w:r>
      <w:r>
        <w:rPr>
          <w:rFonts w:ascii="Times New Roman" w:hAnsi="Times New Roman" w:cs="Times New Roman"/>
          <w:color w:val="000000" w:themeColor="text1"/>
          <w:sz w:val="24"/>
          <w:szCs w:val="24"/>
        </w:rPr>
        <w:t>Graduação</w:t>
      </w:r>
      <w:r w:rsidRPr="000925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Enfermeira</w:t>
      </w:r>
      <w:r w:rsidRPr="000925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Universidade da Amazônia</w:t>
      </w:r>
      <w:r w:rsidRPr="0009257C">
        <w:rPr>
          <w:rFonts w:ascii="Times New Roman" w:hAnsi="Times New Roman" w:cs="Times New Roman"/>
          <w:color w:val="000000" w:themeColor="text1"/>
          <w:sz w:val="24"/>
          <w:szCs w:val="24"/>
        </w:rPr>
        <w:t>.</w:t>
      </w:r>
    </w:p>
    <w:p w14:paraId="252C48CE" w14:textId="2B1ABEC3" w:rsidR="008D06FF" w:rsidRPr="0009257C" w:rsidRDefault="008D06FF" w:rsidP="00483094">
      <w:pPr>
        <w:pStyle w:val="Corpodetexto"/>
        <w:spacing w:after="1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5</w:t>
      </w:r>
      <w:r>
        <w:rPr>
          <w:rFonts w:ascii="Times New Roman" w:hAnsi="Times New Roman" w:cs="Times New Roman"/>
          <w:color w:val="000000" w:themeColor="text1"/>
          <w:sz w:val="24"/>
          <w:szCs w:val="24"/>
        </w:rPr>
        <w:t>Mestrado</w:t>
      </w:r>
      <w:r w:rsidRPr="000925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Enfermeira e Docente</w:t>
      </w:r>
      <w:r w:rsidRPr="000925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Universidade Federal do Pará</w:t>
      </w:r>
      <w:r w:rsidRPr="0009257C">
        <w:rPr>
          <w:rFonts w:ascii="Times New Roman" w:hAnsi="Times New Roman" w:cs="Times New Roman"/>
          <w:color w:val="000000" w:themeColor="text1"/>
          <w:sz w:val="24"/>
          <w:szCs w:val="24"/>
        </w:rPr>
        <w:t>.</w:t>
      </w:r>
    </w:p>
    <w:p w14:paraId="4F8E4BB8" w14:textId="0C756A05" w:rsidR="008D06FF" w:rsidRPr="0009257C" w:rsidRDefault="008D06FF" w:rsidP="008D06FF">
      <w:pPr>
        <w:pStyle w:val="Corpodetexto"/>
        <w:spacing w:after="1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6</w:t>
      </w:r>
      <w:r w:rsidR="00483094" w:rsidRPr="0009257C">
        <w:rPr>
          <w:rFonts w:ascii="Times New Roman" w:hAnsi="Times New Roman" w:cs="Times New Roman"/>
          <w:color w:val="000000" w:themeColor="text1"/>
          <w:sz w:val="24"/>
          <w:szCs w:val="24"/>
          <w:vertAlign w:val="superscript"/>
        </w:rPr>
        <w:t xml:space="preserve"> </w:t>
      </w:r>
      <w:r>
        <w:rPr>
          <w:rFonts w:ascii="Times New Roman" w:hAnsi="Times New Roman" w:cs="Times New Roman"/>
          <w:color w:val="000000" w:themeColor="text1"/>
          <w:sz w:val="24"/>
          <w:szCs w:val="24"/>
        </w:rPr>
        <w:t>Doutorado</w:t>
      </w:r>
      <w:r w:rsidR="00483094" w:rsidRPr="000925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Enfermeira e Docente</w:t>
      </w:r>
      <w:r w:rsidRPr="000925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Universidade Federal do Pará</w:t>
      </w:r>
      <w:r w:rsidRPr="0009257C">
        <w:rPr>
          <w:rFonts w:ascii="Times New Roman" w:hAnsi="Times New Roman" w:cs="Times New Roman"/>
          <w:color w:val="000000" w:themeColor="text1"/>
          <w:sz w:val="24"/>
          <w:szCs w:val="24"/>
        </w:rPr>
        <w:t>.</w:t>
      </w:r>
    </w:p>
    <w:p w14:paraId="62BA77ED" w14:textId="3DAEAD23" w:rsidR="00212EC8" w:rsidRPr="007541B0" w:rsidRDefault="00212EC8" w:rsidP="007541B0">
      <w:pPr>
        <w:pStyle w:val="Corpodetexto"/>
        <w:spacing w:after="100"/>
        <w:jc w:val="both"/>
        <w:rPr>
          <w:rFonts w:ascii="Times New Roman" w:hAnsi="Times New Roman" w:cs="Times New Roman"/>
          <w:b/>
          <w:bCs/>
          <w:color w:val="000000" w:themeColor="text1"/>
          <w:sz w:val="24"/>
          <w:szCs w:val="24"/>
          <w:u w:val="single"/>
        </w:rPr>
      </w:pPr>
    </w:p>
    <w:sectPr w:rsidR="00212EC8" w:rsidRPr="007541B0">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2A11A" w14:textId="77777777" w:rsidR="00314936" w:rsidRDefault="00314936" w:rsidP="0068569C">
      <w:pPr>
        <w:spacing w:before="0" w:after="0" w:line="240" w:lineRule="auto"/>
      </w:pPr>
      <w:r>
        <w:separator/>
      </w:r>
    </w:p>
  </w:endnote>
  <w:endnote w:type="continuationSeparator" w:id="0">
    <w:p w14:paraId="70EA9465" w14:textId="77777777" w:rsidR="00314936" w:rsidRDefault="00314936" w:rsidP="006856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6A6F" w14:textId="068E8347" w:rsidR="007958B3" w:rsidRPr="007958B3" w:rsidRDefault="007958B3" w:rsidP="007958B3">
    <w:pPr>
      <w:pStyle w:val="Rodap"/>
    </w:pPr>
    <w:r w:rsidRPr="007958B3">
      <w:rPr>
        <w:noProof/>
      </w:rPr>
      <w:drawing>
        <wp:inline distT="0" distB="0" distL="0" distR="0" wp14:anchorId="44F87CA4" wp14:editId="2A0A764F">
          <wp:extent cx="5397905" cy="789559"/>
          <wp:effectExtent l="0" t="0" r="0" b="0"/>
          <wp:docPr id="19352251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424788" cy="793491"/>
                  </a:xfrm>
                  <a:prstGeom prst="rect">
                    <a:avLst/>
                  </a:prstGeom>
                  <a:noFill/>
                  <a:ln>
                    <a:noFill/>
                  </a:ln>
                  <a:extLst>
                    <a:ext uri="{53640926-AAD7-44D8-BBD7-CCE9431645EC}">
                      <a14:shadowObscured xmlns:a14="http://schemas.microsoft.com/office/drawing/2010/main"/>
                    </a:ext>
                  </a:extLst>
                </pic:spPr>
              </pic:pic>
            </a:graphicData>
          </a:graphic>
        </wp:inline>
      </w:drawing>
    </w:r>
  </w:p>
  <w:p w14:paraId="35D3F7BF" w14:textId="77777777" w:rsidR="007958B3" w:rsidRDefault="007958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A3E47" w14:textId="77777777" w:rsidR="00314936" w:rsidRDefault="00314936" w:rsidP="0068569C">
      <w:pPr>
        <w:spacing w:before="0" w:after="0" w:line="240" w:lineRule="auto"/>
      </w:pPr>
      <w:r>
        <w:separator/>
      </w:r>
    </w:p>
  </w:footnote>
  <w:footnote w:type="continuationSeparator" w:id="0">
    <w:p w14:paraId="2A899A5F" w14:textId="77777777" w:rsidR="00314936" w:rsidRDefault="00314936" w:rsidP="006856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48B1" w14:textId="4BF7574D" w:rsidR="0068569C" w:rsidRDefault="0068569C">
    <w:pPr>
      <w:pStyle w:val="Cabealho"/>
    </w:pPr>
    <w:r w:rsidRPr="0068569C">
      <w:rPr>
        <w:noProof/>
      </w:rPr>
      <w:drawing>
        <wp:inline distT="0" distB="0" distL="0" distR="0" wp14:anchorId="6ADCF6A4" wp14:editId="4A582121">
          <wp:extent cx="5397754" cy="899160"/>
          <wp:effectExtent l="0" t="0" r="0" b="0"/>
          <wp:docPr id="482130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
                  <pic:cNvPicPr/>
                </pic:nvPicPr>
                <pic:blipFill>
                  <a:blip r:embed="rId1"/>
                  <a:stretch>
                    <a:fillRect/>
                  </a:stretch>
                </pic:blipFill>
                <pic:spPr>
                  <a:xfrm>
                    <a:off x="0" y="0"/>
                    <a:ext cx="5439886" cy="90617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94"/>
    <w:rsid w:val="000200F1"/>
    <w:rsid w:val="00212EC8"/>
    <w:rsid w:val="002177C6"/>
    <w:rsid w:val="00314936"/>
    <w:rsid w:val="004431AA"/>
    <w:rsid w:val="00472B40"/>
    <w:rsid w:val="00483094"/>
    <w:rsid w:val="0049022A"/>
    <w:rsid w:val="00491483"/>
    <w:rsid w:val="004D6D7A"/>
    <w:rsid w:val="005464C1"/>
    <w:rsid w:val="00671B1A"/>
    <w:rsid w:val="0068569C"/>
    <w:rsid w:val="006949A8"/>
    <w:rsid w:val="006E7409"/>
    <w:rsid w:val="007436FB"/>
    <w:rsid w:val="007541B0"/>
    <w:rsid w:val="007958B3"/>
    <w:rsid w:val="008D06FF"/>
    <w:rsid w:val="009061BA"/>
    <w:rsid w:val="00A54CB0"/>
    <w:rsid w:val="00B10BE2"/>
    <w:rsid w:val="00D2401B"/>
    <w:rsid w:val="00D875C2"/>
    <w:rsid w:val="00E23BB2"/>
    <w:rsid w:val="00ED75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F119"/>
  <w15:chartTrackingRefBased/>
  <w15:docId w15:val="{FD5DBA8C-C9D1-4FE3-9B78-6B7BE94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094"/>
    <w:pPr>
      <w:spacing w:before="100" w:after="200" w:line="276"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48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8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830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830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830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830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30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30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309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30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830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830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830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830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830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30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30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3094"/>
    <w:rPr>
      <w:rFonts w:eastAsiaTheme="majorEastAsia" w:cstheme="majorBidi"/>
      <w:color w:val="272727" w:themeColor="text1" w:themeTint="D8"/>
    </w:rPr>
  </w:style>
  <w:style w:type="paragraph" w:styleId="Ttulo">
    <w:name w:val="Title"/>
    <w:basedOn w:val="Normal"/>
    <w:next w:val="Normal"/>
    <w:link w:val="TtuloChar"/>
    <w:uiPriority w:val="10"/>
    <w:qFormat/>
    <w:rsid w:val="0048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30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309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30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3094"/>
    <w:pPr>
      <w:spacing w:before="160"/>
      <w:jc w:val="center"/>
    </w:pPr>
    <w:rPr>
      <w:i/>
      <w:iCs/>
      <w:color w:val="404040" w:themeColor="text1" w:themeTint="BF"/>
    </w:rPr>
  </w:style>
  <w:style w:type="character" w:customStyle="1" w:styleId="CitaoChar">
    <w:name w:val="Citação Char"/>
    <w:basedOn w:val="Fontepargpadro"/>
    <w:link w:val="Citao"/>
    <w:uiPriority w:val="29"/>
    <w:rsid w:val="00483094"/>
    <w:rPr>
      <w:i/>
      <w:iCs/>
      <w:color w:val="404040" w:themeColor="text1" w:themeTint="BF"/>
    </w:rPr>
  </w:style>
  <w:style w:type="paragraph" w:styleId="PargrafodaLista">
    <w:name w:val="List Paragraph"/>
    <w:basedOn w:val="Normal"/>
    <w:uiPriority w:val="34"/>
    <w:qFormat/>
    <w:rsid w:val="00483094"/>
    <w:pPr>
      <w:ind w:left="720"/>
      <w:contextualSpacing/>
    </w:pPr>
  </w:style>
  <w:style w:type="character" w:styleId="nfaseIntensa">
    <w:name w:val="Intense Emphasis"/>
    <w:basedOn w:val="Fontepargpadro"/>
    <w:uiPriority w:val="21"/>
    <w:qFormat/>
    <w:rsid w:val="00483094"/>
    <w:rPr>
      <w:i/>
      <w:iCs/>
      <w:color w:val="0F4761" w:themeColor="accent1" w:themeShade="BF"/>
    </w:rPr>
  </w:style>
  <w:style w:type="paragraph" w:styleId="CitaoIntensa">
    <w:name w:val="Intense Quote"/>
    <w:basedOn w:val="Normal"/>
    <w:next w:val="Normal"/>
    <w:link w:val="CitaoIntensaChar"/>
    <w:uiPriority w:val="30"/>
    <w:qFormat/>
    <w:rsid w:val="0048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83094"/>
    <w:rPr>
      <w:i/>
      <w:iCs/>
      <w:color w:val="0F4761" w:themeColor="accent1" w:themeShade="BF"/>
    </w:rPr>
  </w:style>
  <w:style w:type="character" w:styleId="RefernciaIntensa">
    <w:name w:val="Intense Reference"/>
    <w:basedOn w:val="Fontepargpadro"/>
    <w:uiPriority w:val="32"/>
    <w:qFormat/>
    <w:rsid w:val="00483094"/>
    <w:rPr>
      <w:b/>
      <w:bCs/>
      <w:smallCaps/>
      <w:color w:val="0F4761" w:themeColor="accent1" w:themeShade="BF"/>
      <w:spacing w:val="5"/>
    </w:rPr>
  </w:style>
  <w:style w:type="paragraph" w:styleId="Corpodetexto">
    <w:name w:val="Body Text"/>
    <w:basedOn w:val="Normal"/>
    <w:link w:val="CorpodetextoChar"/>
    <w:rsid w:val="00483094"/>
    <w:pPr>
      <w:spacing w:after="140"/>
    </w:pPr>
  </w:style>
  <w:style w:type="character" w:customStyle="1" w:styleId="CorpodetextoChar">
    <w:name w:val="Corpo de texto Char"/>
    <w:basedOn w:val="Fontepargpadro"/>
    <w:link w:val="Corpodetexto"/>
    <w:rsid w:val="00483094"/>
    <w:rPr>
      <w:rFonts w:eastAsiaTheme="minorEastAsia"/>
      <w:kern w:val="0"/>
      <w:sz w:val="20"/>
      <w:szCs w:val="20"/>
      <w:lang w:eastAsia="pt-BR"/>
      <w14:ligatures w14:val="none"/>
    </w:rPr>
  </w:style>
  <w:style w:type="character" w:customStyle="1" w:styleId="nfaseforte">
    <w:name w:val="Ênfase forte"/>
    <w:rsid w:val="00483094"/>
    <w:rPr>
      <w:b/>
      <w:bCs/>
    </w:rPr>
  </w:style>
  <w:style w:type="paragraph" w:styleId="Cabealho">
    <w:name w:val="header"/>
    <w:basedOn w:val="Normal"/>
    <w:link w:val="CabealhoChar"/>
    <w:uiPriority w:val="99"/>
    <w:unhideWhenUsed/>
    <w:rsid w:val="0068569C"/>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8569C"/>
    <w:rPr>
      <w:rFonts w:eastAsiaTheme="minorEastAsia"/>
      <w:kern w:val="0"/>
      <w:sz w:val="20"/>
      <w:szCs w:val="20"/>
      <w:lang w:eastAsia="pt-BR"/>
      <w14:ligatures w14:val="none"/>
    </w:rPr>
  </w:style>
  <w:style w:type="paragraph" w:styleId="Rodap">
    <w:name w:val="footer"/>
    <w:basedOn w:val="Normal"/>
    <w:link w:val="RodapChar"/>
    <w:uiPriority w:val="99"/>
    <w:unhideWhenUsed/>
    <w:rsid w:val="0068569C"/>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8569C"/>
    <w:rPr>
      <w:rFonts w:eastAsiaTheme="minorEastAsia"/>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1399</Words>
  <Characters>7555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Borges</dc:creator>
  <cp:keywords/>
  <dc:description/>
  <cp:lastModifiedBy>João Gabriel</cp:lastModifiedBy>
  <cp:revision>9</cp:revision>
  <dcterms:created xsi:type="dcterms:W3CDTF">2026-04-28T22:07:00Z</dcterms:created>
  <dcterms:modified xsi:type="dcterms:W3CDTF">2026-05-07T10:08:00Z</dcterms:modified>
</cp:coreProperties>
</file>