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A" w:rsidRDefault="00A56A04" w:rsidP="002768D9">
      <w:pPr>
        <w:spacing w:line="23" w:lineRule="atLeast"/>
        <w:jc w:val="center"/>
        <w:rPr>
          <w:b/>
          <w:sz w:val="28"/>
        </w:rPr>
      </w:pPr>
      <w:r>
        <w:rPr>
          <w:b/>
          <w:sz w:val="28"/>
        </w:rPr>
        <w:t xml:space="preserve">CISTICERCOSE INTRAMUSCULAR DISSEMINADA: </w:t>
      </w:r>
      <w:r w:rsidR="0017543A">
        <w:rPr>
          <w:b/>
          <w:sz w:val="28"/>
        </w:rPr>
        <w:t>CARACTERÍSTICAS N</w:t>
      </w:r>
      <w:r w:rsidR="00E8753F">
        <w:rPr>
          <w:b/>
          <w:sz w:val="28"/>
        </w:rPr>
        <w:t>A</w:t>
      </w:r>
      <w:r>
        <w:rPr>
          <w:b/>
          <w:sz w:val="28"/>
        </w:rPr>
        <w:t xml:space="preserve"> RADIOGRAFIA E TOMOGRAFIA COMPUTADORIZADA</w:t>
      </w:r>
    </w:p>
    <w:p w:rsidR="00E8753F" w:rsidRDefault="00A56A04" w:rsidP="00E8753F">
      <w:pPr>
        <w:spacing w:after="120" w:line="23" w:lineRule="atLeast"/>
        <w:jc w:val="center"/>
        <w:rPr>
          <w:vertAlign w:val="superscript"/>
        </w:rPr>
      </w:pPr>
      <w:r>
        <w:t>RENATA MOTTA GRUBERT</w:t>
      </w:r>
      <w:r w:rsidRPr="00A56A04">
        <w:rPr>
          <w:vertAlign w:val="superscript"/>
        </w:rPr>
        <w:t>1</w:t>
      </w:r>
      <w:r>
        <w:t>; TIAGO KOJUN TIBANA</w:t>
      </w:r>
      <w:r w:rsidRPr="00097153">
        <w:rPr>
          <w:vertAlign w:val="superscript"/>
        </w:rPr>
        <w:t>2</w:t>
      </w:r>
      <w:r>
        <w:t>; DENISE MARIA RISSATO CAMILO</w:t>
      </w:r>
      <w:r>
        <w:rPr>
          <w:vertAlign w:val="superscript"/>
        </w:rPr>
        <w:t>3</w:t>
      </w:r>
      <w:r>
        <w:t>; RÔMULO FLORÊNCIO TRISTÃO SANTOS</w:t>
      </w:r>
      <w:r>
        <w:rPr>
          <w:vertAlign w:val="superscript"/>
        </w:rPr>
        <w:t>4</w:t>
      </w:r>
      <w:r>
        <w:t>; ISA FÉLIX ADÔRNO</w:t>
      </w:r>
      <w:r>
        <w:rPr>
          <w:vertAlign w:val="superscript"/>
        </w:rPr>
        <w:t xml:space="preserve">5; </w:t>
      </w:r>
      <w:r>
        <w:t>REINALDO SANTOS MORAIS NETO</w:t>
      </w:r>
      <w:r w:rsidRPr="008C342A">
        <w:rPr>
          <w:vertAlign w:val="superscript"/>
        </w:rPr>
        <w:t>6</w:t>
      </w:r>
      <w:r>
        <w:rPr>
          <w:vertAlign w:val="superscript"/>
        </w:rPr>
        <w:t xml:space="preserve">; </w:t>
      </w:r>
      <w:r>
        <w:t>CAMILA KLAESENER</w:t>
      </w:r>
      <w:r>
        <w:rPr>
          <w:vertAlign w:val="superscript"/>
        </w:rPr>
        <w:t xml:space="preserve">7; </w:t>
      </w:r>
      <w:r>
        <w:t>THIAGO FRANCHI NUNES</w:t>
      </w:r>
      <w:r>
        <w:rPr>
          <w:vertAlign w:val="superscript"/>
        </w:rPr>
        <w:t>8</w:t>
      </w:r>
    </w:p>
    <w:p w:rsidR="00A56A04" w:rsidRPr="008C342A" w:rsidRDefault="00A56A04" w:rsidP="00E8753F">
      <w:pPr>
        <w:spacing w:after="120" w:line="23" w:lineRule="atLeast"/>
        <w:jc w:val="center"/>
        <w:rPr>
          <w:rStyle w:val="Hyperlink"/>
          <w:sz w:val="22"/>
          <w:szCs w:val="22"/>
        </w:rPr>
      </w:pPr>
      <w:r w:rsidRPr="008C342A">
        <w:rPr>
          <w:sz w:val="22"/>
          <w:szCs w:val="22"/>
          <w:vertAlign w:val="superscript"/>
        </w:rPr>
        <w:t xml:space="preserve">1 </w:t>
      </w:r>
      <w:r w:rsidRPr="008C342A">
        <w:rPr>
          <w:sz w:val="22"/>
          <w:szCs w:val="22"/>
        </w:rPr>
        <w:t xml:space="preserve">Hospital Universitário Maria Aparecida Pedrossian (HUMAP-UFMS), </w:t>
      </w:r>
      <w:r w:rsidR="00E8753F">
        <w:rPr>
          <w:sz w:val="22"/>
          <w:szCs w:val="22"/>
        </w:rPr>
        <w:t>renatagrubert@hotmail.com</w:t>
      </w:r>
      <w:r w:rsidRPr="008C342A">
        <w:rPr>
          <w:sz w:val="22"/>
          <w:szCs w:val="22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2 </w:t>
      </w:r>
      <w:r w:rsidRPr="008C342A">
        <w:rPr>
          <w:sz w:val="22"/>
          <w:szCs w:val="22"/>
        </w:rPr>
        <w:t xml:space="preserve">Hospital Universitário Maria Aparecida Pedrossian (HUMAP-UFMS), </w:t>
      </w:r>
      <w:r w:rsidR="00063254">
        <w:rPr>
          <w:sz w:val="22"/>
          <w:szCs w:val="22"/>
        </w:rPr>
        <w:t>tiagotibana@hotmail</w:t>
      </w:r>
      <w:bookmarkStart w:id="0" w:name="_GoBack"/>
      <w:bookmarkEnd w:id="0"/>
      <w:r w:rsidR="00E8753F" w:rsidRPr="008C342A">
        <w:rPr>
          <w:sz w:val="22"/>
          <w:szCs w:val="22"/>
        </w:rPr>
        <w:t>.com</w:t>
      </w:r>
      <w:r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Pr="008C342A">
        <w:rPr>
          <w:rStyle w:val="Hyperlink"/>
          <w:color w:val="auto"/>
          <w:sz w:val="22"/>
          <w:szCs w:val="22"/>
          <w:u w:val="none"/>
          <w:vertAlign w:val="superscript"/>
        </w:rPr>
        <w:t xml:space="preserve">3 </w:t>
      </w:r>
      <w:r w:rsidRPr="008C342A">
        <w:rPr>
          <w:sz w:val="22"/>
          <w:szCs w:val="22"/>
        </w:rPr>
        <w:t xml:space="preserve">Hospital Universitário Maria Aparecida Pedrossian (HUMAP-UFMS), denisimaria@gmail.com; </w:t>
      </w:r>
      <w:r w:rsidRPr="008C342A">
        <w:rPr>
          <w:sz w:val="22"/>
          <w:szCs w:val="22"/>
          <w:vertAlign w:val="superscript"/>
        </w:rPr>
        <w:t xml:space="preserve">4 </w:t>
      </w:r>
      <w:r w:rsidRPr="008C342A">
        <w:rPr>
          <w:sz w:val="22"/>
          <w:szCs w:val="22"/>
        </w:rPr>
        <w:t xml:space="preserve">Hospital Universitário Maria Aparecida Pedrossian (HUMAP-UFMS), romulo.gd@hotmail.com; </w:t>
      </w:r>
      <w:r w:rsidRPr="008C342A">
        <w:rPr>
          <w:sz w:val="22"/>
          <w:szCs w:val="22"/>
          <w:vertAlign w:val="superscript"/>
        </w:rPr>
        <w:t xml:space="preserve">5 </w:t>
      </w:r>
      <w:r w:rsidRPr="008C342A">
        <w:rPr>
          <w:sz w:val="22"/>
          <w:szCs w:val="22"/>
        </w:rPr>
        <w:t>Hospital Universitário Maria Aparecida Pedrossian (HUMAP-UFMS), isafelixadorno@gmail.com</w:t>
      </w:r>
      <w:r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6 </w:t>
      </w:r>
      <w:r w:rsidRPr="008C342A">
        <w:rPr>
          <w:sz w:val="22"/>
          <w:szCs w:val="22"/>
        </w:rPr>
        <w:t>Hospital Universitário Maria Aparecida Pedrossian (HUMAP-UFMS), reinaldomorais.n@gmail.com;</w:t>
      </w:r>
      <w:r w:rsidRPr="008C342A">
        <w:rPr>
          <w:sz w:val="22"/>
          <w:szCs w:val="22"/>
          <w:vertAlign w:val="superscript"/>
        </w:rPr>
        <w:t xml:space="preserve">7 </w:t>
      </w:r>
      <w:r w:rsidRPr="008C342A">
        <w:rPr>
          <w:sz w:val="22"/>
          <w:szCs w:val="22"/>
        </w:rPr>
        <w:t>Universidade para o Desenvolvimento do Estado e da Região do Pantanal - UNIDERP, camila_klaesener@hotmail.com</w:t>
      </w:r>
      <w:r w:rsidRPr="008C342A">
        <w:rPr>
          <w:rStyle w:val="Hyperlink"/>
          <w:color w:val="auto"/>
          <w:sz w:val="22"/>
          <w:szCs w:val="22"/>
          <w:u w:val="none"/>
        </w:rPr>
        <w:t xml:space="preserve">; </w:t>
      </w:r>
      <w:r w:rsidRPr="008C342A">
        <w:rPr>
          <w:sz w:val="22"/>
          <w:szCs w:val="22"/>
          <w:vertAlign w:val="superscript"/>
        </w:rPr>
        <w:t xml:space="preserve">8 </w:t>
      </w:r>
      <w:r w:rsidRPr="008C342A">
        <w:rPr>
          <w:sz w:val="22"/>
          <w:szCs w:val="22"/>
        </w:rPr>
        <w:t>Hospital Universitário Maria Aparecida Pedrossian (HUMAP-UFMS), thiagofranchinunes@gmail.com</w:t>
      </w:r>
    </w:p>
    <w:p w:rsidR="002B6F5A" w:rsidRDefault="002B6F5A" w:rsidP="002768D9">
      <w:pPr>
        <w:spacing w:line="23" w:lineRule="atLeast"/>
        <w:rPr>
          <w:rStyle w:val="Hyperlink"/>
          <w:sz w:val="16"/>
          <w:szCs w:val="16"/>
        </w:rPr>
      </w:pPr>
    </w:p>
    <w:p w:rsidR="00910125" w:rsidRPr="00A56A04" w:rsidRDefault="004D4A79" w:rsidP="00910125">
      <w:pPr>
        <w:spacing w:line="23" w:lineRule="atLeast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A56A04">
        <w:rPr>
          <w:b/>
          <w:color w:val="000000"/>
          <w:bdr w:val="none" w:sz="0" w:space="0" w:color="auto" w:frame="1"/>
        </w:rPr>
        <w:t>INTRODUÇÃO:</w:t>
      </w:r>
      <w:r w:rsidR="006E5262" w:rsidRPr="00A56A04">
        <w:t xml:space="preserve">A cisticercose é um importante e grave problema de saúde pública, decorrente da infestação do homem pela larva </w:t>
      </w:r>
      <w:r w:rsidR="006E5262" w:rsidRPr="00A56A04">
        <w:rPr>
          <w:i/>
        </w:rPr>
        <w:t>Cysticercuscellulosae</w:t>
      </w:r>
      <w:r w:rsidR="00B16F02" w:rsidRPr="00A56A04">
        <w:t xml:space="preserve">. </w:t>
      </w:r>
      <w:r w:rsidR="006E5262" w:rsidRPr="00A56A04">
        <w:t>A forma muscular tem sido achado casual em exames radiológicos incidindo sobre as partes moles e demonstrando alterações características. Apresentamos o caso de um morador de zona rural que se apresentou com dor articular e foi diagnosticado incidentalmente.</w:t>
      </w:r>
      <w:r w:rsidRPr="00A56A04">
        <w:rPr>
          <w:b/>
          <w:color w:val="000000"/>
          <w:bdr w:val="none" w:sz="0" w:space="0" w:color="auto" w:frame="1"/>
        </w:rPr>
        <w:t>REVISÃO DA LITERATURA:</w:t>
      </w:r>
      <w:r w:rsidR="006E5262" w:rsidRPr="00A56A04">
        <w:t>A t</w:t>
      </w:r>
      <w:r w:rsidR="00A56A04" w:rsidRPr="00A56A04">
        <w:t>eníase e a cisticercose são</w:t>
      </w:r>
      <w:r w:rsidR="006E5262" w:rsidRPr="00A56A04">
        <w:t xml:space="preserve"> entidades distintas causadas pelo mesmo gênero de Cestóideos, porém, em fases de </w:t>
      </w:r>
      <w:r w:rsidR="00A56A04" w:rsidRPr="00A56A04">
        <w:t>evolutivas diferentes</w:t>
      </w:r>
      <w:r w:rsidR="006E5262" w:rsidRPr="00A56A04">
        <w:t xml:space="preserve">. </w:t>
      </w:r>
      <w:r w:rsidR="00A56A04">
        <w:t xml:space="preserve">A cisticercose é </w:t>
      </w:r>
      <w:r w:rsidR="006E5262" w:rsidRPr="00A56A04">
        <w:t>causada pela presença da forma larvária das tênias nos tecidos de seus hospedeir</w:t>
      </w:r>
      <w:r w:rsidR="00B16F02" w:rsidRPr="00A56A04">
        <w:t>os intermediários</w:t>
      </w:r>
      <w:r w:rsidR="006E5262" w:rsidRPr="00A56A04">
        <w:t xml:space="preserve">. Na cisticercose humana, o homem </w:t>
      </w:r>
      <w:r w:rsidR="00A56A04" w:rsidRPr="00A56A04">
        <w:t>é o</w:t>
      </w:r>
      <w:r w:rsidR="006E5262" w:rsidRPr="00A56A04">
        <w:t xml:space="preserve"> hospedeiro intermediário. </w:t>
      </w:r>
      <w:r w:rsidR="00A56A04" w:rsidRPr="00A56A04">
        <w:t>É e</w:t>
      </w:r>
      <w:r w:rsidR="006E5262" w:rsidRPr="00A56A04">
        <w:t>ndêmica em muitas partes do mundo, particularmente na América Latina, África e Ásia. No entanto, a tendência de crescimento gradual é observada nos países desenvolvidos, devido ao aumento das viagens e imigrantes.</w:t>
      </w:r>
      <w:r w:rsidRPr="00A56A04">
        <w:rPr>
          <w:b/>
          <w:color w:val="000000"/>
          <w:bdr w:val="none" w:sz="0" w:space="0" w:color="auto" w:frame="1"/>
        </w:rPr>
        <w:t>OBJETIVOS:</w:t>
      </w:r>
      <w:r w:rsidR="00AC6970" w:rsidRPr="00A56A04">
        <w:rPr>
          <w:color w:val="000000"/>
          <w:bdr w:val="none" w:sz="0" w:space="0" w:color="auto" w:frame="1"/>
        </w:rPr>
        <w:t xml:space="preserve"> Descrever os achados </w:t>
      </w:r>
      <w:r w:rsidR="002E73E9" w:rsidRPr="00A56A04">
        <w:rPr>
          <w:color w:val="000000"/>
          <w:bdr w:val="none" w:sz="0" w:space="0" w:color="auto" w:frame="1"/>
        </w:rPr>
        <w:t>de imagem</w:t>
      </w:r>
      <w:r w:rsidR="00AC6970" w:rsidRPr="00A56A04">
        <w:rPr>
          <w:color w:val="000000"/>
          <w:bdr w:val="none" w:sz="0" w:space="0" w:color="auto" w:frame="1"/>
        </w:rPr>
        <w:t xml:space="preserve"> da </w:t>
      </w:r>
      <w:r w:rsidR="002E73E9" w:rsidRPr="00A56A04">
        <w:rPr>
          <w:color w:val="000000"/>
          <w:bdr w:val="none" w:sz="0" w:space="0" w:color="auto" w:frame="1"/>
        </w:rPr>
        <w:t>cisticercose intramuscular disseminada</w:t>
      </w:r>
      <w:r w:rsidR="00AC6970" w:rsidRPr="00A56A04">
        <w:rPr>
          <w:color w:val="000000"/>
          <w:bdr w:val="none" w:sz="0" w:space="0" w:color="auto" w:frame="1"/>
        </w:rPr>
        <w:t xml:space="preserve">. </w:t>
      </w:r>
      <w:r w:rsidRPr="00A56A04">
        <w:rPr>
          <w:b/>
          <w:color w:val="000000"/>
          <w:bdr w:val="none" w:sz="0" w:space="0" w:color="auto" w:frame="1"/>
        </w:rPr>
        <w:t>MATERIAL E MÉTODOS:</w:t>
      </w:r>
      <w:r w:rsidR="00AC6970" w:rsidRPr="00A56A04">
        <w:rPr>
          <w:color w:val="000000"/>
          <w:bdr w:val="none" w:sz="0" w:space="0" w:color="auto" w:frame="1"/>
        </w:rPr>
        <w:t xml:space="preserve"> Descrevemos</w:t>
      </w:r>
      <w:r w:rsidR="00C17418" w:rsidRPr="00A56A04">
        <w:rPr>
          <w:color w:val="000000"/>
          <w:bdr w:val="none" w:sz="0" w:space="0" w:color="auto" w:frame="1"/>
        </w:rPr>
        <w:t xml:space="preserve"> os achados da</w:t>
      </w:r>
      <w:r w:rsidR="007511FE" w:rsidRPr="00A56A04">
        <w:rPr>
          <w:color w:val="000000"/>
          <w:bdr w:val="none" w:sz="0" w:space="0" w:color="auto" w:frame="1"/>
        </w:rPr>
        <w:t xml:space="preserve"> radiografia simples e</w:t>
      </w:r>
      <w:r w:rsidR="00C17418" w:rsidRPr="00A56A04">
        <w:rPr>
          <w:color w:val="000000"/>
          <w:bdr w:val="none" w:sz="0" w:space="0" w:color="auto" w:frame="1"/>
        </w:rPr>
        <w:t xml:space="preserve"> tom</w:t>
      </w:r>
      <w:r w:rsidR="007511FE" w:rsidRPr="00A56A04">
        <w:rPr>
          <w:color w:val="000000"/>
          <w:bdr w:val="none" w:sz="0" w:space="0" w:color="auto" w:frame="1"/>
        </w:rPr>
        <w:t xml:space="preserve">ografia computadorizada, de um paciente </w:t>
      </w:r>
      <w:r w:rsidR="007511FE" w:rsidRPr="00A56A04">
        <w:t>morador de zona rural, apresentando dor no memb</w:t>
      </w:r>
      <w:r w:rsidR="00B16F02" w:rsidRPr="00A56A04">
        <w:t xml:space="preserve">ro inferior direito há 2 meses. </w:t>
      </w:r>
      <w:r w:rsidR="007511FE" w:rsidRPr="00A56A04">
        <w:t xml:space="preserve">Exame físico mostrou dor de leve intensidade à movimentação ativa e passiva do membro. Exames laboratoriais mostraram somente velocidade de hemossedimentação discretamente elevada. Os exames de imagem revelaram os achados clássicos da cisticercose disseminada. </w:t>
      </w:r>
      <w:r w:rsidRPr="00A56A04">
        <w:rPr>
          <w:b/>
          <w:color w:val="000000"/>
          <w:bdr w:val="none" w:sz="0" w:space="0" w:color="auto" w:frame="1"/>
        </w:rPr>
        <w:t>RESULTADOS:</w:t>
      </w:r>
      <w:r w:rsidR="007511FE" w:rsidRPr="00A56A04">
        <w:t xml:space="preserve">Radiografia simples demonstrou múltiplas imagens radiopacas riziformes, distribuídas em vários planos musculares.Tomografia computadorizada revelou numerosas calcificações nos grupos musculares de ambos os membros inferiores. </w:t>
      </w:r>
      <w:r w:rsidRPr="00A56A04">
        <w:rPr>
          <w:b/>
          <w:color w:val="000000"/>
          <w:bdr w:val="none" w:sz="0" w:space="0" w:color="auto" w:frame="1"/>
        </w:rPr>
        <w:t>DISCUSSÃO:</w:t>
      </w:r>
      <w:r w:rsidR="007511FE" w:rsidRPr="00A56A04">
        <w:t>As localizações preferenciais do parasita são o sistema nervoso central, globo ocular, pele e a musculatura é acometida somente em 5% a 6% dos casos. A infestação muscular não determina sintomas e/ou sinais clínicos específicos. A sintomatologia é pouco acentuada, podendo ocorrer dores e fraqueza muscular, parestesia e hidrartrose. Modificações acentuadas da função muscular são raras.</w:t>
      </w:r>
      <w:r w:rsidRPr="00A56A04">
        <w:rPr>
          <w:b/>
          <w:color w:val="000000"/>
          <w:bdr w:val="none" w:sz="0" w:space="0" w:color="auto" w:frame="1"/>
        </w:rPr>
        <w:t>CONCLUSÕES:</w:t>
      </w:r>
      <w:r w:rsidR="00A56A04" w:rsidRPr="00A56A04">
        <w:rPr>
          <w:color w:val="000000"/>
        </w:rPr>
        <w:t>Os exames de imagem</w:t>
      </w:r>
      <w:r w:rsidR="00B16F02" w:rsidRPr="00A56A04">
        <w:rPr>
          <w:color w:val="000000"/>
        </w:rPr>
        <w:t xml:space="preserve"> desempenha</w:t>
      </w:r>
      <w:r w:rsidR="00A56A04" w:rsidRPr="00A56A04">
        <w:rPr>
          <w:color w:val="000000"/>
        </w:rPr>
        <w:t xml:space="preserve">m </w:t>
      </w:r>
      <w:r w:rsidR="00B16F02" w:rsidRPr="00A56A04">
        <w:rPr>
          <w:color w:val="000000"/>
        </w:rPr>
        <w:t>papel fundamental no diagnóstico correto</w:t>
      </w:r>
      <w:r w:rsidR="00A56A04" w:rsidRPr="00A56A04">
        <w:rPr>
          <w:color w:val="000000"/>
        </w:rPr>
        <w:t xml:space="preserve">, minimizando tempo e </w:t>
      </w:r>
      <w:r w:rsidR="00B16F02" w:rsidRPr="00A56A04">
        <w:rPr>
          <w:color w:val="000000"/>
        </w:rPr>
        <w:t>gastos público</w:t>
      </w:r>
      <w:r w:rsidR="00A56A04" w:rsidRPr="00A56A04">
        <w:rPr>
          <w:color w:val="000000"/>
        </w:rPr>
        <w:t>s, evitando erros e contribuindo com o</w:t>
      </w:r>
      <w:r w:rsidR="00B16F02" w:rsidRPr="00A56A04">
        <w:rPr>
          <w:color w:val="000000"/>
        </w:rPr>
        <w:t xml:space="preserve"> tratamento adequado.</w:t>
      </w:r>
    </w:p>
    <w:p w:rsidR="002B6F5A" w:rsidRPr="00A56A04" w:rsidRDefault="002B6F5A" w:rsidP="00910125">
      <w:pPr>
        <w:spacing w:after="160" w:line="23" w:lineRule="atLeast"/>
        <w:jc w:val="both"/>
        <w:rPr>
          <w:color w:val="000000"/>
        </w:rPr>
      </w:pPr>
      <w:r w:rsidRPr="00A56A04">
        <w:rPr>
          <w:b/>
          <w:bCs/>
        </w:rPr>
        <w:lastRenderedPageBreak/>
        <w:t>Palavras-chave</w:t>
      </w:r>
      <w:r w:rsidRPr="00A56A04">
        <w:t xml:space="preserve">: </w:t>
      </w:r>
      <w:r w:rsidR="00E8753F">
        <w:t>cisticercose disseminada</w:t>
      </w:r>
      <w:r w:rsidR="00910125" w:rsidRPr="00A56A04">
        <w:t>;</w:t>
      </w:r>
      <w:r w:rsidR="00E8753F">
        <w:t xml:space="preserve"> radiografia</w:t>
      </w:r>
      <w:r w:rsidR="00910125" w:rsidRPr="00A56A04">
        <w:t>; tomografia computadorizada</w:t>
      </w:r>
      <w:r w:rsidR="002768D9" w:rsidRPr="00A56A04">
        <w:rPr>
          <w:color w:val="000000"/>
        </w:rPr>
        <w:t>.</w:t>
      </w:r>
    </w:p>
    <w:sectPr w:rsidR="002B6F5A" w:rsidRPr="00A56A04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D3A" w:rsidRDefault="00BC7D3A" w:rsidP="00C422FB">
      <w:r>
        <w:separator/>
      </w:r>
    </w:p>
  </w:endnote>
  <w:endnote w:type="continuationSeparator" w:id="1">
    <w:p w:rsidR="00BC7D3A" w:rsidRDefault="00BC7D3A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D3A" w:rsidRDefault="00BC7D3A" w:rsidP="00C422FB">
      <w:r>
        <w:separator/>
      </w:r>
    </w:p>
  </w:footnote>
  <w:footnote w:type="continuationSeparator" w:id="1">
    <w:p w:rsidR="00BC7D3A" w:rsidRDefault="00BC7D3A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22B6"/>
    <w:rsid w:val="00063254"/>
    <w:rsid w:val="00072555"/>
    <w:rsid w:val="000B5CFC"/>
    <w:rsid w:val="0017543A"/>
    <w:rsid w:val="00180595"/>
    <w:rsid w:val="001D3C8B"/>
    <w:rsid w:val="002138BB"/>
    <w:rsid w:val="00216ABD"/>
    <w:rsid w:val="0024504A"/>
    <w:rsid w:val="002768D9"/>
    <w:rsid w:val="002B6F5A"/>
    <w:rsid w:val="002E73E9"/>
    <w:rsid w:val="00300882"/>
    <w:rsid w:val="00436DB2"/>
    <w:rsid w:val="004467FD"/>
    <w:rsid w:val="004D4A79"/>
    <w:rsid w:val="004F72C1"/>
    <w:rsid w:val="004F7417"/>
    <w:rsid w:val="00512038"/>
    <w:rsid w:val="00522920"/>
    <w:rsid w:val="005B304C"/>
    <w:rsid w:val="00604518"/>
    <w:rsid w:val="00673AD7"/>
    <w:rsid w:val="006869D9"/>
    <w:rsid w:val="006C2492"/>
    <w:rsid w:val="006E5262"/>
    <w:rsid w:val="006E5692"/>
    <w:rsid w:val="00714114"/>
    <w:rsid w:val="007235C7"/>
    <w:rsid w:val="007511FE"/>
    <w:rsid w:val="00763B9D"/>
    <w:rsid w:val="00784AED"/>
    <w:rsid w:val="00887009"/>
    <w:rsid w:val="008C7EED"/>
    <w:rsid w:val="00910125"/>
    <w:rsid w:val="00916BD1"/>
    <w:rsid w:val="0094563F"/>
    <w:rsid w:val="00A153FE"/>
    <w:rsid w:val="00A56A04"/>
    <w:rsid w:val="00AC6970"/>
    <w:rsid w:val="00B16F02"/>
    <w:rsid w:val="00BC7D3A"/>
    <w:rsid w:val="00BD30E9"/>
    <w:rsid w:val="00BD4518"/>
    <w:rsid w:val="00BD7E07"/>
    <w:rsid w:val="00BF4E75"/>
    <w:rsid w:val="00C17418"/>
    <w:rsid w:val="00C422FB"/>
    <w:rsid w:val="00D95DFA"/>
    <w:rsid w:val="00D9682F"/>
    <w:rsid w:val="00E8753F"/>
    <w:rsid w:val="00EE2F99"/>
    <w:rsid w:val="00FA39B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16F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Renata</cp:lastModifiedBy>
  <cp:revision>6</cp:revision>
  <dcterms:created xsi:type="dcterms:W3CDTF">2018-04-01T14:04:00Z</dcterms:created>
  <dcterms:modified xsi:type="dcterms:W3CDTF">2018-04-02T03:34:00Z</dcterms:modified>
</cp:coreProperties>
</file>