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79" w:rsidRPr="00C33679" w:rsidRDefault="00C33679" w:rsidP="0005396F">
      <w:pPr>
        <w:spacing w:line="276" w:lineRule="auto"/>
        <w:jc w:val="center"/>
        <w:rPr>
          <w:b/>
          <w:sz w:val="28"/>
        </w:rPr>
      </w:pPr>
      <w:r w:rsidRPr="00C33679">
        <w:rPr>
          <w:b/>
          <w:sz w:val="28"/>
        </w:rPr>
        <w:t xml:space="preserve">AÇÃO DO VENENO DE </w:t>
      </w:r>
      <w:proofErr w:type="spellStart"/>
      <w:r w:rsidRPr="00C33679">
        <w:rPr>
          <w:i/>
          <w:sz w:val="28"/>
        </w:rPr>
        <w:t>Bothrops</w:t>
      </w:r>
      <w:proofErr w:type="spellEnd"/>
      <w:r w:rsidRPr="00C33679">
        <w:rPr>
          <w:i/>
          <w:sz w:val="28"/>
        </w:rPr>
        <w:t xml:space="preserve"> </w:t>
      </w:r>
      <w:proofErr w:type="spellStart"/>
      <w:r w:rsidRPr="00C33679">
        <w:rPr>
          <w:i/>
          <w:sz w:val="28"/>
        </w:rPr>
        <w:t>moojeni</w:t>
      </w:r>
      <w:proofErr w:type="spellEnd"/>
      <w:r w:rsidRPr="00C33679">
        <w:rPr>
          <w:b/>
          <w:sz w:val="28"/>
        </w:rPr>
        <w:t xml:space="preserve"> NO TECIDO PULMONAR DE CAMUNDONGO SWISS</w:t>
      </w:r>
    </w:p>
    <w:p w:rsidR="002B6F5A" w:rsidRPr="0005396F" w:rsidRDefault="002B6F5A" w:rsidP="0005396F">
      <w:pPr>
        <w:spacing w:line="360" w:lineRule="auto"/>
        <w:jc w:val="both"/>
        <w:rPr>
          <w:b/>
          <w:sz w:val="20"/>
        </w:rPr>
      </w:pPr>
    </w:p>
    <w:p w:rsidR="002B6F5A" w:rsidRPr="00E732AB" w:rsidRDefault="00192631" w:rsidP="0005396F">
      <w:pPr>
        <w:jc w:val="center"/>
        <w:rPr>
          <w:vertAlign w:val="superscript"/>
        </w:rPr>
      </w:pPr>
      <w:r w:rsidRPr="0005396F">
        <w:t>SCHWERZ, G. S.</w:t>
      </w:r>
      <w:r w:rsidRPr="0005396F">
        <w:rPr>
          <w:vertAlign w:val="superscript"/>
        </w:rPr>
        <w:t>1</w:t>
      </w:r>
      <w:r w:rsidRPr="0005396F">
        <w:t>; CASPERS, T.</w:t>
      </w:r>
      <w:r w:rsidRPr="0005396F">
        <w:rPr>
          <w:vertAlign w:val="superscript"/>
        </w:rPr>
        <w:t>2</w:t>
      </w:r>
      <w:r w:rsidRPr="0005396F">
        <w:t>; FERNANDES, F. H. A.</w:t>
      </w:r>
      <w:r w:rsidRPr="0005396F">
        <w:rPr>
          <w:vertAlign w:val="superscript"/>
        </w:rPr>
        <w:t>3</w:t>
      </w:r>
      <w:r w:rsidRPr="0005396F">
        <w:t>; FRIGO, S. C.</w:t>
      </w:r>
      <w:r w:rsidRPr="0005396F">
        <w:rPr>
          <w:vertAlign w:val="superscript"/>
        </w:rPr>
        <w:t>4</w:t>
      </w:r>
      <w:r w:rsidRPr="0005396F">
        <w:t>; GASPAR, C. O. M.</w:t>
      </w:r>
      <w:r w:rsidRPr="0005396F">
        <w:rPr>
          <w:vertAlign w:val="superscript"/>
        </w:rPr>
        <w:t>5</w:t>
      </w:r>
      <w:r w:rsidRPr="0005396F">
        <w:t>; IBRAHIM, I. M.</w:t>
      </w:r>
      <w:r w:rsidRPr="0005396F">
        <w:rPr>
          <w:vertAlign w:val="superscript"/>
        </w:rPr>
        <w:t>6</w:t>
      </w:r>
      <w:r w:rsidRPr="0005396F">
        <w:t>; MALZAC, C. F.</w:t>
      </w:r>
      <w:r w:rsidRPr="0005396F">
        <w:rPr>
          <w:vertAlign w:val="superscript"/>
        </w:rPr>
        <w:t>7</w:t>
      </w:r>
      <w:r w:rsidRPr="0005396F">
        <w:t>; DOURADO, D. M.</w:t>
      </w:r>
      <w:r w:rsidRPr="0005396F">
        <w:rPr>
          <w:vertAlign w:val="superscript"/>
        </w:rPr>
        <w:t>8</w:t>
      </w:r>
      <w:r w:rsidR="0005396F">
        <w:t>; FERMIANO, M. H.</w:t>
      </w:r>
      <w:r w:rsidR="0005396F">
        <w:rPr>
          <w:vertAlign w:val="superscript"/>
        </w:rPr>
        <w:t>9</w:t>
      </w:r>
      <w:r w:rsidR="00E732AB">
        <w:t>; MATIAS, R.</w:t>
      </w:r>
      <w:proofErr w:type="gramStart"/>
      <w:r w:rsidR="00E732AB">
        <w:rPr>
          <w:vertAlign w:val="superscript"/>
        </w:rPr>
        <w:t>10</w:t>
      </w:r>
      <w:proofErr w:type="gramEnd"/>
    </w:p>
    <w:p w:rsidR="002B6F5A" w:rsidRPr="0005396F" w:rsidRDefault="002B6F5A" w:rsidP="005E4582">
      <w:pPr>
        <w:spacing w:after="120"/>
        <w:jc w:val="center"/>
        <w:rPr>
          <w:sz w:val="20"/>
        </w:rPr>
      </w:pPr>
    </w:p>
    <w:p w:rsidR="002B6F5A" w:rsidRDefault="005E4582" w:rsidP="0005396F">
      <w:pPr>
        <w:jc w:val="center"/>
        <w:rPr>
          <w:rStyle w:val="Hyperlink"/>
          <w:color w:val="auto"/>
          <w:u w:val="none"/>
        </w:rPr>
      </w:pPr>
      <w:proofErr w:type="gramStart"/>
      <w:r>
        <w:rPr>
          <w:vertAlign w:val="superscript"/>
        </w:rPr>
        <w:t>1</w:t>
      </w:r>
      <w:r w:rsidR="00192631">
        <w:t>Uniderp</w:t>
      </w:r>
      <w:proofErr w:type="gramEnd"/>
      <w:r w:rsidR="00192631">
        <w:t>, gabischwerz@hotmail.com</w:t>
      </w:r>
      <w:r w:rsidR="002B6F5A">
        <w:t xml:space="preserve"> </w:t>
      </w:r>
      <w:r w:rsidR="004467FD">
        <w:t xml:space="preserve">; </w:t>
      </w:r>
      <w:r w:rsidR="002B6F5A" w:rsidRPr="00932045">
        <w:rPr>
          <w:vertAlign w:val="superscript"/>
        </w:rPr>
        <w:t>2</w:t>
      </w:r>
      <w:r w:rsidR="00192631">
        <w:t>Uniderp, thais_caspers@hotmail.com</w:t>
      </w:r>
      <w:r w:rsidR="004467FD">
        <w:rPr>
          <w:rStyle w:val="Hyperlink"/>
          <w:color w:val="auto"/>
          <w:u w:val="none"/>
        </w:rPr>
        <w:t xml:space="preserve">; </w:t>
      </w:r>
      <w:r w:rsidR="002B6F5A" w:rsidRPr="00192631">
        <w:rPr>
          <w:rStyle w:val="Hyperlink"/>
          <w:color w:val="auto"/>
          <w:u w:val="none"/>
          <w:vertAlign w:val="superscript"/>
        </w:rPr>
        <w:t>3</w:t>
      </w:r>
      <w:r w:rsidR="00192631">
        <w:t>Uniderp, flaviohenriquealencar@gmail.com</w:t>
      </w:r>
      <w:r w:rsidR="004467FD">
        <w:t xml:space="preserve">; </w:t>
      </w:r>
      <w:r>
        <w:rPr>
          <w:vertAlign w:val="superscript"/>
        </w:rPr>
        <w:t>4</w:t>
      </w:r>
      <w:r w:rsidR="00192631">
        <w:t>Uems</w:t>
      </w:r>
      <w:r w:rsidR="002B6F5A" w:rsidRPr="00932045">
        <w:t xml:space="preserve">, </w:t>
      </w:r>
      <w:r w:rsidR="00192631">
        <w:t>stellaacostaf@gmail.com</w:t>
      </w:r>
      <w:r w:rsidR="002B6F5A">
        <w:rPr>
          <w:vertAlign w:val="superscript"/>
        </w:rPr>
        <w:t xml:space="preserve"> </w:t>
      </w:r>
      <w:r w:rsidR="004467FD">
        <w:t xml:space="preserve">; </w:t>
      </w:r>
      <w:r>
        <w:rPr>
          <w:vertAlign w:val="superscript"/>
        </w:rPr>
        <w:t>5</w:t>
      </w:r>
      <w:r w:rsidR="00192631">
        <w:t>Uniderp</w:t>
      </w:r>
      <w:r w:rsidR="002B6F5A" w:rsidRPr="00932045">
        <w:t xml:space="preserve">, </w:t>
      </w:r>
      <w:r w:rsidR="00E732AB">
        <w:rPr>
          <w:rFonts w:ascii="Calibri" w:hAnsi="Calibri"/>
          <w:color w:val="000000"/>
          <w:shd w:val="clear" w:color="auto" w:fill="FFFFFF"/>
        </w:rPr>
        <w:t>ca_oliveiracbjr@hotmail.com</w:t>
      </w:r>
      <w:r w:rsidR="004467FD">
        <w:rPr>
          <w:rStyle w:val="Hyperlink"/>
          <w:color w:val="auto"/>
          <w:u w:val="none"/>
        </w:rPr>
        <w:t xml:space="preserve">; </w:t>
      </w:r>
      <w:r>
        <w:rPr>
          <w:vertAlign w:val="superscript"/>
        </w:rPr>
        <w:t>6</w:t>
      </w:r>
      <w:r w:rsidR="00A538E4">
        <w:t>Uniderp</w:t>
      </w:r>
      <w:r w:rsidR="002B6F5A" w:rsidRPr="00932045">
        <w:t xml:space="preserve">, </w:t>
      </w:r>
      <w:r w:rsidR="00A538E4">
        <w:t>isabella_ibrahim@hotmail.com</w:t>
      </w:r>
      <w:r w:rsidR="004467FD">
        <w:t xml:space="preserve">; </w:t>
      </w:r>
      <w:r>
        <w:rPr>
          <w:vertAlign w:val="superscript"/>
        </w:rPr>
        <w:t>7</w:t>
      </w:r>
      <w:r w:rsidR="00A538E4">
        <w:t>Uniderp</w:t>
      </w:r>
      <w:r w:rsidR="002B6F5A" w:rsidRPr="00932045">
        <w:t xml:space="preserve">, </w:t>
      </w:r>
      <w:r w:rsidR="00A538E4">
        <w:t>carol_malzac@hotmail.com</w:t>
      </w:r>
      <w:r w:rsidR="004467FD">
        <w:rPr>
          <w:rStyle w:val="Hyperlink"/>
          <w:color w:val="auto"/>
          <w:u w:val="none"/>
        </w:rPr>
        <w:t xml:space="preserve">; </w:t>
      </w:r>
      <w:r>
        <w:rPr>
          <w:vertAlign w:val="superscript"/>
        </w:rPr>
        <w:t>8</w:t>
      </w:r>
      <w:r w:rsidR="00A538E4">
        <w:t>Uniderp</w:t>
      </w:r>
      <w:r w:rsidR="002B6F5A" w:rsidRPr="00932045">
        <w:t xml:space="preserve">, </w:t>
      </w:r>
      <w:r w:rsidR="00A538E4">
        <w:t>douradod@uol.com.br</w:t>
      </w:r>
      <w:r w:rsidR="0005396F">
        <w:t xml:space="preserve">; </w:t>
      </w:r>
      <w:r w:rsidR="0005396F">
        <w:rPr>
          <w:vertAlign w:val="superscript"/>
        </w:rPr>
        <w:t>9</w:t>
      </w:r>
      <w:r w:rsidR="00E732AB">
        <w:t>maria.fermi</w:t>
      </w:r>
      <w:r w:rsidR="0005396F">
        <w:t>ano@ahan</w:t>
      </w:r>
      <w:r w:rsidR="00E732AB">
        <w:t xml:space="preserve">guera.com; </w:t>
      </w:r>
      <w:r w:rsidR="00E732AB">
        <w:rPr>
          <w:vertAlign w:val="superscript"/>
        </w:rPr>
        <w:t>10</w:t>
      </w:r>
      <w:r w:rsidR="00E732AB">
        <w:t>Uniderp, rosematiasc@gmail.com</w:t>
      </w:r>
      <w:r w:rsidR="0005396F">
        <w:t xml:space="preserve"> </w:t>
      </w:r>
    </w:p>
    <w:p w:rsidR="0005396F" w:rsidRPr="0005396F" w:rsidRDefault="0005396F" w:rsidP="0005396F">
      <w:pPr>
        <w:jc w:val="center"/>
        <w:rPr>
          <w:rStyle w:val="Hyperlink"/>
          <w:color w:val="auto"/>
          <w:u w:val="none"/>
        </w:rPr>
      </w:pPr>
    </w:p>
    <w:p w:rsidR="003F7E93" w:rsidRDefault="003F7E93" w:rsidP="003F7E93">
      <w:pPr>
        <w:spacing w:line="276" w:lineRule="auto"/>
        <w:jc w:val="both"/>
      </w:pPr>
      <w:r w:rsidRPr="003F7E93">
        <w:rPr>
          <w:rStyle w:val="nfase"/>
          <w:i w:val="0"/>
        </w:rPr>
        <w:t xml:space="preserve">Os acidentes ofídicos causados por serpentes do gênero </w:t>
      </w:r>
      <w:proofErr w:type="spellStart"/>
      <w:r w:rsidRPr="003F7E93">
        <w:rPr>
          <w:i/>
          <w:shd w:val="clear" w:color="auto" w:fill="FFFFFF"/>
        </w:rPr>
        <w:t>Bothrops</w:t>
      </w:r>
      <w:proofErr w:type="spellEnd"/>
      <w:r w:rsidRPr="003F7E93">
        <w:rPr>
          <w:i/>
        </w:rPr>
        <w:t xml:space="preserve">, </w:t>
      </w:r>
      <w:r w:rsidRPr="003F7E93">
        <w:rPr>
          <w:rStyle w:val="nfase"/>
          <w:i w:val="0"/>
        </w:rPr>
        <w:t>desencadeiam distúrbios hemostáticos e intensa reação inflamatória local, podendo resultar em perdas teciduais permanentes</w:t>
      </w:r>
      <w:r w:rsidRPr="003F7E93">
        <w:rPr>
          <w:i/>
        </w:rPr>
        <w:t xml:space="preserve">. </w:t>
      </w:r>
      <w:r w:rsidRPr="003F7E93">
        <w:t>A soroterapia precoce e adequada</w:t>
      </w:r>
      <w:bookmarkStart w:id="0" w:name="_GoBack"/>
      <w:bookmarkEnd w:id="0"/>
      <w:r w:rsidRPr="003F7E93">
        <w:t xml:space="preserve"> é capaz de reverter os efeitos sistêmicos causados pelo envenenamento, no entanto sua eficácia diminui em relação a neutralização dos efeitos locais. As serpentes do gênero </w:t>
      </w:r>
      <w:proofErr w:type="spellStart"/>
      <w:r w:rsidRPr="003F7E93">
        <w:rPr>
          <w:i/>
          <w:iCs/>
        </w:rPr>
        <w:t>Bothrops</w:t>
      </w:r>
      <w:proofErr w:type="spellEnd"/>
      <w:r w:rsidRPr="003F7E93">
        <w:rPr>
          <w:i/>
          <w:iCs/>
        </w:rPr>
        <w:t xml:space="preserve"> </w:t>
      </w:r>
      <w:r w:rsidRPr="003F7E93">
        <w:t xml:space="preserve">são responsáveis por uma maior morbidade e mortalidade humana no mundo do que qualquer outro grupo de serpentes venenosas. No Brasil, são responsáveis por 90% dos acidentes ofídicos registrados sendo maiores para a </w:t>
      </w:r>
      <w:r w:rsidRPr="003F7E93">
        <w:rPr>
          <w:i/>
        </w:rPr>
        <w:t>B.</w:t>
      </w:r>
      <w:r w:rsidRPr="003F7E93">
        <w:t xml:space="preserve"> </w:t>
      </w:r>
      <w:proofErr w:type="spellStart"/>
      <w:r w:rsidRPr="003F7E93">
        <w:rPr>
          <w:i/>
          <w:iCs/>
        </w:rPr>
        <w:t>moojeni</w:t>
      </w:r>
      <w:proofErr w:type="spellEnd"/>
      <w:r w:rsidRPr="003F7E93">
        <w:rPr>
          <w:i/>
          <w:iCs/>
        </w:rPr>
        <w:t xml:space="preserve">, </w:t>
      </w:r>
      <w:r w:rsidRPr="003F7E93">
        <w:t xml:space="preserve">do que as descritas para outras espécies. As serpentes do gênero </w:t>
      </w:r>
      <w:proofErr w:type="spellStart"/>
      <w:r w:rsidRPr="003F7E93">
        <w:rPr>
          <w:i/>
        </w:rPr>
        <w:t>Bothrops</w:t>
      </w:r>
      <w:proofErr w:type="spellEnd"/>
      <w:r w:rsidRPr="003F7E93">
        <w:rPr>
          <w:i/>
        </w:rPr>
        <w:t xml:space="preserve"> </w:t>
      </w:r>
      <w:r w:rsidRPr="003F7E93">
        <w:t xml:space="preserve">são responsáveis por cerca de 90% dos acidentes ofídicos. O veneno </w:t>
      </w:r>
      <w:proofErr w:type="spellStart"/>
      <w:r w:rsidRPr="003F7E93">
        <w:t>botrópico</w:t>
      </w:r>
      <w:proofErr w:type="spellEnd"/>
      <w:r w:rsidRPr="003F7E93">
        <w:t xml:space="preserve"> tem ação coagulante, </w:t>
      </w:r>
      <w:proofErr w:type="spellStart"/>
      <w:r w:rsidRPr="003F7E93">
        <w:t>necrosante</w:t>
      </w:r>
      <w:proofErr w:type="spellEnd"/>
      <w:r w:rsidRPr="003F7E93">
        <w:t xml:space="preserve">, proteolítica e/ou hemorrágica dependendo da predominância da enzima(s) presente(s). O objetivo deste trabalho foi avaliar as alterações histopatológicas pulmonares provocadas pela ação do veneno de </w:t>
      </w:r>
      <w:proofErr w:type="spellStart"/>
      <w:r w:rsidRPr="003F7E93">
        <w:rPr>
          <w:i/>
        </w:rPr>
        <w:t>Bothrops</w:t>
      </w:r>
      <w:proofErr w:type="spellEnd"/>
      <w:r w:rsidRPr="003F7E93">
        <w:rPr>
          <w:i/>
        </w:rPr>
        <w:t xml:space="preserve"> </w:t>
      </w:r>
      <w:proofErr w:type="spellStart"/>
      <w:r w:rsidRPr="003F7E93">
        <w:rPr>
          <w:i/>
        </w:rPr>
        <w:t>moojeni</w:t>
      </w:r>
      <w:proofErr w:type="spellEnd"/>
      <w:r w:rsidRPr="003F7E93">
        <w:t xml:space="preserve"> injetado via intramuscular (</w:t>
      </w:r>
      <w:proofErr w:type="spellStart"/>
      <w:r w:rsidRPr="003F7E93">
        <w:t>i.m</w:t>
      </w:r>
      <w:proofErr w:type="spellEnd"/>
      <w:r w:rsidRPr="003F7E93">
        <w:t xml:space="preserve">.), nos períodos de 3 h, 12 h e 24 h. O quantitativo de animais utilizados foram 30 camundongos adultos machos, </w:t>
      </w:r>
      <w:proofErr w:type="spellStart"/>
      <w:r w:rsidRPr="003F7E93">
        <w:t>Swiss</w:t>
      </w:r>
      <w:proofErr w:type="spellEnd"/>
      <w:r w:rsidRPr="003F7E93">
        <w:t xml:space="preserve"> (n=5). Os animais foram organizados em dois grupos: o grupo experimental (GE) e o grupo controle (GC). Para coleta das amostras do tecido pulmonar, os animais foram anestesiados, o órgão retirado, fixado em formol tamponado (10 %) e processado em concentrações crescentes de álcool. Secções de 5 </w:t>
      </w:r>
      <w:r w:rsidRPr="003F7E93">
        <w:sym w:font="Symbol" w:char="F06D"/>
      </w:r>
      <w:r w:rsidRPr="003F7E93">
        <w:t xml:space="preserve">m de espessura foram coradas pela Hematoxilina-Eosina. O projeto foi aprovado pelo CEUA/UNICAMP/SP com parecer 2640-1. Após </w:t>
      </w:r>
      <w:proofErr w:type="gramStart"/>
      <w:r w:rsidRPr="003F7E93">
        <w:t>3</w:t>
      </w:r>
      <w:proofErr w:type="gramEnd"/>
      <w:r w:rsidRPr="003F7E93">
        <w:t xml:space="preserve"> e 12h do envenenamento, observou-se no parênquima pulmonar do grupo injetado com veneno, processo inflamatório mononuclear leve de distribuição lobular, hiperemia vascular e áreas de edema. Em 24h o edema aumentou, indicando que as toxinas do veneno continuaram atuando no parênquima pulmonar. Concluiu-se que o acometimento respiratório provocado por veneno de serpentes é pouco conhecido e necessita de maiores investigações com esse estudo. Neste trabalho o veneno de </w:t>
      </w:r>
      <w:proofErr w:type="spellStart"/>
      <w:r w:rsidRPr="003F7E93">
        <w:rPr>
          <w:i/>
        </w:rPr>
        <w:t>Bothrops</w:t>
      </w:r>
      <w:proofErr w:type="spellEnd"/>
      <w:r w:rsidRPr="003F7E93">
        <w:rPr>
          <w:i/>
        </w:rPr>
        <w:t xml:space="preserve"> </w:t>
      </w:r>
      <w:proofErr w:type="spellStart"/>
      <w:r w:rsidRPr="003F7E93">
        <w:rPr>
          <w:i/>
        </w:rPr>
        <w:t>moojeni</w:t>
      </w:r>
      <w:proofErr w:type="spellEnd"/>
      <w:r w:rsidRPr="003F7E93">
        <w:t xml:space="preserve"> injetado intramuscular promoveu alterações histopatológicas de leve a grave nos pulmões de camundongos, demonstrando a importância do modelo experimental no conhecimento de um determinado fenômeno.</w:t>
      </w:r>
    </w:p>
    <w:p w:rsidR="0005396F" w:rsidRPr="0005396F" w:rsidRDefault="0005396F" w:rsidP="003F7E93">
      <w:pPr>
        <w:spacing w:line="276" w:lineRule="auto"/>
        <w:jc w:val="both"/>
        <w:rPr>
          <w:sz w:val="18"/>
        </w:rPr>
      </w:pPr>
    </w:p>
    <w:p w:rsidR="0005396F" w:rsidRPr="00D95DFA" w:rsidRDefault="003F7E93" w:rsidP="003F7E93">
      <w:pPr>
        <w:spacing w:line="276" w:lineRule="auto"/>
        <w:jc w:val="both"/>
      </w:pPr>
      <w:r>
        <w:rPr>
          <w:b/>
        </w:rPr>
        <w:t>Palavras-chave</w:t>
      </w:r>
      <w:r w:rsidRPr="003F7E93">
        <w:rPr>
          <w:b/>
        </w:rPr>
        <w:t>:</w:t>
      </w:r>
      <w:r w:rsidRPr="003F7E93">
        <w:t xml:space="preserve"> veneno; </w:t>
      </w:r>
      <w:proofErr w:type="spellStart"/>
      <w:r w:rsidRPr="003F7E93">
        <w:rPr>
          <w:i/>
        </w:rPr>
        <w:t>Bothrops</w:t>
      </w:r>
      <w:proofErr w:type="spellEnd"/>
      <w:r w:rsidRPr="003F7E93">
        <w:rPr>
          <w:i/>
        </w:rPr>
        <w:t xml:space="preserve"> </w:t>
      </w:r>
      <w:proofErr w:type="spellStart"/>
      <w:r w:rsidRPr="003F7E93">
        <w:rPr>
          <w:i/>
        </w:rPr>
        <w:t>moojeni</w:t>
      </w:r>
      <w:proofErr w:type="spellEnd"/>
      <w:r w:rsidRPr="003F7E93">
        <w:rPr>
          <w:i/>
        </w:rPr>
        <w:t>;</w:t>
      </w:r>
      <w:r w:rsidRPr="003F7E93">
        <w:t xml:space="preserve"> pulmão</w:t>
      </w:r>
      <w:r w:rsidR="005E4582">
        <w:t>.</w:t>
      </w:r>
    </w:p>
    <w:sectPr w:rsidR="0005396F" w:rsidRPr="00D95DFA" w:rsidSect="002B6F5A">
      <w:head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9C2" w:rsidRDefault="006C69C2" w:rsidP="00C422FB">
      <w:r>
        <w:separator/>
      </w:r>
    </w:p>
  </w:endnote>
  <w:endnote w:type="continuationSeparator" w:id="0">
    <w:p w:rsidR="006C69C2" w:rsidRDefault="006C69C2" w:rsidP="00C42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9C2" w:rsidRDefault="006C69C2" w:rsidP="00C422FB">
      <w:r>
        <w:separator/>
      </w:r>
    </w:p>
  </w:footnote>
  <w:footnote w:type="continuationSeparator" w:id="0">
    <w:p w:rsidR="006C69C2" w:rsidRDefault="006C69C2" w:rsidP="00C422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2FB" w:rsidRDefault="00C422FB" w:rsidP="002B6F5A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481965</wp:posOffset>
          </wp:positionH>
          <wp:positionV relativeFrom="paragraph">
            <wp:posOffset>-383540</wp:posOffset>
          </wp:positionV>
          <wp:extent cx="4438650" cy="1135238"/>
          <wp:effectExtent l="0" t="0" r="0" b="8255"/>
          <wp:wrapThrough wrapText="bothSides">
            <wp:wrapPolygon edited="0">
              <wp:start x="0" y="0"/>
              <wp:lineTo x="0" y="21395"/>
              <wp:lineTo x="21507" y="21395"/>
              <wp:lineTo x="21507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MNIA 2018 TIMBRADO CABEC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8650" cy="11352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33EC2"/>
    <w:multiLevelType w:val="hybridMultilevel"/>
    <w:tmpl w:val="90FCBE9E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5FE6E21"/>
    <w:multiLevelType w:val="hybridMultilevel"/>
    <w:tmpl w:val="55340A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FE6D9F"/>
    <w:multiLevelType w:val="hybridMultilevel"/>
    <w:tmpl w:val="1AC41D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5C3541"/>
    <w:multiLevelType w:val="hybridMultilevel"/>
    <w:tmpl w:val="E73470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D5F49"/>
    <w:multiLevelType w:val="hybridMultilevel"/>
    <w:tmpl w:val="6CC40FB0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338707C5"/>
    <w:multiLevelType w:val="hybridMultilevel"/>
    <w:tmpl w:val="9E0237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7120E7"/>
    <w:multiLevelType w:val="hybridMultilevel"/>
    <w:tmpl w:val="6D6C6196"/>
    <w:lvl w:ilvl="0" w:tplc="0D6C4E9E">
      <w:start w:val="10"/>
      <w:numFmt w:val="decimal"/>
      <w:lvlText w:val="%1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8B3B0F"/>
    <w:multiLevelType w:val="hybridMultilevel"/>
    <w:tmpl w:val="80887F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9758CC"/>
    <w:multiLevelType w:val="hybridMultilevel"/>
    <w:tmpl w:val="8B3CE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A2452C"/>
    <w:multiLevelType w:val="hybridMultilevel"/>
    <w:tmpl w:val="47F4C9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4E5812"/>
    <w:multiLevelType w:val="hybridMultilevel"/>
    <w:tmpl w:val="1C24E1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3E0130"/>
    <w:multiLevelType w:val="hybridMultilevel"/>
    <w:tmpl w:val="6FB6032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781752D9"/>
    <w:multiLevelType w:val="hybridMultilevel"/>
    <w:tmpl w:val="0C0EEB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7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11"/>
  </w:num>
  <w:num w:numId="10">
    <w:abstractNumId w:val="0"/>
  </w:num>
  <w:num w:numId="11">
    <w:abstractNumId w:val="4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2FB"/>
    <w:rsid w:val="0005396F"/>
    <w:rsid w:val="000622B6"/>
    <w:rsid w:val="000B5CFC"/>
    <w:rsid w:val="00192631"/>
    <w:rsid w:val="001D3C8B"/>
    <w:rsid w:val="00216ABD"/>
    <w:rsid w:val="002231B8"/>
    <w:rsid w:val="0024504A"/>
    <w:rsid w:val="002B6F5A"/>
    <w:rsid w:val="00300882"/>
    <w:rsid w:val="003F7E93"/>
    <w:rsid w:val="00436DB2"/>
    <w:rsid w:val="004467FD"/>
    <w:rsid w:val="004F7417"/>
    <w:rsid w:val="00522920"/>
    <w:rsid w:val="005B304C"/>
    <w:rsid w:val="005E4582"/>
    <w:rsid w:val="00604518"/>
    <w:rsid w:val="00606FF8"/>
    <w:rsid w:val="006869D9"/>
    <w:rsid w:val="006C69C2"/>
    <w:rsid w:val="006E5692"/>
    <w:rsid w:val="00714114"/>
    <w:rsid w:val="007235C7"/>
    <w:rsid w:val="00763B9D"/>
    <w:rsid w:val="00887009"/>
    <w:rsid w:val="008C7EED"/>
    <w:rsid w:val="0094563F"/>
    <w:rsid w:val="00A538E4"/>
    <w:rsid w:val="00BD30E9"/>
    <w:rsid w:val="00BD4518"/>
    <w:rsid w:val="00BD7E07"/>
    <w:rsid w:val="00BF4E75"/>
    <w:rsid w:val="00C33679"/>
    <w:rsid w:val="00C422FB"/>
    <w:rsid w:val="00D95DFA"/>
    <w:rsid w:val="00D9682F"/>
    <w:rsid w:val="00E732AB"/>
    <w:rsid w:val="00EE2F99"/>
    <w:rsid w:val="00FA39B2"/>
    <w:rsid w:val="00FC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E75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E2F99"/>
    <w:pPr>
      <w:keepNext/>
      <w:outlineLvl w:val="0"/>
    </w:pPr>
    <w:rPr>
      <w:b/>
      <w:smallCap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22FB"/>
    <w:rPr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22FB"/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22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22FB"/>
    <w:rPr>
      <w:rFonts w:ascii="Tahoma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EE2F99"/>
    <w:rPr>
      <w:b/>
      <w:smallCaps/>
      <w:sz w:val="24"/>
      <w:szCs w:val="24"/>
      <w:u w:val="single"/>
      <w:lang w:eastAsia="pt-BR"/>
    </w:rPr>
  </w:style>
  <w:style w:type="paragraph" w:styleId="Corpodetexto">
    <w:name w:val="Body Text"/>
    <w:basedOn w:val="Normal"/>
    <w:link w:val="CorpodetextoChar"/>
    <w:rsid w:val="00EE2F99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EE2F99"/>
    <w:rPr>
      <w:rFonts w:ascii="Arial" w:hAnsi="Arial"/>
      <w:sz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52292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22920"/>
    <w:rPr>
      <w:sz w:val="16"/>
      <w:szCs w:val="16"/>
      <w:lang w:eastAsia="pt-BR"/>
    </w:rPr>
  </w:style>
  <w:style w:type="character" w:styleId="Hyperlink">
    <w:name w:val="Hyperlink"/>
    <w:rsid w:val="0052292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B6F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fase">
    <w:name w:val="Emphasis"/>
    <w:uiPriority w:val="20"/>
    <w:qFormat/>
    <w:rsid w:val="003F7E9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E75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E2F99"/>
    <w:pPr>
      <w:keepNext/>
      <w:outlineLvl w:val="0"/>
    </w:pPr>
    <w:rPr>
      <w:b/>
      <w:smallCap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22FB"/>
    <w:rPr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22FB"/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22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22FB"/>
    <w:rPr>
      <w:rFonts w:ascii="Tahoma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EE2F99"/>
    <w:rPr>
      <w:b/>
      <w:smallCaps/>
      <w:sz w:val="24"/>
      <w:szCs w:val="24"/>
      <w:u w:val="single"/>
      <w:lang w:eastAsia="pt-BR"/>
    </w:rPr>
  </w:style>
  <w:style w:type="paragraph" w:styleId="Corpodetexto">
    <w:name w:val="Body Text"/>
    <w:basedOn w:val="Normal"/>
    <w:link w:val="CorpodetextoChar"/>
    <w:rsid w:val="00EE2F99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EE2F99"/>
    <w:rPr>
      <w:rFonts w:ascii="Arial" w:hAnsi="Arial"/>
      <w:sz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52292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22920"/>
    <w:rPr>
      <w:sz w:val="16"/>
      <w:szCs w:val="16"/>
      <w:lang w:eastAsia="pt-BR"/>
    </w:rPr>
  </w:style>
  <w:style w:type="character" w:styleId="Hyperlink">
    <w:name w:val="Hyperlink"/>
    <w:rsid w:val="0052292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B6F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fase">
    <w:name w:val="Emphasis"/>
    <w:uiPriority w:val="20"/>
    <w:qFormat/>
    <w:rsid w:val="003F7E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1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460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Mônica</dc:creator>
  <cp:lastModifiedBy>Paulo</cp:lastModifiedBy>
  <cp:revision>4</cp:revision>
  <dcterms:created xsi:type="dcterms:W3CDTF">2018-04-07T02:41:00Z</dcterms:created>
  <dcterms:modified xsi:type="dcterms:W3CDTF">2018-04-10T00:04:00Z</dcterms:modified>
</cp:coreProperties>
</file>