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USO DE TECNOLOGIAS NO CUIDADO DE CRIANÇAS E ADOLESCENTES PORTADORAS DE FIBROSE CÍSTICA.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Camile Xavier Sabino;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Akio Gabriel Ramos da Silva;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Luma Rôlo Marques;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Giovanna Marcella Monteiro do Monte;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Lorrane Teixeira Araújo.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1,2,3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Acadêmicos de Enfermagem do Centro Universitário Fibra, Belém, Pará,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Enfermagem da </w:t>
        <w:tab/>
        <w:t xml:space="preserve">Universidade do Estado do Pará– UEPA. Belém, Pará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  Graduada pela Universidade do Estado do Pará– UEPA. Belém, Pará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xaviercamile7@gmail.com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Saúde da Criança e do Adolescentes 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Fibrose Cística é patologia que afeta principalmente os pulmões, pâncreas e sistema digestivo e é mais grave e comum na infância, ela ocorre por conta um gene defeituoso e a proteína produzida por ele que fazem com que o corpo produza um muco mais espesso do que o normal, resultando no acúmulo de bactérias e germes nas vias respiratórias, desencadeando inchaços, inflamações e infecções do tipo pneumonia e bronquite (AMARAL; REGO, 2020).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Descrever o uso de tecnologias no cuidado da Fibrose Cística e como ela auxilia no trabalho do enfermeiro.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revisão de literatura realizada por meio do levantamento nas bases de dado da Biblioteca Virtual em Saúde (BVS), MedLine, Lilacs e BDEnf, utilizando os Descritores em Ciências da Saúde (DeCS/MeSH): “Fibrose Cística” , “Tecnologia”, “Enfermeiro” intermediados pelo operador booleano “AND”. Encontrou-se 62 artigos que foram submetidos aos seguintes critérios de inclusão: artigos completos em língua portuguesa e inglesa entre 2018 e 2023 e disponíveis nas bases indexadas, foram excluídos os artigos que estivessem fora da temática, base de dados divergentes, duplicados e de idiomas diferentes; após esses critérios foram encontrados 05 artigos, dos quais, posteriormente a leitura dos títulos e exclusão da literatura cinzenta, foram selecionados 03 para compor o estudo.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estudos evidenciaram que com o avanço da tecnologia o tratamento de fibrose cística melhorou de forma significativa, como por exemplo a criação dos medicamentos ivacaftor e o lumacaftor/ivacaftor, onde ambos atuam no tratamento de mutações específicas da doença, um deles melhora o fluxo das secreções deixando-as menos espessas e mais hidratadas o que facilita a sua eliminação e a diminuição dos sintomas da doença e o outro aumenta a quantidade de proteína normal e como resultado se têm a produção normal de muco. Dessa forma essas medicações auxiliam o enfermeiro no tratamento da FC pois, com o uso desses medicamentos, o paciente apresenta uma melhora significativa no seu quadro clínico e uma redução no surgimento dos sintomas. Baseado nesses aspectos observou-se que as inovações tecnológicas ajudam o enfermeiro na otimização do processo como um todo, possibilitando um tratamento mais eficaz e individual para cada paciente, onde se observou melhorias significativas nos casos de crianças com fibrose cística depois que a enfermagem adere ao uso das inovações tecnológicas. Ademais, a qualidade da atuação do enfermeiro no processo saúde doença com as crianças e adolescentes portadores de FC houve uma evolução ao longo do tempo.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Por intermédio dos textos encontrados para análise, pode-se observar quão imprescindível são as inovações tecnológicas no âmbito da saúde, revolucionando não só a forma como a doença é reconhecida, como as diversas formas de tratamento que podem ser obtidas. Além disso, a atuação profissional do enfermeiro na assistência para a efetivação dessas novas tecnologias,  é essencial no processo de cuidado com os pacientes que vivenciam com a fibrose cística e as dificuldades que a doença traz para o cotidiano.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Enfermeiro; Fibrose Cística; Tecnologia;</w:t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C">
      <w:pPr>
        <w:spacing w:after="0" w:line="240" w:lineRule="auto"/>
        <w:ind w:right="-550.866141732282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AMARAL, M. B.; REGO, S. Doenças raras na agenda da inovação em saúde: avanços e desafios na fibrose cística.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Cadernos de Saúde Pública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36, p. e00115720, 2020. Disponível 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https://www.scielo.br/j/csp/a/sVcPJbZbHPgXg4wjFjDq4gg/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Acesso em: 30 Maio. 2023. </w:t>
      </w:r>
    </w:p>
    <w:p w:rsidR="00000000" w:rsidDel="00000000" w:rsidP="00000000" w:rsidRDefault="00000000" w:rsidRPr="00000000" w14:paraId="0000000D">
      <w:pPr>
        <w:spacing w:after="0" w:line="240" w:lineRule="auto"/>
        <w:ind w:right="-550.866141732282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550.866141732282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BRAGA, S. T.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O Uso de Novas Tecnologias no Trabalho do Enfermeiro.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Remecs-Revista Multidisciplinar de Estudos Científicos em Saúde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p. 66-66, 2021. Disponível 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http://revistaremecs.com.br/index.php/remecs/article/view/718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Acesso em: 30 Maio. 2023.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right="-550.8661417322827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DA SILVA, J. H.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Pesquisa etnográfica com crianças dependentes de tecnologia: tendências na produção científica brasileira.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11, n. 10, p. e451111032802-e451111032802, 2022. Disponível em: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https://rsdjournal.org/index.php/rsd/article/view/32802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Acesso em: 30 Maio. 2022.</w:t>
      </w:r>
    </w:p>
    <w:p w:rsidR="00000000" w:rsidDel="00000000" w:rsidP="00000000" w:rsidRDefault="00000000" w:rsidRPr="00000000" w14:paraId="00000010">
      <w:pPr>
        <w:spacing w:after="0" w:line="240" w:lineRule="auto"/>
        <w:ind w:right="-550.8661417322827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266700</wp:posOffset>
          </wp:positionV>
          <wp:extent cx="7553325" cy="181864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-1127122</wp:posOffset>
          </wp:positionH>
          <wp:positionV relativeFrom="paragraph">
            <wp:posOffset>-449577</wp:posOffset>
          </wp:positionV>
          <wp:extent cx="7867650" cy="1381125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11" l="505" r="-3529" t="36513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rsdjournal.org/index.php/rsd/article/view/32802" TargetMode="External"/><Relationship Id="rId12" Type="http://schemas.openxmlformats.org/officeDocument/2006/relationships/footer" Target="footer1.xml"/><Relationship Id="rId9" Type="http://schemas.openxmlformats.org/officeDocument/2006/relationships/hyperlink" Target="http://revistaremecs.com.br/index.php/remecs/article/view/718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xaviercamile7@gmail.com" TargetMode="External"/><Relationship Id="rId8" Type="http://schemas.openxmlformats.org/officeDocument/2006/relationships/hyperlink" Target="https://www.scielo.br/j/csp/a/sVcPJbZbHPgXg4wjFjDq4gg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4lo2p8PyQkQ0qNdLDgYyZbN98w==">CgMxLjA4AHIhMThBeklJbHVGbnc1RTNkcXprZkNJWDZFOXo0RGxHb3pv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