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7DBE" w14:textId="758800BD" w:rsidR="00307264" w:rsidRPr="00336F3B" w:rsidRDefault="00984841" w:rsidP="000577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COMO </w:t>
      </w:r>
      <w:r w:rsidR="00800630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 </w:t>
      </w:r>
      <w:r w:rsidR="00307264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>TOMOGRAFIA COMPUTADORIZADA CONE BEAM</w:t>
      </w:r>
      <w:r w:rsidR="00800630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gramStart"/>
      <w:r w:rsidR="00800630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OTIMIZA </w:t>
      </w:r>
      <w:r w:rsidR="00000DC6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O</w:t>
      </w:r>
      <w:proofErr w:type="gramEnd"/>
      <w:r w:rsidR="00000DC6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307264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>PLANEJAMENTO DE IMPLANTES ZIGOMÁTICOS</w:t>
      </w:r>
      <w:r w:rsidR="000577CF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>: REVISÃO</w:t>
      </w:r>
      <w:r w:rsidR="00000DC6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577CF" w:rsidRPr="00336F3B">
        <w:rPr>
          <w:rFonts w:ascii="Times New Roman" w:hAnsi="Times New Roman" w:cs="Times New Roman"/>
          <w:b/>
          <w:bCs/>
          <w:sz w:val="28"/>
          <w:szCs w:val="28"/>
          <w:lang w:val="pt-BR"/>
        </w:rPr>
        <w:t>SISTEMATICA DA LITERATURA</w:t>
      </w:r>
    </w:p>
    <w:p w14:paraId="4AF3A51C" w14:textId="77777777" w:rsidR="003E29F8" w:rsidRPr="00336F3B" w:rsidRDefault="004969F9" w:rsidP="003E29F8">
      <w:pPr>
        <w:jc w:val="right"/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</w:pP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Marcos Vinicius </w:t>
      </w:r>
      <w:r w:rsidR="00C13A40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silva dos</w:t>
      </w: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REIS</w:t>
      </w:r>
      <w:r w:rsidR="009B3C5E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*¹</w:t>
      </w:r>
      <w:r w:rsidR="003E29F8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="003E29F8" w:rsidRPr="00336F3B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  <w:t xml:space="preserve">Centro Universitário Santo Agostinho, Teresina-PI </w:t>
      </w:r>
    </w:p>
    <w:p w14:paraId="411722CB" w14:textId="4ED15DC2" w:rsidR="003502FC" w:rsidRPr="00336F3B" w:rsidRDefault="003502FC" w:rsidP="003E29F8">
      <w:pPr>
        <w:jc w:val="right"/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</w:pPr>
      <w:r w:rsidRPr="00336F3B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  <w:t>E-mail:</w:t>
      </w:r>
      <w:r w:rsidRPr="00336F3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pt-BR"/>
        </w:rPr>
        <w:t xml:space="preserve"> </w:t>
      </w:r>
      <w:r w:rsidRPr="00336F3B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  <w:t>44marcosvi44@gmail.com</w:t>
      </w:r>
    </w:p>
    <w:p w14:paraId="5680081B" w14:textId="4467534E" w:rsidR="003E29F8" w:rsidRPr="00336F3B" w:rsidRDefault="004969F9" w:rsidP="003E29F8">
      <w:pPr>
        <w:jc w:val="right"/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</w:pP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Pedro Henrique </w:t>
      </w:r>
      <w:r w:rsidR="00307264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Brito FERREIRA</w:t>
      </w: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²</w:t>
      </w:r>
      <w:r w:rsidR="003E29F8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="003E29F8" w:rsidRPr="00336F3B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pt-BR"/>
        </w:rPr>
        <w:t xml:space="preserve">Centro Universitário Santo Agostinho, Teresina-pi </w:t>
      </w:r>
    </w:p>
    <w:p w14:paraId="4FF07960" w14:textId="2923E139" w:rsidR="003E29F8" w:rsidRPr="00336F3B" w:rsidRDefault="00B27FAC" w:rsidP="003E29F8">
      <w:pPr>
        <w:jc w:val="right"/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</w:pP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Paulo De Tarso Silva de M</w:t>
      </w:r>
      <w:r w:rsidR="000B489E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ACEDO</w:t>
      </w:r>
      <w:r w:rsidR="000577CF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³</w:t>
      </w:r>
      <w:r w:rsidR="003E29F8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Professor, </w:t>
      </w:r>
      <w:r w:rsidR="003E29F8" w:rsidRPr="00336F3B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pt-BR"/>
        </w:rPr>
        <w:t xml:space="preserve">Centro Universitário Santo Agostinho, Teresina-pi </w:t>
      </w:r>
    </w:p>
    <w:p w14:paraId="504349CF" w14:textId="6FF95CC7" w:rsidR="003E29F8" w:rsidRPr="00336F3B" w:rsidRDefault="00C13A40" w:rsidP="00DC5C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Introdução: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A tomografia computadorizada de feixe cônico (TC</w:t>
      </w:r>
      <w:r w:rsidR="004969F9" w:rsidRPr="00336F3B">
        <w:rPr>
          <w:rFonts w:ascii="Times New Roman" w:hAnsi="Times New Roman" w:cs="Times New Roman"/>
          <w:sz w:val="24"/>
          <w:szCs w:val="24"/>
          <w:lang w:val="pt-BR"/>
        </w:rPr>
        <w:t>FC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) tem ganhado destaque como uma ferramenta essencial no planejamento de implantes zigomáticos, especialmente em pacientes com maxilas edêntulas e reabsorção óssea </w:t>
      </w:r>
      <w:r w:rsidR="006048DE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severa. </w:t>
      </w:r>
      <w:r w:rsidR="007A4656" w:rsidRPr="00336F3B">
        <w:rPr>
          <w:rFonts w:ascii="Times New Roman" w:hAnsi="Times New Roman" w:cs="Times New Roman"/>
          <w:sz w:val="24"/>
          <w:szCs w:val="24"/>
          <w:lang w:val="pt-BR"/>
        </w:rPr>
        <w:t>Proporcionando a melhor visualização dos acidentes anatômicos que circundam os ossos zigomáticos.</w:t>
      </w:r>
      <w:r w:rsidR="004A2AF0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36F3B">
        <w:rPr>
          <w:rFonts w:ascii="Times New Roman" w:hAnsi="Times New Roman" w:cs="Times New Roman"/>
          <w:b/>
          <w:sz w:val="24"/>
          <w:szCs w:val="24"/>
          <w:lang w:val="pt-BR"/>
        </w:rPr>
        <w:t>Objetivo: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Enfatizar, com base em revisão crítica da literatura, a importância da TC</w:t>
      </w:r>
      <w:r w:rsidR="004969F9" w:rsidRPr="00336F3B">
        <w:rPr>
          <w:rFonts w:ascii="Times New Roman" w:hAnsi="Times New Roman" w:cs="Times New Roman"/>
          <w:sz w:val="24"/>
          <w:szCs w:val="24"/>
          <w:lang w:val="pt-BR"/>
        </w:rPr>
        <w:t>FC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no planejamento de cirurgias envolvendo implantes zigomáticos. </w:t>
      </w:r>
      <w:r w:rsidRPr="00336F3B">
        <w:rPr>
          <w:rFonts w:ascii="Times New Roman" w:hAnsi="Times New Roman" w:cs="Times New Roman"/>
          <w:b/>
          <w:sz w:val="24"/>
          <w:szCs w:val="24"/>
          <w:lang w:val="pt-BR"/>
        </w:rPr>
        <w:t>Metodologia: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A pesquisa bibliográfica foi conduzida nas bases SciELO e PubMed, utilizando os descritores “tomografia computadorizada de feixe cônico”, “cone beam CT”, “implantodontia” e “implante zigomático”. Foram identificados 53 artigos, dos quais 12 foram selecionados conforme critérios de inclusão. </w:t>
      </w:r>
      <w:r w:rsidRPr="00336F3B">
        <w:rPr>
          <w:rFonts w:ascii="Times New Roman" w:hAnsi="Times New Roman" w:cs="Times New Roman"/>
          <w:b/>
          <w:sz w:val="24"/>
          <w:szCs w:val="24"/>
          <w:lang w:val="pt-BR"/>
        </w:rPr>
        <w:t>Resultados: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A literatura aponta a TC</w:t>
      </w:r>
      <w:r w:rsidR="004969F9" w:rsidRPr="00336F3B">
        <w:rPr>
          <w:rFonts w:ascii="Times New Roman" w:hAnsi="Times New Roman" w:cs="Times New Roman"/>
          <w:sz w:val="24"/>
          <w:szCs w:val="24"/>
          <w:lang w:val="pt-BR"/>
        </w:rPr>
        <w:t>FC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como padrão ouro para avaliação da disponibilidade óssea e definição dos sítios de instalação dos implantes. A tecnologia permite planejamento detalhado da angulação e posicionamento, o que favorece um melhor prognóstico. Recomenda-se que a imagem inclua toda a maxila até a região infraorbitária. </w:t>
      </w:r>
      <w:r w:rsidRPr="00336F3B">
        <w:rPr>
          <w:rFonts w:ascii="Times New Roman" w:hAnsi="Times New Roman" w:cs="Times New Roman"/>
          <w:b/>
          <w:sz w:val="24"/>
          <w:szCs w:val="24"/>
          <w:lang w:val="pt-BR"/>
        </w:rPr>
        <w:t>Conclusão: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A TC</w:t>
      </w:r>
      <w:r w:rsidR="004969F9" w:rsidRPr="00336F3B">
        <w:rPr>
          <w:rFonts w:ascii="Times New Roman" w:hAnsi="Times New Roman" w:cs="Times New Roman"/>
          <w:sz w:val="24"/>
          <w:szCs w:val="24"/>
          <w:lang w:val="pt-BR"/>
        </w:rPr>
        <w:t>FC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garante maior segurança cirúrgica, oferecendo uma análise tridimensional precisa e personalizada. Imagens de alta resolução são cruciais para a assertividade</w:t>
      </w:r>
      <w:r w:rsidR="00887085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do posicionamento dos implantes</w:t>
      </w:r>
      <w:r w:rsidR="00777DFA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777DFA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887085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36F3B">
        <w:rPr>
          <w:rFonts w:ascii="Times New Roman" w:hAnsi="Times New Roman" w:cs="Times New Roman"/>
          <w:sz w:val="24"/>
          <w:szCs w:val="24"/>
          <w:lang w:val="pt-BR"/>
        </w:rPr>
        <w:t>prevenção</w:t>
      </w:r>
      <w:proofErr w:type="gramEnd"/>
      <w:r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de complicações pós-operatórias.</w:t>
      </w:r>
      <w:r w:rsidR="00777DFA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95E490F" w14:textId="001211D8" w:rsidR="00C13A40" w:rsidRPr="00336F3B" w:rsidRDefault="00C13A40" w:rsidP="00DC5C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>Descritores:</w:t>
      </w:r>
      <w:r w:rsidR="0080314A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0314A" w:rsidRPr="00336F3B">
        <w:rPr>
          <w:rFonts w:ascii="Times New Roman" w:hAnsi="Times New Roman" w:cs="Times New Roman"/>
          <w:sz w:val="24"/>
          <w:szCs w:val="24"/>
          <w:lang w:val="pt-BR"/>
        </w:rPr>
        <w:t>Tomografia</w:t>
      </w:r>
      <w:r w:rsidR="0080314A" w:rsidRPr="00336F3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0314A" w:rsidRPr="00336F3B">
        <w:rPr>
          <w:rFonts w:ascii="Times New Roman" w:hAnsi="Times New Roman" w:cs="Times New Roman"/>
          <w:sz w:val="24"/>
          <w:szCs w:val="24"/>
          <w:lang w:val="pt-BR"/>
        </w:rPr>
        <w:t>computado</w:t>
      </w:r>
      <w:r w:rsidR="002D6626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rizada de feixe cônico; </w:t>
      </w:r>
      <w:r w:rsidR="00D27EE2" w:rsidRPr="00336F3B">
        <w:rPr>
          <w:rFonts w:ascii="Times New Roman" w:hAnsi="Times New Roman" w:cs="Times New Roman"/>
          <w:sz w:val="24"/>
          <w:szCs w:val="24"/>
          <w:lang w:val="pt-BR"/>
        </w:rPr>
        <w:t xml:space="preserve">Implantes; </w:t>
      </w:r>
      <w:r w:rsidR="00B52EC6" w:rsidRPr="00336F3B">
        <w:rPr>
          <w:rFonts w:ascii="Times New Roman" w:hAnsi="Times New Roman" w:cs="Times New Roman"/>
          <w:sz w:val="24"/>
          <w:szCs w:val="24"/>
          <w:lang w:val="pt-BR"/>
        </w:rPr>
        <w:t>Diagnóstico.</w:t>
      </w:r>
    </w:p>
    <w:p w14:paraId="74C693BC" w14:textId="3125CDA5" w:rsidR="004969F9" w:rsidRPr="00C13A40" w:rsidRDefault="004969F9" w:rsidP="000577CF">
      <w:pPr>
        <w:jc w:val="center"/>
        <w:rPr>
          <w:b/>
          <w:bCs/>
          <w:lang w:val="pt-BR"/>
        </w:rPr>
      </w:pPr>
    </w:p>
    <w:sectPr w:rsidR="004969F9" w:rsidRPr="00C13A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5834432">
    <w:abstractNumId w:val="8"/>
  </w:num>
  <w:num w:numId="2" w16cid:durableId="406155699">
    <w:abstractNumId w:val="6"/>
  </w:num>
  <w:num w:numId="3" w16cid:durableId="2040082028">
    <w:abstractNumId w:val="5"/>
  </w:num>
  <w:num w:numId="4" w16cid:durableId="227150091">
    <w:abstractNumId w:val="4"/>
  </w:num>
  <w:num w:numId="5" w16cid:durableId="1124351260">
    <w:abstractNumId w:val="7"/>
  </w:num>
  <w:num w:numId="6" w16cid:durableId="178276501">
    <w:abstractNumId w:val="3"/>
  </w:num>
  <w:num w:numId="7" w16cid:durableId="1029834577">
    <w:abstractNumId w:val="2"/>
  </w:num>
  <w:num w:numId="8" w16cid:durableId="86585399">
    <w:abstractNumId w:val="1"/>
  </w:num>
  <w:num w:numId="9" w16cid:durableId="19211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DC6"/>
    <w:rsid w:val="00034616"/>
    <w:rsid w:val="000577CF"/>
    <w:rsid w:val="0006063C"/>
    <w:rsid w:val="00072A15"/>
    <w:rsid w:val="000A5141"/>
    <w:rsid w:val="000B489E"/>
    <w:rsid w:val="001139BA"/>
    <w:rsid w:val="00115CE5"/>
    <w:rsid w:val="00132B65"/>
    <w:rsid w:val="0015074B"/>
    <w:rsid w:val="00162C00"/>
    <w:rsid w:val="001969EB"/>
    <w:rsid w:val="0029639D"/>
    <w:rsid w:val="002A00B5"/>
    <w:rsid w:val="002A1073"/>
    <w:rsid w:val="002D6626"/>
    <w:rsid w:val="00307264"/>
    <w:rsid w:val="00326F90"/>
    <w:rsid w:val="00336F3B"/>
    <w:rsid w:val="003502FC"/>
    <w:rsid w:val="003E29F8"/>
    <w:rsid w:val="00452591"/>
    <w:rsid w:val="004969F9"/>
    <w:rsid w:val="004A2AF0"/>
    <w:rsid w:val="004B57C1"/>
    <w:rsid w:val="004D102B"/>
    <w:rsid w:val="00527A92"/>
    <w:rsid w:val="005839BA"/>
    <w:rsid w:val="005F3D4B"/>
    <w:rsid w:val="006048DE"/>
    <w:rsid w:val="00620A79"/>
    <w:rsid w:val="00653BC5"/>
    <w:rsid w:val="0068123B"/>
    <w:rsid w:val="006B2645"/>
    <w:rsid w:val="007150A6"/>
    <w:rsid w:val="00777DFA"/>
    <w:rsid w:val="007A4656"/>
    <w:rsid w:val="007D2346"/>
    <w:rsid w:val="00800630"/>
    <w:rsid w:val="0080314A"/>
    <w:rsid w:val="008502FF"/>
    <w:rsid w:val="00887085"/>
    <w:rsid w:val="008B27FD"/>
    <w:rsid w:val="00933274"/>
    <w:rsid w:val="00935F88"/>
    <w:rsid w:val="00941C7E"/>
    <w:rsid w:val="00980938"/>
    <w:rsid w:val="00984841"/>
    <w:rsid w:val="00994AA7"/>
    <w:rsid w:val="009B3C5E"/>
    <w:rsid w:val="00AA1D8D"/>
    <w:rsid w:val="00AB1BA2"/>
    <w:rsid w:val="00AF3B71"/>
    <w:rsid w:val="00B27FAC"/>
    <w:rsid w:val="00B47730"/>
    <w:rsid w:val="00B52EC6"/>
    <w:rsid w:val="00BF586D"/>
    <w:rsid w:val="00C13A40"/>
    <w:rsid w:val="00C342EB"/>
    <w:rsid w:val="00CB0664"/>
    <w:rsid w:val="00CD2491"/>
    <w:rsid w:val="00CE11B4"/>
    <w:rsid w:val="00CE4E3D"/>
    <w:rsid w:val="00D16F3F"/>
    <w:rsid w:val="00D27EE2"/>
    <w:rsid w:val="00D3746F"/>
    <w:rsid w:val="00DA6ACF"/>
    <w:rsid w:val="00DC5C66"/>
    <w:rsid w:val="00E10635"/>
    <w:rsid w:val="00ED2048"/>
    <w:rsid w:val="00F20698"/>
    <w:rsid w:val="00F211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717F5"/>
  <w14:defaultImageDpi w14:val="300"/>
  <w15:docId w15:val="{0F6A7C15-F338-45AE-B1B9-D8A8EA7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Vanda Lucia da Silva Melo</cp:lastModifiedBy>
  <cp:revision>13</cp:revision>
  <dcterms:created xsi:type="dcterms:W3CDTF">2025-05-21T22:59:00Z</dcterms:created>
  <dcterms:modified xsi:type="dcterms:W3CDTF">2025-05-22T20:36:00Z</dcterms:modified>
  <cp:category/>
</cp:coreProperties>
</file>