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095041" w14:textId="77777777" w:rsidR="002B27AD" w:rsidRDefault="00000000" w:rsidP="008123F9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AVALIAÇÃO MICROBIOLÓGICA DA ÁGUA NA REGIÃO METROPOLITANA DE BELÉM-PA</w:t>
      </w:r>
    </w:p>
    <w:p w14:paraId="7432EA11" w14:textId="77777777" w:rsidR="008123F9" w:rsidRDefault="008123F9" w:rsidP="008123F9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281C875D" w14:textId="243BE571" w:rsidR="008123F9" w:rsidRDefault="00000000" w:rsidP="008123F9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Yasmi</w:t>
      </w:r>
      <w:r w:rsidR="00CF6082">
        <w:rPr>
          <w:sz w:val="24"/>
          <w:szCs w:val="24"/>
        </w:rPr>
        <w:t>m</w:t>
      </w:r>
      <w:r>
        <w:rPr>
          <w:sz w:val="24"/>
          <w:szCs w:val="24"/>
        </w:rPr>
        <w:t xml:space="preserve"> Silva da Conceição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, Valéria de Figueiredo Botelho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, Diogo Marques Oliveira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, </w:t>
      </w:r>
    </w:p>
    <w:p w14:paraId="3C58ACD9" w14:textId="604A93FF" w:rsidR="002B27AD" w:rsidRDefault="00000000" w:rsidP="008123F9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>Marla Maria Veríssimo de Oliveira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, Rayelle Mendonça Morais</w:t>
      </w: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>, Cleber Assis dos Santos</w:t>
      </w:r>
      <w:r>
        <w:rPr>
          <w:sz w:val="24"/>
          <w:szCs w:val="24"/>
          <w:vertAlign w:val="superscript"/>
        </w:rPr>
        <w:t>6</w:t>
      </w:r>
      <w:r>
        <w:rPr>
          <w:sz w:val="24"/>
          <w:szCs w:val="24"/>
        </w:rPr>
        <w:t>, Altem Nascimento Pontes</w:t>
      </w:r>
      <w:r>
        <w:rPr>
          <w:sz w:val="24"/>
          <w:szCs w:val="24"/>
          <w:vertAlign w:val="superscript"/>
        </w:rPr>
        <w:t>7</w:t>
      </w:r>
    </w:p>
    <w:p w14:paraId="30EBD594" w14:textId="77777777" w:rsidR="002B27AD" w:rsidRDefault="002B27AD" w:rsidP="008123F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626D52F3" w14:textId="77777777" w:rsidR="002B27AD" w:rsidRDefault="00000000" w:rsidP="008123F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500"/>
        </w:tabs>
        <w:jc w:val="center"/>
        <w:rPr>
          <w:sz w:val="24"/>
          <w:szCs w:val="24"/>
          <w:highlight w:val="white"/>
          <w:vertAlign w:val="superscript"/>
        </w:rPr>
      </w:pPr>
      <w:r>
        <w:rPr>
          <w:sz w:val="24"/>
          <w:szCs w:val="24"/>
          <w:highlight w:val="white"/>
          <w:vertAlign w:val="superscript"/>
        </w:rPr>
        <w:t>1</w:t>
      </w:r>
      <w:r>
        <w:rPr>
          <w:sz w:val="24"/>
          <w:szCs w:val="24"/>
        </w:rPr>
        <w:t xml:space="preserve"> Graduanda em Engenharia Química. Universidade Federal do Pará. E-mail: lhyassilva@gmail.com.</w:t>
      </w:r>
    </w:p>
    <w:p w14:paraId="1714195C" w14:textId="6D164986" w:rsidR="002B27AD" w:rsidRDefault="00000000" w:rsidP="008123F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500"/>
        </w:tabs>
        <w:jc w:val="center"/>
        <w:rPr>
          <w:sz w:val="24"/>
          <w:szCs w:val="24"/>
          <w:highlight w:val="white"/>
          <w:vertAlign w:val="superscript"/>
        </w:rPr>
      </w:pPr>
      <w:r>
        <w:rPr>
          <w:sz w:val="24"/>
          <w:szCs w:val="24"/>
          <w:highlight w:val="white"/>
          <w:vertAlign w:val="superscript"/>
        </w:rPr>
        <w:t xml:space="preserve">2 </w:t>
      </w:r>
      <w:r>
        <w:rPr>
          <w:sz w:val="24"/>
          <w:szCs w:val="24"/>
          <w:highlight w:val="white"/>
        </w:rPr>
        <w:t xml:space="preserve">Mestra em Ciências Ambientais. Secretaria de Estado </w:t>
      </w:r>
      <w:r w:rsidR="008123F9">
        <w:rPr>
          <w:sz w:val="24"/>
          <w:szCs w:val="24"/>
          <w:highlight w:val="white"/>
        </w:rPr>
        <w:t>de Meio</w:t>
      </w:r>
      <w:r>
        <w:rPr>
          <w:sz w:val="24"/>
          <w:szCs w:val="24"/>
          <w:highlight w:val="white"/>
        </w:rPr>
        <w:t xml:space="preserve"> Ambiente e Sustentabilidade.</w:t>
      </w:r>
      <w:r>
        <w:rPr>
          <w:sz w:val="24"/>
          <w:szCs w:val="24"/>
          <w:highlight w:val="white"/>
          <w:vertAlign w:val="superscript"/>
        </w:rPr>
        <w:t xml:space="preserve"> </w:t>
      </w:r>
    </w:p>
    <w:p w14:paraId="791D932B" w14:textId="3C696AE9" w:rsidR="002B27AD" w:rsidRDefault="00000000" w:rsidP="008123F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500"/>
        </w:tabs>
        <w:jc w:val="center"/>
        <w:rPr>
          <w:sz w:val="24"/>
          <w:szCs w:val="24"/>
          <w:highlight w:val="white"/>
          <w:vertAlign w:val="superscript"/>
        </w:rPr>
      </w:pPr>
      <w:r>
        <w:rPr>
          <w:sz w:val="24"/>
          <w:szCs w:val="24"/>
          <w:highlight w:val="white"/>
          <w:vertAlign w:val="superscript"/>
        </w:rPr>
        <w:t>3</w:t>
      </w:r>
      <w:r w:rsidR="008123F9">
        <w:rPr>
          <w:sz w:val="24"/>
          <w:szCs w:val="24"/>
          <w:highlight w:val="white"/>
          <w:vertAlign w:val="superscript"/>
        </w:rPr>
        <w:t xml:space="preserve"> </w:t>
      </w:r>
      <w:r>
        <w:rPr>
          <w:sz w:val="24"/>
          <w:szCs w:val="24"/>
          <w:highlight w:val="white"/>
        </w:rPr>
        <w:t>M</w:t>
      </w:r>
      <w:r w:rsidR="008123F9">
        <w:rPr>
          <w:sz w:val="24"/>
          <w:szCs w:val="24"/>
          <w:highlight w:val="white"/>
        </w:rPr>
        <w:t>estre</w:t>
      </w:r>
      <w:r>
        <w:rPr>
          <w:sz w:val="24"/>
          <w:szCs w:val="24"/>
          <w:highlight w:val="white"/>
        </w:rPr>
        <w:t xml:space="preserve"> em Ciência Animal. Secretaria de Estado </w:t>
      </w:r>
      <w:r w:rsidR="008123F9">
        <w:rPr>
          <w:sz w:val="24"/>
          <w:szCs w:val="24"/>
          <w:highlight w:val="white"/>
        </w:rPr>
        <w:t>de Meio</w:t>
      </w:r>
      <w:r>
        <w:rPr>
          <w:sz w:val="24"/>
          <w:szCs w:val="24"/>
          <w:highlight w:val="white"/>
        </w:rPr>
        <w:t xml:space="preserve"> Ambiente e Sustentabilidade.</w:t>
      </w:r>
    </w:p>
    <w:p w14:paraId="7EA3D406" w14:textId="05A5F93A" w:rsidR="002B27AD" w:rsidRDefault="00000000" w:rsidP="008123F9">
      <w:pPr>
        <w:shd w:val="clear" w:color="auto" w:fill="FFFFFF"/>
        <w:tabs>
          <w:tab w:val="left" w:pos="2500"/>
        </w:tabs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vertAlign w:val="superscript"/>
        </w:rPr>
        <w:t xml:space="preserve">4 </w:t>
      </w:r>
      <w:r>
        <w:rPr>
          <w:sz w:val="24"/>
          <w:szCs w:val="24"/>
          <w:highlight w:val="white"/>
        </w:rPr>
        <w:t xml:space="preserve">Especialista em Engenharia Sanitária e Ambiental. Secretaria de Estado </w:t>
      </w:r>
      <w:r w:rsidR="008123F9">
        <w:rPr>
          <w:sz w:val="24"/>
          <w:szCs w:val="24"/>
          <w:highlight w:val="white"/>
        </w:rPr>
        <w:t>de Meio</w:t>
      </w:r>
      <w:r>
        <w:rPr>
          <w:sz w:val="24"/>
          <w:szCs w:val="24"/>
          <w:highlight w:val="white"/>
        </w:rPr>
        <w:t xml:space="preserve"> Ambiente e Sustentabilidade.</w:t>
      </w:r>
    </w:p>
    <w:p w14:paraId="6E09F0AC" w14:textId="77777777" w:rsidR="002B27AD" w:rsidRDefault="00000000" w:rsidP="008123F9">
      <w:pPr>
        <w:shd w:val="clear" w:color="auto" w:fill="FFFFFF"/>
        <w:tabs>
          <w:tab w:val="left" w:pos="2500"/>
        </w:tabs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vertAlign w:val="superscript"/>
        </w:rPr>
        <w:t>5</w:t>
      </w:r>
      <w:r>
        <w:rPr>
          <w:sz w:val="24"/>
          <w:szCs w:val="24"/>
          <w:highlight w:val="white"/>
        </w:rPr>
        <w:t xml:space="preserve"> Mestra em Engenharia Química. Secretaria de Estado de Meio Ambiente e Sustentabilidade.</w:t>
      </w:r>
    </w:p>
    <w:p w14:paraId="0E62F87D" w14:textId="77777777" w:rsidR="002B27AD" w:rsidRDefault="00000000" w:rsidP="008123F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500"/>
        </w:tabs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  <w:vertAlign w:val="superscript"/>
        </w:rPr>
        <w:t xml:space="preserve">6 </w:t>
      </w:r>
      <w:r>
        <w:rPr>
          <w:sz w:val="24"/>
          <w:szCs w:val="24"/>
          <w:highlight w:val="white"/>
        </w:rPr>
        <w:t>Doutor em Ciência do Sistema Terrestre. Centro Gestor e Operacional do Sistema de</w:t>
      </w:r>
    </w:p>
    <w:p w14:paraId="05E38C96" w14:textId="77777777" w:rsidR="002B27AD" w:rsidRDefault="00000000" w:rsidP="008123F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500"/>
        </w:tabs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Proteção da Amazônia.</w:t>
      </w:r>
    </w:p>
    <w:p w14:paraId="0594FA50" w14:textId="77777777" w:rsidR="002B27AD" w:rsidRDefault="00000000" w:rsidP="008123F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highlight w:val="white"/>
          <w:vertAlign w:val="superscript"/>
        </w:rPr>
        <w:t xml:space="preserve">7 </w:t>
      </w:r>
      <w:r>
        <w:rPr>
          <w:sz w:val="24"/>
          <w:szCs w:val="24"/>
          <w:highlight w:val="white"/>
        </w:rPr>
        <w:t>Doutor em Ciências Físicas. Professor e Pesquisador do Programa de Pós-Graduação em Ciências Ambientais da Universidade do Estado do Pará. Professor da Universidade Federal</w:t>
      </w:r>
      <w:r>
        <w:rPr>
          <w:sz w:val="24"/>
          <w:szCs w:val="24"/>
        </w:rPr>
        <w:t xml:space="preserve"> do Pará.</w:t>
      </w:r>
    </w:p>
    <w:p w14:paraId="3F537BCC" w14:textId="77777777" w:rsidR="002B27AD" w:rsidRDefault="002B27AD" w:rsidP="008123F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00C10573" w14:textId="77777777" w:rsidR="002B27AD" w:rsidRDefault="00000000" w:rsidP="008123F9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30B91E7C" w14:textId="77777777" w:rsidR="008123F9" w:rsidRDefault="008123F9" w:rsidP="008123F9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07FAB312" w14:textId="27BF8D82" w:rsidR="002B27AD" w:rsidRDefault="00000000" w:rsidP="008123F9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bookmarkStart w:id="0" w:name="_heading=h.gjdgxs" w:colFirst="0" w:colLast="0"/>
      <w:bookmarkEnd w:id="0"/>
      <w:r>
        <w:rPr>
          <w:sz w:val="24"/>
          <w:szCs w:val="24"/>
        </w:rPr>
        <w:t>Os corpos hídricos superficiais são essenciais para a manutenção dos ecossistemas globais e, na região amazônica, desempenham um papel central no crescimento econômico e social. Neste contexto, como consequência do aumento da urbanização, a contaminação de rios aumentou significativamente, ameaçando a qualidade do meio aquático.</w:t>
      </w:r>
      <w:r>
        <w:rPr>
          <w:sz w:val="28"/>
          <w:szCs w:val="28"/>
          <w:highlight w:val="white"/>
        </w:rPr>
        <w:t xml:space="preserve"> </w:t>
      </w:r>
      <w:r>
        <w:rPr>
          <w:sz w:val="24"/>
          <w:szCs w:val="24"/>
        </w:rPr>
        <w:t xml:space="preserve">O presente estudo objetivou avaliar a qualidade da água em pontos da região metropolitana de Belém, no estado do Pará, a partir da análise microbiológica de coliformes termotolerantes.  A coleta de dados foi realizada junto a Secretaria de Estado de Meio Ambiente e Sustentabilidade do Pará (SEMAS-PA), disponibilizadas por meio do Portal de Hidrometeorologia do Estado do Pará. Após a extração dos dados, foi realizada uma análise dos registros obtidos, sendo estabelecidas quatro estações amostrais ao longo do rio Guamá, nos pontos denominados de PEUT Cosanpa, Alphaville, Pier 300 e Benfica. As coletas foram realizadas em dois períodos distintos, considerando </w:t>
      </w:r>
      <w:r w:rsidR="00402758">
        <w:rPr>
          <w:sz w:val="24"/>
          <w:szCs w:val="24"/>
        </w:rPr>
        <w:t>o maior</w:t>
      </w:r>
      <w:r>
        <w:rPr>
          <w:sz w:val="24"/>
          <w:szCs w:val="24"/>
        </w:rPr>
        <w:t xml:space="preserve"> e o menor índice pluviométrico, trimestralmente, referente aos anos de 2022 e 2023. Quanto aos métodos adotados, utilizou-se a média dos valores de coliformes termotolerantes para avaliar a qualidade da água, conforme estabelecido pela Resolução nº 357/2005 do Conselho Nacional do Meio Ambiente (CONAMA). Os resultados da análise apontam que, nos dois períodos considerados (chuvoso e seco), todos os pontos de monitoramento na região analisada apresentaram qualidade da água considerada imprópria, em especial para o período chuvoso, onde os corpos hídricos tendem a elevados valores microbiológicos. Destaca-se, o ponto de coleta Pier 300, que apresentou, no período chuvoso, uma média de 16750,25 UFC/100ml, afirmando o maior valor para os pontos verificados, e para o período seco, média de 2800 UFC/100ml, o ponto Alphaville, durante o período chuvoso, apresentou valor médio de 10225,25 UFC/100ml; entretanto, no período seco, ocorreu uma redução considerada no padrão observado, com média de 1422 UFC/100ml. Além disso, o ponto de Benfica, no período chuvoso apresentou média de 13400 UFC/100ml e no período seco de 2505 UFC/100ml. O </w:t>
      </w:r>
      <w:r>
        <w:rPr>
          <w:sz w:val="24"/>
          <w:szCs w:val="24"/>
        </w:rPr>
        <w:lastRenderedPageBreak/>
        <w:t xml:space="preserve">ponto referente ao PEUT Cosanpa, no período chuvoso apresentou média de 5762,75 UFC/100ml e no período seco de 9820 UFC/100ml, sendo considerado água imprópria para ambos os períodos para todos os pontos ao longo do rio Guamá. Portanto, a avaliação da atividade microbiológica da região metropolitana de Belém, baseada na resolução do CONAMA 357/2005, rio de água doce, classe </w:t>
      </w:r>
      <w:r w:rsidR="00402758">
        <w:rPr>
          <w:sz w:val="24"/>
          <w:szCs w:val="24"/>
        </w:rPr>
        <w:t>II, não</w:t>
      </w:r>
      <w:r>
        <w:rPr>
          <w:sz w:val="24"/>
          <w:szCs w:val="24"/>
        </w:rPr>
        <w:t xml:space="preserve"> está em condições aceitáveis para ambos períodos: chuvoso e seco. Contudo, sugere-se, como ferramenta para enquadramento futuro, fazer um estudo mais detalhado pois, em termos de dados microbiológicos, os pontos estudados apresentam características de rios doce, classe 3. Isso reforça a necessidade de monitoramento contínuo na região, a fim de mitigar possíveis impactos gerados, fornecer o panorama geral da qualidade da água, contribuir para o uso sustentável dos recursos naturais regionais e para contribuição no Plano Estadual de Recursos Hídricos. </w:t>
      </w:r>
    </w:p>
    <w:p w14:paraId="37B4660C" w14:textId="77777777" w:rsidR="002B27AD" w:rsidRDefault="002B27AD" w:rsidP="008123F9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bookmarkStart w:id="1" w:name="_heading=h.wnfyqemj4eoz" w:colFirst="0" w:colLast="0"/>
      <w:bookmarkEnd w:id="1"/>
    </w:p>
    <w:p w14:paraId="1EBBBBA8" w14:textId="77777777" w:rsidR="002B27AD" w:rsidRDefault="00000000" w:rsidP="008123F9">
      <w:pPr>
        <w:shd w:val="clear" w:color="auto" w:fill="FFFFFF"/>
        <w:tabs>
          <w:tab w:val="left" w:pos="250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>
        <w:rPr>
          <w:sz w:val="24"/>
          <w:szCs w:val="24"/>
        </w:rPr>
        <w:t>Microbiologia; Águas Superficiais; Recursos Hídricos.</w:t>
      </w:r>
    </w:p>
    <w:p w14:paraId="17093CDD" w14:textId="77777777" w:rsidR="008123F9" w:rsidRDefault="008123F9" w:rsidP="008123F9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</w:p>
    <w:p w14:paraId="231ADD5F" w14:textId="2F0E68B9" w:rsidR="002B27AD" w:rsidRDefault="00000000" w:rsidP="008123F9">
      <w:pPr>
        <w:shd w:val="clear" w:color="auto" w:fill="FFFFFF"/>
        <w:tabs>
          <w:tab w:val="left" w:pos="2500"/>
        </w:tabs>
      </w:pPr>
      <w:r>
        <w:rPr>
          <w:b/>
          <w:sz w:val="24"/>
          <w:szCs w:val="24"/>
        </w:rPr>
        <w:t>Escolha a Área de Interesse do Simpósio</w:t>
      </w:r>
      <w:r>
        <w:rPr>
          <w:sz w:val="24"/>
          <w:szCs w:val="24"/>
        </w:rPr>
        <w:t xml:space="preserve">: </w:t>
      </w:r>
      <w:r w:rsidR="00717D83" w:rsidRPr="00717D83">
        <w:rPr>
          <w:sz w:val="24"/>
          <w:szCs w:val="24"/>
        </w:rPr>
        <w:t>Qualidade, Manejo e Conservação dos Recursos Hídricos</w:t>
      </w:r>
      <w:r w:rsidR="00717D83">
        <w:rPr>
          <w:sz w:val="24"/>
          <w:szCs w:val="24"/>
        </w:rPr>
        <w:t>.</w:t>
      </w:r>
    </w:p>
    <w:sectPr w:rsidR="002B27AD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1D75F3" w14:textId="77777777" w:rsidR="007B3321" w:rsidRDefault="007B3321">
      <w:r>
        <w:separator/>
      </w:r>
    </w:p>
  </w:endnote>
  <w:endnote w:type="continuationSeparator" w:id="0">
    <w:p w14:paraId="44B9CDCD" w14:textId="77777777" w:rsidR="007B3321" w:rsidRDefault="007B3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B4A656" w14:textId="77777777" w:rsidR="002B27AD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</w:rPr>
      <w:drawing>
        <wp:inline distT="114300" distB="114300" distL="114300" distR="114300" wp14:anchorId="3C501A2B" wp14:editId="6808C6E6">
          <wp:extent cx="2075497" cy="590550"/>
          <wp:effectExtent l="0" t="0" r="0" b="0"/>
          <wp:docPr id="17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75497" cy="59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3C3593F" wp14:editId="68438ABE">
          <wp:simplePos x="0" y="0"/>
          <wp:positionH relativeFrom="column">
            <wp:posOffset>3810000</wp:posOffset>
          </wp:positionH>
          <wp:positionV relativeFrom="paragraph">
            <wp:posOffset>114300</wp:posOffset>
          </wp:positionV>
          <wp:extent cx="1428750" cy="552450"/>
          <wp:effectExtent l="0" t="0" r="0" b="0"/>
          <wp:wrapNone/>
          <wp:docPr id="1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8750" cy="552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22E9875" wp14:editId="509B7687">
          <wp:simplePos x="0" y="0"/>
          <wp:positionH relativeFrom="column">
            <wp:posOffset>3038475</wp:posOffset>
          </wp:positionH>
          <wp:positionV relativeFrom="paragraph">
            <wp:posOffset>114300</wp:posOffset>
          </wp:positionV>
          <wp:extent cx="847725" cy="600075"/>
          <wp:effectExtent l="0" t="0" r="0" b="0"/>
          <wp:wrapNone/>
          <wp:docPr id="1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725" cy="60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771EF175" wp14:editId="7922133B">
              <wp:simplePos x="0" y="0"/>
              <wp:positionH relativeFrom="column">
                <wp:posOffset>-771524</wp:posOffset>
              </wp:positionH>
              <wp:positionV relativeFrom="paragraph">
                <wp:posOffset>76200</wp:posOffset>
              </wp:positionV>
              <wp:extent cx="752475" cy="409575"/>
              <wp:effectExtent l="0" t="0" r="0" b="0"/>
              <wp:wrapNone/>
              <wp:docPr id="12" name="Retâ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88800" y="3579975"/>
                        <a:ext cx="91440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1640F970" w14:textId="77777777" w:rsidR="002B27AD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C0504D"/>
                            </w:rPr>
                            <w:t>Realização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-771524</wp:posOffset>
              </wp:positionH>
              <wp:positionV relativeFrom="paragraph">
                <wp:posOffset>76200</wp:posOffset>
              </wp:positionV>
              <wp:extent cx="752475" cy="409575"/>
              <wp:effectExtent b="0" l="0" r="0" t="0"/>
              <wp:wrapNone/>
              <wp:docPr id="12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2475" cy="409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2B48B6D8" wp14:editId="1F9B526A">
              <wp:simplePos x="0" y="0"/>
              <wp:positionH relativeFrom="column">
                <wp:posOffset>2417925</wp:posOffset>
              </wp:positionH>
              <wp:positionV relativeFrom="paragraph">
                <wp:posOffset>0</wp:posOffset>
              </wp:positionV>
              <wp:extent cx="923925" cy="409575"/>
              <wp:effectExtent l="0" t="0" r="0" b="0"/>
              <wp:wrapNone/>
              <wp:docPr id="11" name="Retâ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88800" y="3579975"/>
                        <a:ext cx="914400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CCA6CC7" w14:textId="77777777" w:rsidR="002B27AD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C0504D"/>
                            </w:rPr>
                            <w:t>Apoio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2417925</wp:posOffset>
              </wp:positionH>
              <wp:positionV relativeFrom="paragraph">
                <wp:posOffset>0</wp:posOffset>
              </wp:positionV>
              <wp:extent cx="923925" cy="409575"/>
              <wp:effectExtent b="0" l="0" r="0" t="0"/>
              <wp:wrapNone/>
              <wp:docPr id="11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23925" cy="409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24B56D19" wp14:editId="5F272196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6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7B405899" wp14:editId="6E93CF01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22" name="image2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PROPIT - Unifesspa é contemplada com 68 cotas de bolsas da Fapespa para ...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37794915" wp14:editId="42F57DE0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9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5EEACCA5" wp14:editId="70B9C0B6">
          <wp:simplePos x="0" y="0"/>
          <wp:positionH relativeFrom="column">
            <wp:posOffset>786765</wp:posOffset>
          </wp:positionH>
          <wp:positionV relativeFrom="paragraph">
            <wp:posOffset>9934575</wp:posOffset>
          </wp:positionV>
          <wp:extent cx="1231900" cy="381000"/>
          <wp:effectExtent l="0" t="0" r="0" b="0"/>
          <wp:wrapSquare wrapText="bothSides" distT="0" distB="0" distL="114300" distR="114300"/>
          <wp:docPr id="18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9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2123001A" wp14:editId="56C7B432">
          <wp:simplePos x="0" y="0"/>
          <wp:positionH relativeFrom="column">
            <wp:posOffset>3444240</wp:posOffset>
          </wp:positionH>
          <wp:positionV relativeFrom="paragraph">
            <wp:posOffset>9918700</wp:posOffset>
          </wp:positionV>
          <wp:extent cx="542925" cy="387350"/>
          <wp:effectExtent l="0" t="0" r="0" b="0"/>
          <wp:wrapSquare wrapText="bothSides" distT="0" distB="0" distL="114300" distR="114300"/>
          <wp:docPr id="21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387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hidden="0" allowOverlap="1" wp14:anchorId="4658B855" wp14:editId="54A46A5F">
          <wp:simplePos x="0" y="0"/>
          <wp:positionH relativeFrom="column">
            <wp:posOffset>4253865</wp:posOffset>
          </wp:positionH>
          <wp:positionV relativeFrom="paragraph">
            <wp:posOffset>9933940</wp:posOffset>
          </wp:positionV>
          <wp:extent cx="914400" cy="353060"/>
          <wp:effectExtent l="0" t="0" r="0" b="0"/>
          <wp:wrapSquare wrapText="bothSides" distT="0" distB="0" distL="114300" distR="114300"/>
          <wp:docPr id="20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hidden="0" allowOverlap="1" wp14:anchorId="4291A204" wp14:editId="680155AF">
          <wp:simplePos x="0" y="0"/>
          <wp:positionH relativeFrom="column">
            <wp:posOffset>5438775</wp:posOffset>
          </wp:positionH>
          <wp:positionV relativeFrom="paragraph">
            <wp:posOffset>118875</wp:posOffset>
          </wp:positionV>
          <wp:extent cx="756920" cy="333375"/>
          <wp:effectExtent l="0" t="0" r="0" b="0"/>
          <wp:wrapSquare wrapText="bothSides" distT="0" distB="0" distL="114300" distR="114300"/>
          <wp:docPr id="16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75E1831" w14:textId="77777777" w:rsidR="002B27AD" w:rsidRDefault="002B27AD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DC3EDA" w14:textId="77777777" w:rsidR="007B3321" w:rsidRDefault="007B3321">
      <w:r>
        <w:separator/>
      </w:r>
    </w:p>
  </w:footnote>
  <w:footnote w:type="continuationSeparator" w:id="0">
    <w:p w14:paraId="3E89589D" w14:textId="77777777" w:rsidR="007B3321" w:rsidRDefault="007B33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7EBFB3" w14:textId="77777777" w:rsidR="002B27AD" w:rsidRDefault="002B27AD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208D0994" w14:textId="77777777" w:rsidR="002B27AD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03288E72" wp14:editId="45ED512E">
          <wp:extent cx="2357080" cy="1518797"/>
          <wp:effectExtent l="0" t="0" r="0" b="0"/>
          <wp:docPr id="15" name="image6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Logotipo&#10;&#10;Descrição gerada automaticamente"/>
                  <pic:cNvPicPr preferRelativeResize="0"/>
                </pic:nvPicPr>
                <pic:blipFill>
                  <a:blip r:embed="rId1"/>
                  <a:srcRect l="-446" t="27678" r="446" b="7886"/>
                  <a:stretch>
                    <a:fillRect/>
                  </a:stretch>
                </pic:blipFill>
                <pic:spPr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DB52B2F" w14:textId="77777777" w:rsidR="002B27AD" w:rsidRDefault="002B27AD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7AD"/>
    <w:rsid w:val="0022698F"/>
    <w:rsid w:val="002B27AD"/>
    <w:rsid w:val="00356ED4"/>
    <w:rsid w:val="00402758"/>
    <w:rsid w:val="006E6944"/>
    <w:rsid w:val="00717D83"/>
    <w:rsid w:val="007B3321"/>
    <w:rsid w:val="008123F9"/>
    <w:rsid w:val="00AA093A"/>
    <w:rsid w:val="00CF6082"/>
    <w:rsid w:val="00F7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4150F2"/>
  <w15:docId w15:val="{66EC0B08-5A31-4D2A-8389-83B76390D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4.png"/><Relationship Id="rId7" Type="http://schemas.openxmlformats.org/officeDocument/2006/relationships/image" Target="media/image6.png"/><Relationship Id="rId12" Type="http://schemas.openxmlformats.org/officeDocument/2006/relationships/image" Target="media/image11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5" Type="http://schemas.openxmlformats.org/officeDocument/2006/relationships/image" Target="media/image12.png"/><Relationship Id="rId10" Type="http://schemas.openxmlformats.org/officeDocument/2006/relationships/image" Target="media/image9.png"/><Relationship Id="rId4" Type="http://schemas.openxmlformats.org/officeDocument/2006/relationships/image" Target="media/image13.png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RXgF4QPeQocA8395cx+HaestQw==">CgMxLjAyCGguZ2pkZ3hzMg5oLnduZnlxZW1qNGVvejgAciExVGR1YnRqcFlXcG9vZzc0YWlQaXFqMENCWFJFNDFMSVc=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671</Words>
  <Characters>3627</Characters>
  <Application>Microsoft Office Word</Application>
  <DocSecurity>0</DocSecurity>
  <Lines>30</Lines>
  <Paragraphs>8</Paragraphs>
  <ScaleCrop>false</ScaleCrop>
  <Company/>
  <LinksUpToDate>false</LinksUpToDate>
  <CharactersWithSpaces>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Yasmin Silva da Conceição</dc:creator>
  <cp:lastModifiedBy>Marcos Vinicius Afonso Cabral</cp:lastModifiedBy>
  <cp:revision>3</cp:revision>
  <dcterms:created xsi:type="dcterms:W3CDTF">2024-10-31T13:24:00Z</dcterms:created>
  <dcterms:modified xsi:type="dcterms:W3CDTF">2024-11-06T23:38:00Z</dcterms:modified>
</cp:coreProperties>
</file>