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125C" w14:textId="3BFEBB03" w:rsidR="00B555C8" w:rsidRPr="000D021F" w:rsidRDefault="007C65D8" w:rsidP="001257F2">
      <w:pPr>
        <w:spacing w:line="240" w:lineRule="auto"/>
        <w:jc w:val="both"/>
        <w:rPr>
          <w:rFonts w:eastAsia="Times New Roman"/>
          <w:b/>
          <w:sz w:val="20"/>
          <w:szCs w:val="20"/>
          <w:lang w:val="pt-BR"/>
        </w:rPr>
      </w:pPr>
      <w:r w:rsidRPr="000D021F">
        <w:rPr>
          <w:rFonts w:eastAsia="Times New Roman"/>
          <w:b/>
          <w:sz w:val="20"/>
          <w:szCs w:val="20"/>
          <w:lang w:val="pt-BR"/>
        </w:rPr>
        <w:t>ARÉA TEMÁTICA:</w:t>
      </w:r>
      <w:r w:rsidR="000720DA" w:rsidRPr="000D021F">
        <w:rPr>
          <w:rFonts w:eastAsia="Times New Roman"/>
          <w:b/>
          <w:sz w:val="20"/>
          <w:szCs w:val="20"/>
          <w:lang w:val="pt-BR"/>
        </w:rPr>
        <w:t xml:space="preserve"> Ecologia</w:t>
      </w:r>
    </w:p>
    <w:p w14:paraId="049D3E20" w14:textId="441D3C94" w:rsidR="00B555C8" w:rsidRPr="000D021F" w:rsidRDefault="007C65D8" w:rsidP="001257F2">
      <w:pPr>
        <w:spacing w:line="240" w:lineRule="auto"/>
        <w:jc w:val="both"/>
        <w:rPr>
          <w:rFonts w:eastAsia="Times New Roman"/>
          <w:b/>
          <w:sz w:val="20"/>
          <w:szCs w:val="20"/>
          <w:lang w:val="pt-BR"/>
        </w:rPr>
      </w:pPr>
      <w:r w:rsidRPr="000D021F">
        <w:rPr>
          <w:rFonts w:eastAsia="Times New Roman"/>
          <w:b/>
          <w:sz w:val="20"/>
          <w:szCs w:val="20"/>
          <w:lang w:val="pt-BR"/>
        </w:rPr>
        <w:t>SUBÁREA TEMÁTICA:</w:t>
      </w:r>
      <w:r w:rsidR="000720DA" w:rsidRPr="000D021F">
        <w:rPr>
          <w:rFonts w:eastAsia="Times New Roman"/>
          <w:b/>
          <w:sz w:val="20"/>
          <w:szCs w:val="20"/>
          <w:lang w:val="pt-BR"/>
        </w:rPr>
        <w:t xml:space="preserve"> Invertebrados</w:t>
      </w:r>
    </w:p>
    <w:p w14:paraId="1F64F7EA" w14:textId="77777777" w:rsidR="00B555C8" w:rsidRPr="00D30D25" w:rsidRDefault="00B555C8" w:rsidP="001257F2">
      <w:pPr>
        <w:spacing w:line="240" w:lineRule="auto"/>
        <w:jc w:val="both"/>
        <w:rPr>
          <w:rFonts w:eastAsia="Times New Roman"/>
          <w:b/>
          <w:sz w:val="20"/>
          <w:szCs w:val="20"/>
          <w:lang w:val="pt-BR"/>
        </w:rPr>
      </w:pPr>
    </w:p>
    <w:p w14:paraId="7F879EE0" w14:textId="77777777" w:rsidR="00B555C8" w:rsidRPr="00D30D25" w:rsidRDefault="00B555C8" w:rsidP="001257F2">
      <w:pPr>
        <w:spacing w:line="240" w:lineRule="auto"/>
        <w:jc w:val="center"/>
        <w:rPr>
          <w:rFonts w:eastAsia="Times New Roman"/>
          <w:b/>
          <w:sz w:val="20"/>
          <w:szCs w:val="20"/>
          <w:lang w:val="pt-BR"/>
        </w:rPr>
      </w:pPr>
    </w:p>
    <w:p w14:paraId="10E6F389" w14:textId="055C4BA8" w:rsidR="00B555C8" w:rsidRPr="000D021F" w:rsidRDefault="009A11A0" w:rsidP="001257F2">
      <w:pPr>
        <w:spacing w:line="240" w:lineRule="auto"/>
        <w:jc w:val="center"/>
        <w:rPr>
          <w:b/>
          <w:sz w:val="20"/>
          <w:szCs w:val="20"/>
          <w:lang w:val="pt-BR" w:eastAsia="zh-CN"/>
        </w:rPr>
      </w:pPr>
      <w:r w:rsidRPr="000D021F">
        <w:rPr>
          <w:rFonts w:eastAsia="Times New Roman"/>
          <w:b/>
          <w:sz w:val="20"/>
          <w:szCs w:val="20"/>
          <w:lang w:val="pt-BR"/>
        </w:rPr>
        <w:t>DIVERSIDADE β FUNCIONAL DE MICROCRUSTÁCEOS PLÂNCTONICOS</w:t>
      </w:r>
      <w:r w:rsidR="008B189C" w:rsidRPr="000D021F">
        <w:rPr>
          <w:rFonts w:eastAsia="Times New Roman"/>
          <w:b/>
          <w:sz w:val="20"/>
          <w:szCs w:val="20"/>
          <w:lang w:val="pt-BR"/>
        </w:rPr>
        <w:t xml:space="preserve"> TEM RELAÇÃO POSITIVA COM A HETEROGENEIDADE AMBIENTAL </w:t>
      </w:r>
      <w:r w:rsidR="00C1530E" w:rsidRPr="000D021F">
        <w:rPr>
          <w:rFonts w:eastAsia="Times New Roman"/>
          <w:b/>
          <w:sz w:val="20"/>
          <w:szCs w:val="20"/>
          <w:lang w:val="pt-BR"/>
        </w:rPr>
        <w:t>EM</w:t>
      </w:r>
      <w:r w:rsidR="008B189C" w:rsidRPr="000D021F">
        <w:rPr>
          <w:rFonts w:eastAsia="Times New Roman"/>
          <w:b/>
          <w:sz w:val="20"/>
          <w:szCs w:val="20"/>
          <w:lang w:val="pt-BR"/>
        </w:rPr>
        <w:t xml:space="preserve"> RESERVATÓRIOS</w:t>
      </w:r>
      <w:r w:rsidRPr="000D021F">
        <w:rPr>
          <w:rFonts w:eastAsia="Times New Roman"/>
          <w:b/>
          <w:sz w:val="20"/>
          <w:szCs w:val="20"/>
          <w:lang w:val="pt-BR"/>
        </w:rPr>
        <w:t xml:space="preserve"> DO SEMIÁRIDO</w:t>
      </w:r>
      <w:r w:rsidR="008B189C" w:rsidRPr="000D021F">
        <w:rPr>
          <w:rFonts w:eastAsia="Times New Roman"/>
          <w:b/>
          <w:sz w:val="20"/>
          <w:szCs w:val="20"/>
          <w:lang w:val="pt-BR"/>
        </w:rPr>
        <w:t xml:space="preserve"> </w:t>
      </w:r>
      <w:r w:rsidR="009F4DA6" w:rsidRPr="000D021F">
        <w:rPr>
          <w:rFonts w:eastAsia="Times New Roman"/>
          <w:b/>
          <w:sz w:val="20"/>
          <w:szCs w:val="20"/>
          <w:lang w:val="pt-BR"/>
        </w:rPr>
        <w:t>DE PERNAMBUCO</w:t>
      </w:r>
    </w:p>
    <w:p w14:paraId="07198180" w14:textId="77777777" w:rsidR="00B555C8" w:rsidRPr="00D30D25" w:rsidRDefault="00B555C8" w:rsidP="001257F2">
      <w:pPr>
        <w:spacing w:line="240" w:lineRule="auto"/>
        <w:jc w:val="center"/>
        <w:rPr>
          <w:rFonts w:eastAsia="Times New Roman"/>
          <w:b/>
          <w:sz w:val="20"/>
          <w:szCs w:val="20"/>
          <w:lang w:val="pt-BR"/>
        </w:rPr>
      </w:pPr>
    </w:p>
    <w:p w14:paraId="7889BDD9" w14:textId="33331115" w:rsidR="00B555C8" w:rsidRPr="00D30D25" w:rsidRDefault="000720DA" w:rsidP="001257F2">
      <w:pPr>
        <w:spacing w:line="240" w:lineRule="auto"/>
        <w:jc w:val="center"/>
        <w:rPr>
          <w:sz w:val="20"/>
          <w:szCs w:val="20"/>
          <w:vertAlign w:val="superscript"/>
          <w:lang w:val="pt-BR" w:eastAsia="zh-CN"/>
        </w:rPr>
      </w:pPr>
      <w:r w:rsidRPr="000D021F">
        <w:rPr>
          <w:rFonts w:eastAsia="Times New Roman"/>
          <w:sz w:val="20"/>
          <w:szCs w:val="20"/>
          <w:lang w:val="pt-BR"/>
        </w:rPr>
        <w:t>Josefa Luana de Aguiar Silva</w:t>
      </w:r>
      <w:r w:rsidR="0018111E" w:rsidRPr="000D021F">
        <w:rPr>
          <w:rFonts w:eastAsia="Times New Roman"/>
          <w:sz w:val="20"/>
          <w:szCs w:val="20"/>
          <w:vertAlign w:val="superscript"/>
          <w:lang w:val="pt-BR"/>
        </w:rPr>
        <w:t>1</w:t>
      </w:r>
      <w:r w:rsidRPr="00D30D25">
        <w:rPr>
          <w:rFonts w:eastAsia="Times New Roman"/>
          <w:sz w:val="20"/>
          <w:szCs w:val="20"/>
          <w:lang w:val="pt-BR"/>
        </w:rPr>
        <w:t>,</w:t>
      </w:r>
      <w:r w:rsidRPr="000D021F">
        <w:rPr>
          <w:rFonts w:eastAsia="Times New Roman"/>
          <w:sz w:val="20"/>
          <w:szCs w:val="20"/>
          <w:lang w:val="pt-BR"/>
        </w:rPr>
        <w:t xml:space="preserve"> </w:t>
      </w:r>
      <w:proofErr w:type="spellStart"/>
      <w:r w:rsidRPr="000D021F">
        <w:rPr>
          <w:rFonts w:eastAsia="Times New Roman"/>
          <w:sz w:val="20"/>
          <w:szCs w:val="20"/>
          <w:lang w:val="pt-BR"/>
        </w:rPr>
        <w:t>Leidiane</w:t>
      </w:r>
      <w:proofErr w:type="spellEnd"/>
      <w:r w:rsidRPr="000D021F">
        <w:rPr>
          <w:rFonts w:eastAsia="Times New Roman"/>
          <w:sz w:val="20"/>
          <w:szCs w:val="20"/>
          <w:lang w:val="pt-BR"/>
        </w:rPr>
        <w:t xml:space="preserve"> Pereira Diniz</w:t>
      </w:r>
      <w:r w:rsidRPr="000D021F">
        <w:rPr>
          <w:rFonts w:eastAsia="Times New Roman"/>
          <w:sz w:val="20"/>
          <w:szCs w:val="20"/>
          <w:vertAlign w:val="superscript"/>
          <w:lang w:val="pt-BR"/>
        </w:rPr>
        <w:t>2</w:t>
      </w:r>
      <w:r w:rsidRPr="000D021F">
        <w:rPr>
          <w:rFonts w:eastAsia="Times New Roman"/>
          <w:sz w:val="20"/>
          <w:szCs w:val="20"/>
          <w:lang w:val="pt-BR"/>
        </w:rPr>
        <w:t>, Mauro de Melo Júnior</w:t>
      </w:r>
      <w:r w:rsidRPr="000D021F">
        <w:rPr>
          <w:rFonts w:eastAsia="Times New Roman"/>
          <w:sz w:val="20"/>
          <w:szCs w:val="20"/>
          <w:vertAlign w:val="superscript"/>
          <w:lang w:val="pt-BR"/>
        </w:rPr>
        <w:t>1</w:t>
      </w:r>
      <w:r w:rsidRPr="00D30D25">
        <w:rPr>
          <w:rFonts w:eastAsia="Times New Roman"/>
          <w:sz w:val="20"/>
          <w:szCs w:val="20"/>
          <w:vertAlign w:val="superscript"/>
          <w:lang w:val="pt-BR"/>
        </w:rPr>
        <w:t xml:space="preserve"> </w:t>
      </w:r>
    </w:p>
    <w:p w14:paraId="6134F9E4" w14:textId="77777777" w:rsidR="006757E9" w:rsidRPr="00D30D25" w:rsidRDefault="006757E9" w:rsidP="001257F2">
      <w:pPr>
        <w:spacing w:line="240" w:lineRule="auto"/>
        <w:jc w:val="center"/>
        <w:rPr>
          <w:sz w:val="20"/>
          <w:szCs w:val="20"/>
          <w:lang w:val="pt-BR" w:eastAsia="zh-CN"/>
        </w:rPr>
      </w:pPr>
    </w:p>
    <w:p w14:paraId="2D6D0DB5" w14:textId="227F1C2A" w:rsidR="006757E9" w:rsidRPr="00DB61E2" w:rsidRDefault="0018111E" w:rsidP="001257F2">
      <w:pPr>
        <w:spacing w:line="240" w:lineRule="auto"/>
        <w:jc w:val="center"/>
        <w:rPr>
          <w:rFonts w:eastAsia="Times New Roman"/>
          <w:sz w:val="20"/>
          <w:szCs w:val="20"/>
          <w:lang w:val="pt-BR"/>
        </w:rPr>
      </w:pPr>
      <w:r w:rsidRPr="000D021F">
        <w:rPr>
          <w:rFonts w:eastAsia="Times New Roman"/>
          <w:sz w:val="20"/>
          <w:szCs w:val="20"/>
          <w:vertAlign w:val="superscript"/>
          <w:lang w:val="pt-BR"/>
        </w:rPr>
        <w:t>1</w:t>
      </w:r>
      <w:r w:rsidRPr="00D30D25">
        <w:rPr>
          <w:rFonts w:eastAsia="Times New Roman"/>
          <w:sz w:val="20"/>
          <w:szCs w:val="20"/>
          <w:lang w:val="pt-BR"/>
        </w:rPr>
        <w:t>Universidade Federal</w:t>
      </w:r>
      <w:r w:rsidR="000720DA" w:rsidRPr="000D021F">
        <w:rPr>
          <w:rFonts w:eastAsia="Times New Roman"/>
          <w:sz w:val="20"/>
          <w:szCs w:val="20"/>
          <w:lang w:val="pt-BR"/>
        </w:rPr>
        <w:t xml:space="preserve"> Rural</w:t>
      </w:r>
      <w:r w:rsidRPr="00D30D25">
        <w:rPr>
          <w:rFonts w:eastAsia="Times New Roman"/>
          <w:sz w:val="20"/>
          <w:szCs w:val="20"/>
          <w:lang w:val="pt-BR"/>
        </w:rPr>
        <w:t xml:space="preserve"> de </w:t>
      </w:r>
      <w:r w:rsidRPr="000D021F">
        <w:rPr>
          <w:rFonts w:eastAsia="Times New Roman"/>
          <w:sz w:val="20"/>
          <w:szCs w:val="20"/>
          <w:lang w:val="pt-BR"/>
        </w:rPr>
        <w:t xml:space="preserve">Pernambuco </w:t>
      </w:r>
      <w:r w:rsidRPr="00D30D25">
        <w:rPr>
          <w:rFonts w:eastAsia="Times New Roman"/>
          <w:sz w:val="20"/>
          <w:szCs w:val="20"/>
          <w:lang w:val="pt-BR"/>
        </w:rPr>
        <w:t>(</w:t>
      </w:r>
      <w:r w:rsidRPr="000D021F">
        <w:rPr>
          <w:rFonts w:eastAsia="Times New Roman"/>
          <w:sz w:val="20"/>
          <w:szCs w:val="20"/>
          <w:lang w:val="pt-BR"/>
        </w:rPr>
        <w:t>UF</w:t>
      </w:r>
      <w:r w:rsidR="000720DA" w:rsidRPr="000D021F">
        <w:rPr>
          <w:rFonts w:eastAsia="Times New Roman"/>
          <w:sz w:val="20"/>
          <w:szCs w:val="20"/>
          <w:lang w:val="pt-BR"/>
        </w:rPr>
        <w:t>R</w:t>
      </w:r>
      <w:r w:rsidRPr="000D021F">
        <w:rPr>
          <w:rFonts w:eastAsia="Times New Roman"/>
          <w:sz w:val="20"/>
          <w:szCs w:val="20"/>
          <w:lang w:val="pt-BR"/>
        </w:rPr>
        <w:t>PE</w:t>
      </w:r>
      <w:r w:rsidRPr="00D30D25">
        <w:rPr>
          <w:rFonts w:eastAsia="Times New Roman"/>
          <w:sz w:val="20"/>
          <w:szCs w:val="20"/>
          <w:lang w:val="pt-BR"/>
        </w:rPr>
        <w:t xml:space="preserve">), </w:t>
      </w:r>
      <w:r w:rsidRPr="00D30D25">
        <w:rPr>
          <w:rFonts w:eastAsia="Times New Roman"/>
          <w:iCs/>
          <w:sz w:val="20"/>
          <w:szCs w:val="20"/>
          <w:lang w:val="pt-BR"/>
        </w:rPr>
        <w:t xml:space="preserve">Campus </w:t>
      </w:r>
      <w:r w:rsidRPr="000D021F">
        <w:rPr>
          <w:rFonts w:eastAsia="Times New Roman"/>
          <w:iCs/>
          <w:sz w:val="20"/>
          <w:szCs w:val="20"/>
          <w:lang w:val="pt-BR"/>
        </w:rPr>
        <w:t>Recife</w:t>
      </w:r>
      <w:r w:rsidRPr="00D30D25">
        <w:rPr>
          <w:rFonts w:eastAsia="Times New Roman"/>
          <w:iCs/>
          <w:sz w:val="20"/>
          <w:szCs w:val="20"/>
          <w:lang w:val="pt-BR"/>
        </w:rPr>
        <w:t>.</w:t>
      </w:r>
      <w:r w:rsidRPr="00D30D25">
        <w:rPr>
          <w:rFonts w:eastAsia="Times New Roman"/>
          <w:sz w:val="20"/>
          <w:szCs w:val="20"/>
          <w:lang w:val="pt-BR"/>
        </w:rPr>
        <w:t xml:space="preserve"> E-mail</w:t>
      </w:r>
      <w:r w:rsidR="00C1530E" w:rsidRPr="000D021F">
        <w:rPr>
          <w:rFonts w:eastAsia="Times New Roman"/>
          <w:sz w:val="20"/>
          <w:szCs w:val="20"/>
          <w:lang w:val="pt-BR"/>
        </w:rPr>
        <w:t xml:space="preserve"> (JLAS)</w:t>
      </w:r>
      <w:r w:rsidRPr="00D30D25">
        <w:rPr>
          <w:rFonts w:eastAsia="Times New Roman"/>
          <w:sz w:val="20"/>
          <w:szCs w:val="20"/>
          <w:lang w:val="pt-BR"/>
        </w:rPr>
        <w:t>:</w:t>
      </w:r>
      <w:r w:rsidR="001E36F4" w:rsidRPr="000D021F">
        <w:rPr>
          <w:rFonts w:eastAsia="Times New Roman"/>
          <w:sz w:val="20"/>
          <w:szCs w:val="20"/>
          <w:lang w:val="pt-BR"/>
        </w:rPr>
        <w:t xml:space="preserve"> </w:t>
      </w:r>
      <w:hyperlink r:id="rId6" w:history="1">
        <w:r w:rsidR="00DB61E2" w:rsidRPr="00DB61E2">
          <w:rPr>
            <w:rStyle w:val="Hyperlink"/>
            <w:rFonts w:eastAsia="Times New Roman"/>
            <w:color w:val="auto"/>
            <w:sz w:val="20"/>
            <w:szCs w:val="20"/>
            <w:lang w:val="pt-BR"/>
          </w:rPr>
          <w:t>luanaaguiarmedi@gmail.com</w:t>
        </w:r>
      </w:hyperlink>
      <w:r w:rsidR="001E36F4" w:rsidRPr="00DB61E2">
        <w:rPr>
          <w:rFonts w:eastAsia="Times New Roman"/>
          <w:sz w:val="20"/>
          <w:szCs w:val="20"/>
          <w:lang w:val="pt-BR"/>
        </w:rPr>
        <w:t>;</w:t>
      </w:r>
      <w:r w:rsidR="00C1530E" w:rsidRPr="00DB61E2">
        <w:rPr>
          <w:rFonts w:eastAsia="Times New Roman"/>
          <w:sz w:val="20"/>
          <w:szCs w:val="20"/>
          <w:lang w:val="pt-BR"/>
        </w:rPr>
        <w:t xml:space="preserve"> E-mail (MMJ):</w:t>
      </w:r>
      <w:r w:rsidR="001E36F4" w:rsidRPr="00DB61E2">
        <w:rPr>
          <w:rFonts w:eastAsia="Times New Roman"/>
          <w:sz w:val="20"/>
          <w:szCs w:val="20"/>
          <w:lang w:val="pt-BR"/>
        </w:rPr>
        <w:t xml:space="preserve"> </w:t>
      </w:r>
      <w:hyperlink r:id="rId7" w:history="1">
        <w:r w:rsidR="001E36F4" w:rsidRPr="00DB61E2">
          <w:rPr>
            <w:rStyle w:val="Hyperlink"/>
            <w:rFonts w:eastAsia="Times New Roman"/>
            <w:color w:val="auto"/>
            <w:sz w:val="20"/>
            <w:szCs w:val="20"/>
            <w:lang w:val="pt-BR"/>
          </w:rPr>
          <w:t>mauro.melojr@ufrpe.br</w:t>
        </w:r>
      </w:hyperlink>
      <w:r w:rsidR="001E36F4" w:rsidRPr="00DB61E2">
        <w:rPr>
          <w:rFonts w:eastAsia="Times New Roman"/>
          <w:sz w:val="20"/>
          <w:szCs w:val="20"/>
          <w:lang w:val="pt-BR"/>
        </w:rPr>
        <w:t xml:space="preserve"> </w:t>
      </w:r>
    </w:p>
    <w:p w14:paraId="145FDCE2" w14:textId="5529262C" w:rsidR="00B555C8" w:rsidRPr="00D30D25" w:rsidRDefault="0018111E" w:rsidP="001257F2">
      <w:pPr>
        <w:spacing w:line="240" w:lineRule="auto"/>
        <w:jc w:val="center"/>
        <w:rPr>
          <w:rFonts w:eastAsia="Times New Roman"/>
          <w:sz w:val="20"/>
          <w:szCs w:val="20"/>
          <w:lang w:val="it-IT"/>
        </w:rPr>
      </w:pPr>
      <w:r w:rsidRPr="00DB61E2">
        <w:rPr>
          <w:rFonts w:eastAsia="Times New Roman"/>
          <w:sz w:val="20"/>
          <w:szCs w:val="20"/>
          <w:vertAlign w:val="superscript"/>
          <w:lang w:val="pt-BR"/>
        </w:rPr>
        <w:t>2</w:t>
      </w:r>
      <w:r w:rsidRPr="00D30D25">
        <w:rPr>
          <w:rFonts w:eastAsia="Times New Roman"/>
          <w:sz w:val="20"/>
          <w:szCs w:val="20"/>
          <w:lang w:val="pt-BR"/>
        </w:rPr>
        <w:t xml:space="preserve">Universidade Federal de </w:t>
      </w:r>
      <w:r w:rsidR="001E36F4" w:rsidRPr="000D021F">
        <w:rPr>
          <w:rFonts w:eastAsia="Times New Roman"/>
          <w:sz w:val="20"/>
          <w:szCs w:val="20"/>
          <w:lang w:val="pt-BR"/>
        </w:rPr>
        <w:t>Ouro Preto</w:t>
      </w:r>
      <w:r w:rsidRPr="000D021F">
        <w:rPr>
          <w:rFonts w:eastAsia="Times New Roman"/>
          <w:sz w:val="20"/>
          <w:szCs w:val="20"/>
          <w:lang w:val="pt-BR"/>
        </w:rPr>
        <w:t xml:space="preserve"> </w:t>
      </w:r>
      <w:r w:rsidRPr="00D30D25">
        <w:rPr>
          <w:rFonts w:eastAsia="Times New Roman"/>
          <w:sz w:val="20"/>
          <w:szCs w:val="20"/>
          <w:lang w:val="pt-BR"/>
        </w:rPr>
        <w:t>(</w:t>
      </w:r>
      <w:r w:rsidRPr="000D021F">
        <w:rPr>
          <w:rFonts w:eastAsia="Times New Roman"/>
          <w:sz w:val="20"/>
          <w:szCs w:val="20"/>
          <w:lang w:val="pt-BR"/>
        </w:rPr>
        <w:t>U</w:t>
      </w:r>
      <w:r w:rsidR="001E36F4" w:rsidRPr="000D021F">
        <w:rPr>
          <w:rFonts w:eastAsia="Times New Roman"/>
          <w:sz w:val="20"/>
          <w:szCs w:val="20"/>
          <w:lang w:val="pt-BR"/>
        </w:rPr>
        <w:t>FOP</w:t>
      </w:r>
      <w:r w:rsidRPr="00D30D25">
        <w:rPr>
          <w:rFonts w:eastAsia="Times New Roman"/>
          <w:sz w:val="20"/>
          <w:szCs w:val="20"/>
          <w:lang w:val="pt-BR"/>
        </w:rPr>
        <w:t xml:space="preserve">), </w:t>
      </w:r>
      <w:r w:rsidRPr="00D30D25">
        <w:rPr>
          <w:rFonts w:eastAsia="Times New Roman"/>
          <w:iCs/>
          <w:sz w:val="20"/>
          <w:szCs w:val="20"/>
          <w:lang w:val="pt-BR"/>
        </w:rPr>
        <w:t xml:space="preserve">Campus </w:t>
      </w:r>
      <w:r w:rsidR="001E36F4" w:rsidRPr="000D021F">
        <w:rPr>
          <w:rFonts w:eastAsia="Times New Roman"/>
          <w:iCs/>
          <w:sz w:val="20"/>
          <w:szCs w:val="20"/>
          <w:lang w:val="pt-BR"/>
        </w:rPr>
        <w:t>Ouro Preto</w:t>
      </w:r>
      <w:r w:rsidRPr="000D021F">
        <w:rPr>
          <w:rFonts w:eastAsia="Times New Roman"/>
          <w:i/>
          <w:sz w:val="20"/>
          <w:szCs w:val="20"/>
          <w:lang w:val="pt-BR"/>
        </w:rPr>
        <w:t xml:space="preserve">. </w:t>
      </w:r>
      <w:r w:rsidRPr="00D30D25">
        <w:rPr>
          <w:rFonts w:eastAsia="Times New Roman"/>
          <w:sz w:val="20"/>
          <w:szCs w:val="20"/>
          <w:lang w:val="it-IT"/>
        </w:rPr>
        <w:t>E-mail</w:t>
      </w:r>
      <w:r w:rsidR="00C1530E" w:rsidRPr="00D30D25">
        <w:rPr>
          <w:rFonts w:eastAsia="Times New Roman"/>
          <w:sz w:val="20"/>
          <w:szCs w:val="20"/>
          <w:lang w:val="it-IT"/>
        </w:rPr>
        <w:t xml:space="preserve"> (LPD)</w:t>
      </w:r>
      <w:r w:rsidRPr="00D30D25">
        <w:rPr>
          <w:rFonts w:eastAsia="Times New Roman"/>
          <w:sz w:val="20"/>
          <w:szCs w:val="20"/>
          <w:lang w:val="it-IT"/>
        </w:rPr>
        <w:t>:</w:t>
      </w:r>
      <w:r w:rsidRPr="00D30D25">
        <w:rPr>
          <w:sz w:val="20"/>
          <w:szCs w:val="20"/>
          <w:lang w:val="it-IT"/>
        </w:rPr>
        <w:t xml:space="preserve"> </w:t>
      </w:r>
      <w:hyperlink r:id="rId8" w:history="1">
        <w:r w:rsidRPr="00D30D25">
          <w:rPr>
            <w:rStyle w:val="Hyperlink"/>
            <w:rFonts w:eastAsia="Times New Roman"/>
            <w:color w:val="auto"/>
            <w:sz w:val="20"/>
            <w:szCs w:val="20"/>
            <w:lang w:val="it-IT"/>
          </w:rPr>
          <w:t>leidianeediniz@gmail.com</w:t>
        </w:r>
      </w:hyperlink>
      <w:r w:rsidRPr="00D30D25">
        <w:rPr>
          <w:rFonts w:eastAsia="Times New Roman"/>
          <w:sz w:val="20"/>
          <w:szCs w:val="20"/>
          <w:lang w:val="it-IT"/>
        </w:rPr>
        <w:t xml:space="preserve"> </w:t>
      </w:r>
    </w:p>
    <w:p w14:paraId="4BB99A28" w14:textId="77777777" w:rsidR="00B555C8" w:rsidRPr="000D021F" w:rsidRDefault="007C65D8" w:rsidP="001257F2">
      <w:pPr>
        <w:spacing w:line="240" w:lineRule="auto"/>
        <w:rPr>
          <w:rFonts w:eastAsia="Times New Roman"/>
          <w:b/>
          <w:sz w:val="20"/>
          <w:szCs w:val="20"/>
        </w:rPr>
      </w:pPr>
      <w:r w:rsidRPr="000D021F">
        <w:rPr>
          <w:rFonts w:eastAsia="Times New Roman"/>
          <w:b/>
          <w:sz w:val="20"/>
          <w:szCs w:val="20"/>
        </w:rPr>
        <w:t>INTRODUÇÃO</w:t>
      </w:r>
    </w:p>
    <w:p w14:paraId="6BC2075E" w14:textId="77777777" w:rsidR="000D021F" w:rsidRPr="000D021F" w:rsidRDefault="0097405B" w:rsidP="00C1530E">
      <w:pPr>
        <w:spacing w:line="240" w:lineRule="auto"/>
        <w:ind w:firstLine="567"/>
        <w:jc w:val="both"/>
        <w:rPr>
          <w:sz w:val="20"/>
          <w:szCs w:val="20"/>
          <w:lang w:val="pt-BR" w:eastAsia="zh-CN"/>
        </w:rPr>
      </w:pPr>
      <w:r w:rsidRPr="000D021F">
        <w:rPr>
          <w:sz w:val="20"/>
          <w:szCs w:val="20"/>
          <w:lang w:val="pt-BR" w:eastAsia="zh-CN"/>
        </w:rPr>
        <w:t>A diversidade de espécies pode ser particionada em três componentes: riqueza local de espécies (diversidade α), riqueza regional (diversidade γ) e diferenças na composição de espécies entre ambientes (diversidade β) (</w:t>
      </w:r>
      <w:proofErr w:type="spellStart"/>
      <w:r w:rsidRPr="000D021F">
        <w:rPr>
          <w:sz w:val="20"/>
          <w:szCs w:val="20"/>
          <w:lang w:val="pt-BR" w:eastAsia="zh-CN"/>
        </w:rPr>
        <w:t>Whittaker</w:t>
      </w:r>
      <w:proofErr w:type="spellEnd"/>
      <w:r w:rsidRPr="000D021F">
        <w:rPr>
          <w:sz w:val="20"/>
          <w:szCs w:val="20"/>
          <w:lang w:val="pt-BR" w:eastAsia="zh-CN"/>
        </w:rPr>
        <w:t xml:space="preserve">, 1972). Esta última representa a variação espacial na composição das espécies ao longo de gradientes ambientais que ocorrem em escalas distintas de espaço e tempo (Leão-Pires et al., 2018; </w:t>
      </w:r>
      <w:proofErr w:type="spellStart"/>
      <w:r w:rsidRPr="000D021F">
        <w:rPr>
          <w:sz w:val="20"/>
          <w:szCs w:val="20"/>
          <w:lang w:val="pt-BR" w:eastAsia="zh-CN"/>
        </w:rPr>
        <w:t>Epele</w:t>
      </w:r>
      <w:proofErr w:type="spellEnd"/>
      <w:r w:rsidRPr="000D021F">
        <w:rPr>
          <w:sz w:val="20"/>
          <w:szCs w:val="20"/>
          <w:lang w:val="pt-BR" w:eastAsia="zh-CN"/>
        </w:rPr>
        <w:t xml:space="preserve"> et al., 2019). Compreender os processos pelos quais a diversidade beta é gerada e mantida, é essencial para planejar estratégias de conservação para os ecossistemas (Legendre et al., 2005),</w:t>
      </w:r>
      <w:r w:rsidR="00710616" w:rsidRPr="000D021F">
        <w:rPr>
          <w:sz w:val="20"/>
          <w:szCs w:val="20"/>
          <w:lang w:val="pt-BR" w:eastAsia="zh-CN"/>
        </w:rPr>
        <w:t xml:space="preserve"> uma vez</w:t>
      </w:r>
      <w:r w:rsidRPr="000D021F">
        <w:rPr>
          <w:sz w:val="20"/>
          <w:szCs w:val="20"/>
          <w:lang w:val="pt-BR" w:eastAsia="zh-CN"/>
        </w:rPr>
        <w:t xml:space="preserve"> que este tipo de diversidade </w:t>
      </w:r>
      <w:r w:rsidR="00710616" w:rsidRPr="000D021F">
        <w:rPr>
          <w:sz w:val="20"/>
          <w:szCs w:val="20"/>
          <w:lang w:val="pt-BR" w:eastAsia="zh-CN"/>
        </w:rPr>
        <w:t xml:space="preserve">pode ser </w:t>
      </w:r>
      <w:proofErr w:type="gramStart"/>
      <w:r w:rsidR="00710616" w:rsidRPr="000D021F">
        <w:rPr>
          <w:sz w:val="20"/>
          <w:szCs w:val="20"/>
          <w:lang w:val="pt-BR" w:eastAsia="zh-CN"/>
        </w:rPr>
        <w:t>apresentada</w:t>
      </w:r>
      <w:proofErr w:type="gramEnd"/>
      <w:r w:rsidR="00710616" w:rsidRPr="000D021F">
        <w:rPr>
          <w:sz w:val="20"/>
          <w:szCs w:val="20"/>
          <w:lang w:val="pt-BR" w:eastAsia="zh-CN"/>
        </w:rPr>
        <w:t xml:space="preserve">, também, como diversidade beta funcional, que considera a diversidade de características fenotípicas das espécies (Leão-Pires et al., 2018; </w:t>
      </w:r>
      <w:proofErr w:type="spellStart"/>
      <w:r w:rsidR="00710616" w:rsidRPr="000D021F">
        <w:rPr>
          <w:sz w:val="20"/>
          <w:szCs w:val="20"/>
          <w:lang w:val="pt-BR" w:eastAsia="zh-CN"/>
        </w:rPr>
        <w:t>Crabot</w:t>
      </w:r>
      <w:proofErr w:type="spellEnd"/>
      <w:r w:rsidR="00710616" w:rsidRPr="000D021F">
        <w:rPr>
          <w:sz w:val="20"/>
          <w:szCs w:val="20"/>
          <w:lang w:val="pt-BR" w:eastAsia="zh-CN"/>
        </w:rPr>
        <w:t xml:space="preserve"> et al., 2019; Diniz et al., 2021).</w:t>
      </w:r>
      <w:r w:rsidR="00DE3A08" w:rsidRPr="000D021F">
        <w:rPr>
          <w:sz w:val="20"/>
          <w:szCs w:val="20"/>
          <w:lang w:val="pt-BR" w:eastAsia="zh-CN"/>
        </w:rPr>
        <w:t xml:space="preserve"> </w:t>
      </w:r>
      <w:r w:rsidR="00DE3A08" w:rsidRPr="00D30D25">
        <w:rPr>
          <w:sz w:val="20"/>
          <w:szCs w:val="20"/>
          <w:lang w:val="pt-BR" w:eastAsia="zh-CN"/>
        </w:rPr>
        <w:t>Componentes da biodiversidade do zooplâncton, como a</w:t>
      </w:r>
      <w:r w:rsidR="00DE3A08" w:rsidRPr="000D021F">
        <w:rPr>
          <w:sz w:val="20"/>
          <w:szCs w:val="20"/>
          <w:lang w:val="pt-BR" w:eastAsia="zh-CN"/>
        </w:rPr>
        <w:t xml:space="preserve"> </w:t>
      </w:r>
      <w:r w:rsidR="00DE3A08" w:rsidRPr="00D30D25">
        <w:rPr>
          <w:sz w:val="20"/>
          <w:szCs w:val="20"/>
          <w:lang w:val="pt-BR" w:eastAsia="zh-CN"/>
        </w:rPr>
        <w:t>diversidade beta funcional, definida como uma medida de</w:t>
      </w:r>
      <w:r w:rsidR="00891969" w:rsidRPr="000D021F">
        <w:rPr>
          <w:sz w:val="20"/>
          <w:szCs w:val="20"/>
          <w:lang w:val="pt-BR" w:eastAsia="zh-CN"/>
        </w:rPr>
        <w:t xml:space="preserve"> </w:t>
      </w:r>
      <w:r w:rsidR="00DE3A08" w:rsidRPr="00D30D25">
        <w:rPr>
          <w:sz w:val="20"/>
          <w:szCs w:val="20"/>
          <w:lang w:val="pt-BR" w:eastAsia="zh-CN"/>
        </w:rPr>
        <w:t>diversidade baseada em características funcionais das espécies (Barnett et al., 2007),</w:t>
      </w:r>
      <w:r w:rsidR="00DE3A08" w:rsidRPr="000D021F">
        <w:rPr>
          <w:sz w:val="20"/>
          <w:szCs w:val="20"/>
          <w:lang w:val="pt-BR" w:eastAsia="zh-CN"/>
        </w:rPr>
        <w:t xml:space="preserve"> </w:t>
      </w:r>
      <w:r w:rsidR="00DE3A08" w:rsidRPr="00D30D25">
        <w:rPr>
          <w:sz w:val="20"/>
          <w:szCs w:val="20"/>
          <w:lang w:val="pt-BR" w:eastAsia="zh-CN"/>
        </w:rPr>
        <w:t>são importantes métricas de biodiversidade</w:t>
      </w:r>
      <w:r w:rsidR="00C1530E" w:rsidRPr="000D021F">
        <w:rPr>
          <w:sz w:val="20"/>
          <w:szCs w:val="20"/>
          <w:lang w:val="pt-BR" w:eastAsia="zh-CN"/>
        </w:rPr>
        <w:t xml:space="preserve">. </w:t>
      </w:r>
    </w:p>
    <w:p w14:paraId="3BE62C7C" w14:textId="19F21A09" w:rsidR="00710616" w:rsidRPr="00ED66B5" w:rsidRDefault="00891969" w:rsidP="00ED66B5">
      <w:pPr>
        <w:spacing w:line="240" w:lineRule="auto"/>
        <w:ind w:firstLine="567"/>
        <w:jc w:val="both"/>
        <w:rPr>
          <w:sz w:val="20"/>
          <w:szCs w:val="20"/>
          <w:lang w:val="pt-BR" w:eastAsia="zh-CN"/>
        </w:rPr>
      </w:pPr>
      <w:r w:rsidRPr="000D021F">
        <w:rPr>
          <w:sz w:val="20"/>
          <w:szCs w:val="20"/>
          <w:lang w:val="pt-BR" w:eastAsia="zh-CN"/>
        </w:rPr>
        <w:t>Tais medidas são importantes, uma vez que compreender a diversidade de características permite uma melhor tomada de decisões de conservação e restauração dos ecossistemas naturais, pois estamos medindo a diversidade de traços funcionais, que fornecem informações valiosas sobre como a perda de biodiversidade afeta o funcionamento do ecossistema e os processos da comunidade, independente da filogenia dos organismos (</w:t>
      </w:r>
      <w:proofErr w:type="spellStart"/>
      <w:r w:rsidRPr="000D021F">
        <w:rPr>
          <w:sz w:val="20"/>
          <w:szCs w:val="20"/>
          <w:lang w:val="pt-BR" w:eastAsia="zh-CN"/>
        </w:rPr>
        <w:t>Cianciaruso</w:t>
      </w:r>
      <w:proofErr w:type="spellEnd"/>
      <w:r w:rsidRPr="000D021F">
        <w:rPr>
          <w:sz w:val="20"/>
          <w:szCs w:val="20"/>
          <w:lang w:val="pt-BR" w:eastAsia="zh-CN"/>
        </w:rPr>
        <w:t xml:space="preserve"> et al., 2009; </w:t>
      </w:r>
      <w:proofErr w:type="spellStart"/>
      <w:r w:rsidRPr="000D021F">
        <w:rPr>
          <w:sz w:val="20"/>
          <w:szCs w:val="20"/>
          <w:lang w:val="pt-BR" w:eastAsia="zh-CN"/>
        </w:rPr>
        <w:t>Cadotte</w:t>
      </w:r>
      <w:proofErr w:type="spellEnd"/>
      <w:r w:rsidRPr="000D021F">
        <w:rPr>
          <w:sz w:val="20"/>
          <w:szCs w:val="20"/>
          <w:lang w:val="pt-BR" w:eastAsia="zh-CN"/>
        </w:rPr>
        <w:t xml:space="preserve"> et al., 2011; </w:t>
      </w:r>
      <w:proofErr w:type="spellStart"/>
      <w:r w:rsidRPr="000D021F">
        <w:rPr>
          <w:sz w:val="20"/>
          <w:szCs w:val="20"/>
          <w:lang w:val="pt-BR" w:eastAsia="zh-CN"/>
        </w:rPr>
        <w:t>Crabot</w:t>
      </w:r>
      <w:proofErr w:type="spellEnd"/>
      <w:r w:rsidRPr="000D021F">
        <w:rPr>
          <w:sz w:val="20"/>
          <w:szCs w:val="20"/>
          <w:lang w:val="pt-BR" w:eastAsia="zh-CN"/>
        </w:rPr>
        <w:t xml:space="preserve"> et al., 2019). A diversidade beta funcional é uma métrica que tem forte relação com as condições ambientais</w:t>
      </w:r>
      <w:r w:rsidR="00445B22" w:rsidRPr="000D021F">
        <w:rPr>
          <w:sz w:val="20"/>
          <w:szCs w:val="20"/>
          <w:lang w:val="pt-BR" w:eastAsia="zh-CN"/>
        </w:rPr>
        <w:t>, podendo ser influenciada pela heterogeneidade ambiental. Isso ocorre porque ambientes</w:t>
      </w:r>
      <w:r w:rsidR="00710616" w:rsidRPr="00D30D25">
        <w:rPr>
          <w:sz w:val="20"/>
          <w:szCs w:val="20"/>
          <w:lang w:val="pt-BR" w:eastAsia="zh-CN"/>
        </w:rPr>
        <w:t xml:space="preserve"> mais heterogêneos oferecem maior espaço de nicho, o que favorece a coexistência e permanência das espécies, e por consequência maior diversidade (</w:t>
      </w:r>
      <w:proofErr w:type="spellStart"/>
      <w:r w:rsidR="00710616" w:rsidRPr="00D30D25">
        <w:rPr>
          <w:sz w:val="20"/>
          <w:szCs w:val="20"/>
          <w:lang w:val="pt-BR" w:eastAsia="zh-CN"/>
        </w:rPr>
        <w:t>Tews</w:t>
      </w:r>
      <w:proofErr w:type="spellEnd"/>
      <w:r w:rsidR="00710616" w:rsidRPr="00D30D25">
        <w:rPr>
          <w:sz w:val="20"/>
          <w:szCs w:val="20"/>
          <w:lang w:val="pt-BR" w:eastAsia="zh-CN"/>
        </w:rPr>
        <w:t xml:space="preserve"> et al, 2004; </w:t>
      </w:r>
      <w:proofErr w:type="spellStart"/>
      <w:r w:rsidR="00710616" w:rsidRPr="00D30D25">
        <w:rPr>
          <w:sz w:val="20"/>
          <w:szCs w:val="20"/>
          <w:lang w:val="pt-BR" w:eastAsia="zh-CN"/>
        </w:rPr>
        <w:t>Datry</w:t>
      </w:r>
      <w:proofErr w:type="spellEnd"/>
      <w:r w:rsidR="00710616" w:rsidRPr="00D30D25">
        <w:rPr>
          <w:sz w:val="20"/>
          <w:szCs w:val="20"/>
          <w:lang w:val="pt-BR" w:eastAsia="zh-CN"/>
        </w:rPr>
        <w:t xml:space="preserve"> et al., 2016; </w:t>
      </w:r>
      <w:proofErr w:type="spellStart"/>
      <w:r w:rsidR="00710616" w:rsidRPr="00D30D25">
        <w:rPr>
          <w:sz w:val="20"/>
          <w:szCs w:val="20"/>
          <w:lang w:val="pt-BR" w:eastAsia="zh-CN"/>
        </w:rPr>
        <w:t>Stubbington</w:t>
      </w:r>
      <w:proofErr w:type="spellEnd"/>
      <w:r w:rsidR="00710616" w:rsidRPr="00D30D25">
        <w:rPr>
          <w:sz w:val="20"/>
          <w:szCs w:val="20"/>
          <w:lang w:val="pt-BR" w:eastAsia="zh-CN"/>
        </w:rPr>
        <w:t xml:space="preserve"> et al., 2019)</w:t>
      </w:r>
      <w:r w:rsidR="00445B22" w:rsidRPr="000D021F">
        <w:rPr>
          <w:sz w:val="20"/>
          <w:szCs w:val="20"/>
          <w:lang w:val="pt-BR" w:eastAsia="zh-CN"/>
        </w:rPr>
        <w:t xml:space="preserve">.  </w:t>
      </w:r>
      <w:r w:rsidR="00445B22" w:rsidRPr="00D30D25">
        <w:rPr>
          <w:sz w:val="20"/>
          <w:szCs w:val="20"/>
          <w:lang w:val="pt-BR" w:eastAsia="zh-CN"/>
        </w:rPr>
        <w:t>As condições ambientais adversas, principalmente hidrológicas, que ocorrem no semiárido, estruturam as comunidades biológicas</w:t>
      </w:r>
      <w:r w:rsidR="00534CCD" w:rsidRPr="00D30D25">
        <w:rPr>
          <w:rFonts w:hint="eastAsia"/>
          <w:sz w:val="20"/>
          <w:szCs w:val="20"/>
          <w:lang w:val="pt-BR" w:eastAsia="zh-CN"/>
        </w:rPr>
        <w:t>.</w:t>
      </w:r>
      <w:r w:rsidR="00445B22" w:rsidRPr="00D30D25">
        <w:rPr>
          <w:sz w:val="20"/>
          <w:szCs w:val="20"/>
          <w:lang w:val="pt-BR" w:eastAsia="zh-CN"/>
        </w:rPr>
        <w:t xml:space="preserve"> </w:t>
      </w:r>
      <w:r w:rsidR="00534CCD" w:rsidRPr="000D021F">
        <w:rPr>
          <w:sz w:val="20"/>
          <w:szCs w:val="20"/>
          <w:lang w:val="pt-BR" w:eastAsia="zh-CN"/>
        </w:rPr>
        <w:t>A</w:t>
      </w:r>
      <w:r w:rsidR="00445B22" w:rsidRPr="00D30D25">
        <w:rPr>
          <w:sz w:val="20"/>
          <w:szCs w:val="20"/>
          <w:lang w:val="pt-BR" w:eastAsia="zh-CN"/>
        </w:rPr>
        <w:t>lém disso, a heterogeneidade ambiental resultante da sazonalidade irregular e dos períodos de seca prolongados, favorece uma alta biodiversidade e atua na distribuição espacial das espécies (</w:t>
      </w:r>
      <w:proofErr w:type="spellStart"/>
      <w:r w:rsidR="00445B22" w:rsidRPr="00D30D25">
        <w:rPr>
          <w:sz w:val="20"/>
          <w:szCs w:val="20"/>
          <w:lang w:val="pt-BR" w:eastAsia="zh-CN"/>
        </w:rPr>
        <w:t>Maltchik</w:t>
      </w:r>
      <w:proofErr w:type="spellEnd"/>
      <w:r w:rsidR="00445B22" w:rsidRPr="00D30D25">
        <w:rPr>
          <w:sz w:val="20"/>
          <w:szCs w:val="20"/>
          <w:lang w:val="pt-BR" w:eastAsia="zh-CN"/>
        </w:rPr>
        <w:t xml:space="preserve"> </w:t>
      </w:r>
      <w:r w:rsidR="00445B22" w:rsidRPr="000D021F">
        <w:rPr>
          <w:sz w:val="20"/>
          <w:szCs w:val="20"/>
          <w:lang w:val="pt-BR" w:eastAsia="zh-CN"/>
        </w:rPr>
        <w:t xml:space="preserve">e </w:t>
      </w:r>
      <w:r w:rsidR="00445B22" w:rsidRPr="00D30D25">
        <w:rPr>
          <w:sz w:val="20"/>
          <w:szCs w:val="20"/>
          <w:lang w:val="pt-BR" w:eastAsia="zh-CN"/>
        </w:rPr>
        <w:t xml:space="preserve">Medeiros, 2006; </w:t>
      </w:r>
      <w:proofErr w:type="spellStart"/>
      <w:r w:rsidR="00445B22" w:rsidRPr="00D30D25">
        <w:rPr>
          <w:sz w:val="20"/>
          <w:szCs w:val="20"/>
          <w:lang w:val="pt-BR" w:eastAsia="zh-CN"/>
        </w:rPr>
        <w:t>Güntzel</w:t>
      </w:r>
      <w:proofErr w:type="spellEnd"/>
      <w:r w:rsidR="00445B22" w:rsidRPr="00D30D25">
        <w:rPr>
          <w:sz w:val="20"/>
          <w:szCs w:val="20"/>
          <w:lang w:val="pt-BR" w:eastAsia="zh-CN"/>
        </w:rPr>
        <w:t xml:space="preserve"> et al., 2010;</w:t>
      </w:r>
      <w:r w:rsidR="00CB79FB" w:rsidRPr="000D021F">
        <w:rPr>
          <w:sz w:val="20"/>
          <w:szCs w:val="20"/>
          <w:lang w:val="pt-BR" w:eastAsia="zh-CN"/>
        </w:rPr>
        <w:t xml:space="preserve"> </w:t>
      </w:r>
      <w:proofErr w:type="spellStart"/>
      <w:r w:rsidR="00445B22" w:rsidRPr="00D30D25">
        <w:rPr>
          <w:sz w:val="20"/>
          <w:szCs w:val="20"/>
          <w:lang w:val="pt-BR" w:eastAsia="zh-CN"/>
        </w:rPr>
        <w:t>Crabot</w:t>
      </w:r>
      <w:proofErr w:type="spellEnd"/>
      <w:r w:rsidR="00445B22" w:rsidRPr="00D30D25">
        <w:rPr>
          <w:sz w:val="20"/>
          <w:szCs w:val="20"/>
          <w:lang w:val="pt-BR" w:eastAsia="zh-CN"/>
        </w:rPr>
        <w:t xml:space="preserve"> et al., 2019).</w:t>
      </w:r>
      <w:r w:rsidR="00445B22" w:rsidRPr="000D021F">
        <w:rPr>
          <w:sz w:val="20"/>
          <w:szCs w:val="20"/>
          <w:lang w:val="pt-BR" w:eastAsia="zh-CN"/>
        </w:rPr>
        <w:t xml:space="preserve"> Dessa forma, o objetivo deste estudo foi identificar a relação entre a diversidade beta funcional de microcrustáceos planctônicos</w:t>
      </w:r>
      <w:r w:rsidR="00501320" w:rsidRPr="000D021F">
        <w:rPr>
          <w:sz w:val="20"/>
          <w:szCs w:val="20"/>
          <w:lang w:val="pt-BR" w:eastAsia="zh-CN"/>
        </w:rPr>
        <w:t xml:space="preserve"> e a heterogeneidade ambiental</w:t>
      </w:r>
      <w:r w:rsidR="00534CCD" w:rsidRPr="000D021F">
        <w:rPr>
          <w:sz w:val="20"/>
          <w:szCs w:val="20"/>
          <w:lang w:val="pt-BR" w:eastAsia="zh-CN"/>
        </w:rPr>
        <w:t xml:space="preserve"> em</w:t>
      </w:r>
      <w:r w:rsidR="00501320" w:rsidRPr="000D021F">
        <w:rPr>
          <w:sz w:val="20"/>
          <w:szCs w:val="20"/>
          <w:lang w:val="pt-BR" w:eastAsia="zh-CN"/>
        </w:rPr>
        <w:t xml:space="preserve"> reservatórios localizados nas regiões semiárida e úmida</w:t>
      </w:r>
      <w:r w:rsidR="00534CCD" w:rsidRPr="000D021F">
        <w:rPr>
          <w:sz w:val="20"/>
          <w:szCs w:val="20"/>
          <w:lang w:val="pt-BR" w:eastAsia="zh-CN"/>
        </w:rPr>
        <w:t xml:space="preserve"> no Nordeste do Brasil</w:t>
      </w:r>
      <w:r w:rsidR="00501320" w:rsidRPr="000D021F">
        <w:rPr>
          <w:sz w:val="20"/>
          <w:szCs w:val="20"/>
          <w:lang w:val="pt-BR" w:eastAsia="zh-CN"/>
        </w:rPr>
        <w:t xml:space="preserve"> </w:t>
      </w:r>
      <w:r w:rsidR="00534CCD" w:rsidRPr="000D021F">
        <w:rPr>
          <w:sz w:val="20"/>
          <w:szCs w:val="20"/>
          <w:lang w:val="pt-BR" w:eastAsia="zh-CN"/>
        </w:rPr>
        <w:t>(</w:t>
      </w:r>
      <w:r w:rsidR="00501320" w:rsidRPr="000D021F">
        <w:rPr>
          <w:sz w:val="20"/>
          <w:szCs w:val="20"/>
          <w:lang w:val="pt-BR" w:eastAsia="zh-CN"/>
        </w:rPr>
        <w:t>Pernambuco</w:t>
      </w:r>
      <w:r w:rsidR="00534CCD" w:rsidRPr="000D021F">
        <w:rPr>
          <w:sz w:val="20"/>
          <w:szCs w:val="20"/>
          <w:lang w:val="pt-BR" w:eastAsia="zh-CN"/>
        </w:rPr>
        <w:t>)</w:t>
      </w:r>
      <w:r w:rsidR="00501320" w:rsidRPr="000D021F">
        <w:rPr>
          <w:sz w:val="20"/>
          <w:szCs w:val="20"/>
          <w:lang w:val="pt-BR" w:eastAsia="zh-CN"/>
        </w:rPr>
        <w:t xml:space="preserve">. </w:t>
      </w:r>
    </w:p>
    <w:p w14:paraId="2E5C18D7" w14:textId="1DDCADFE" w:rsidR="00B555C8" w:rsidRPr="000D021F" w:rsidRDefault="007C65D8" w:rsidP="001257F2">
      <w:pPr>
        <w:spacing w:line="240" w:lineRule="auto"/>
        <w:jc w:val="both"/>
        <w:rPr>
          <w:rFonts w:eastAsia="Times New Roman"/>
          <w:b/>
          <w:sz w:val="20"/>
          <w:szCs w:val="20"/>
          <w:lang w:val="pt-BR"/>
        </w:rPr>
      </w:pPr>
      <w:r w:rsidRPr="00D30D25">
        <w:rPr>
          <w:rFonts w:eastAsia="Times New Roman"/>
          <w:b/>
          <w:sz w:val="20"/>
          <w:szCs w:val="20"/>
          <w:lang w:val="pt-BR"/>
        </w:rPr>
        <w:t>MATERIAL E MÉTODOS</w:t>
      </w:r>
    </w:p>
    <w:p w14:paraId="74349C14" w14:textId="00714C9B" w:rsidR="00B555C8" w:rsidRPr="00D30D25" w:rsidRDefault="009F4DA6" w:rsidP="00A77201">
      <w:pPr>
        <w:spacing w:line="240" w:lineRule="auto"/>
        <w:ind w:firstLine="567"/>
        <w:jc w:val="both"/>
        <w:rPr>
          <w:b/>
          <w:sz w:val="20"/>
          <w:szCs w:val="20"/>
          <w:lang w:val="pt-BR" w:eastAsia="zh-CN"/>
        </w:rPr>
      </w:pPr>
      <w:r w:rsidRPr="000D021F">
        <w:rPr>
          <w:sz w:val="20"/>
          <w:szCs w:val="20"/>
          <w:lang w:val="pt-BR" w:eastAsia="zh-CN"/>
        </w:rPr>
        <w:t xml:space="preserve">O </w:t>
      </w:r>
      <w:r w:rsidR="00534CCD" w:rsidRPr="000D021F">
        <w:rPr>
          <w:sz w:val="20"/>
          <w:szCs w:val="20"/>
          <w:lang w:val="pt-BR" w:eastAsia="zh-CN"/>
        </w:rPr>
        <w:t>e</w:t>
      </w:r>
      <w:r w:rsidRPr="000D021F">
        <w:rPr>
          <w:sz w:val="20"/>
          <w:szCs w:val="20"/>
          <w:lang w:val="pt-BR" w:eastAsia="zh-CN"/>
        </w:rPr>
        <w:t xml:space="preserve">studo foi conduzido em reservatórios do semiárido e da região úmida de Pernambuco, Nordeste do Brasil. Foram amostrados um total de 12 reservatórios, </w:t>
      </w:r>
      <w:r w:rsidR="002F470B" w:rsidRPr="000D021F">
        <w:rPr>
          <w:sz w:val="20"/>
          <w:szCs w:val="20"/>
          <w:lang w:val="pt-BR" w:eastAsia="zh-CN"/>
        </w:rPr>
        <w:t>seis</w:t>
      </w:r>
      <w:r w:rsidRPr="000D021F">
        <w:rPr>
          <w:sz w:val="20"/>
          <w:szCs w:val="20"/>
          <w:lang w:val="pt-BR" w:eastAsia="zh-CN"/>
        </w:rPr>
        <w:t xml:space="preserve"> na região semiárida e </w:t>
      </w:r>
      <w:r w:rsidR="002F470B" w:rsidRPr="000D021F">
        <w:rPr>
          <w:sz w:val="20"/>
          <w:szCs w:val="20"/>
          <w:lang w:val="pt-BR" w:eastAsia="zh-CN"/>
        </w:rPr>
        <w:t>seis</w:t>
      </w:r>
      <w:r w:rsidRPr="000D021F">
        <w:rPr>
          <w:sz w:val="20"/>
          <w:szCs w:val="20"/>
          <w:lang w:val="pt-BR" w:eastAsia="zh-CN"/>
        </w:rPr>
        <w:t xml:space="preserve"> na região úmida</w:t>
      </w:r>
      <w:r w:rsidR="00200592">
        <w:rPr>
          <w:sz w:val="20"/>
          <w:szCs w:val="20"/>
          <w:lang w:val="pt-BR" w:eastAsia="zh-CN"/>
        </w:rPr>
        <w:t>, as amostras foram coletadas entre os anos de 2013 e 2020</w:t>
      </w:r>
      <w:r w:rsidR="00B4645B" w:rsidRPr="000D021F">
        <w:rPr>
          <w:sz w:val="20"/>
          <w:szCs w:val="20"/>
          <w:lang w:val="pt-BR" w:eastAsia="zh-CN"/>
        </w:rPr>
        <w:t xml:space="preserve">. </w:t>
      </w:r>
      <w:r w:rsidRPr="000D021F">
        <w:rPr>
          <w:sz w:val="20"/>
          <w:szCs w:val="20"/>
          <w:lang w:val="pt-BR" w:eastAsia="zh-CN"/>
        </w:rPr>
        <w:t xml:space="preserve">Os reservatórios foram caracterizados em termos de variáveis ambientais, utilizando </w:t>
      </w:r>
      <w:r w:rsidR="002F470B" w:rsidRPr="000D021F">
        <w:rPr>
          <w:sz w:val="20"/>
          <w:szCs w:val="20"/>
          <w:lang w:val="pt-BR" w:eastAsia="zh-CN"/>
        </w:rPr>
        <w:t>o</w:t>
      </w:r>
      <w:r w:rsidRPr="000D021F">
        <w:rPr>
          <w:sz w:val="20"/>
          <w:szCs w:val="20"/>
          <w:lang w:val="pt-BR" w:eastAsia="zh-CN"/>
        </w:rPr>
        <w:t xml:space="preserve">s seguintes </w:t>
      </w:r>
      <w:r w:rsidR="002F470B" w:rsidRPr="000D021F">
        <w:rPr>
          <w:sz w:val="20"/>
          <w:szCs w:val="20"/>
          <w:lang w:val="pt-BR" w:eastAsia="zh-CN"/>
        </w:rPr>
        <w:t xml:space="preserve">parâmetros </w:t>
      </w:r>
      <w:proofErr w:type="spellStart"/>
      <w:r w:rsidR="002F470B" w:rsidRPr="000D021F">
        <w:rPr>
          <w:sz w:val="20"/>
          <w:szCs w:val="20"/>
          <w:lang w:val="pt-BR" w:eastAsia="zh-CN"/>
        </w:rPr>
        <w:t>limnológicos</w:t>
      </w:r>
      <w:proofErr w:type="spellEnd"/>
      <w:r w:rsidRPr="000D021F">
        <w:rPr>
          <w:sz w:val="20"/>
          <w:szCs w:val="20"/>
          <w:lang w:val="pt-BR" w:eastAsia="zh-CN"/>
        </w:rPr>
        <w:t>: temperatura da água (°C), pH, condutividade (</w:t>
      </w:r>
      <w:proofErr w:type="spellStart"/>
      <w:r w:rsidRPr="000D021F">
        <w:rPr>
          <w:sz w:val="20"/>
          <w:szCs w:val="20"/>
          <w:lang w:val="pt-BR" w:eastAsia="zh-CN"/>
        </w:rPr>
        <w:t>ms</w:t>
      </w:r>
      <w:proofErr w:type="spellEnd"/>
      <w:r w:rsidRPr="000D021F">
        <w:rPr>
          <w:sz w:val="20"/>
          <w:szCs w:val="20"/>
          <w:lang w:val="pt-BR" w:eastAsia="zh-CN"/>
        </w:rPr>
        <w:t>/cm)</w:t>
      </w:r>
      <w:r w:rsidR="008B189C" w:rsidRPr="000D021F">
        <w:rPr>
          <w:sz w:val="20"/>
          <w:szCs w:val="20"/>
          <w:lang w:val="pt-BR" w:eastAsia="zh-CN"/>
        </w:rPr>
        <w:t xml:space="preserve"> e</w:t>
      </w:r>
      <w:r w:rsidRPr="000D021F">
        <w:rPr>
          <w:sz w:val="20"/>
          <w:szCs w:val="20"/>
          <w:lang w:val="pt-BR" w:eastAsia="zh-CN"/>
        </w:rPr>
        <w:t xml:space="preserve"> sólidos totais dissolvidos (g/</w:t>
      </w:r>
      <w:r w:rsidR="002F470B" w:rsidRPr="000D021F">
        <w:rPr>
          <w:sz w:val="20"/>
          <w:szCs w:val="20"/>
          <w:lang w:val="pt-BR" w:eastAsia="zh-CN"/>
        </w:rPr>
        <w:t>L</w:t>
      </w:r>
      <w:r w:rsidRPr="000D021F">
        <w:rPr>
          <w:sz w:val="20"/>
          <w:szCs w:val="20"/>
          <w:lang w:val="pt-BR" w:eastAsia="zh-CN"/>
        </w:rPr>
        <w:t xml:space="preserve">), com o auxílio de uma sonda </w:t>
      </w:r>
      <w:r w:rsidR="002F470B" w:rsidRPr="000D021F">
        <w:rPr>
          <w:sz w:val="20"/>
          <w:szCs w:val="20"/>
          <w:lang w:val="pt-BR" w:eastAsia="zh-CN"/>
        </w:rPr>
        <w:t xml:space="preserve">de </w:t>
      </w:r>
      <w:proofErr w:type="spellStart"/>
      <w:r w:rsidRPr="000D021F">
        <w:rPr>
          <w:sz w:val="20"/>
          <w:szCs w:val="20"/>
          <w:lang w:val="pt-BR" w:eastAsia="zh-CN"/>
        </w:rPr>
        <w:t>multiparâmetro</w:t>
      </w:r>
      <w:r w:rsidR="002F470B" w:rsidRPr="000D021F">
        <w:rPr>
          <w:sz w:val="20"/>
          <w:szCs w:val="20"/>
          <w:lang w:val="pt-BR" w:eastAsia="zh-CN"/>
        </w:rPr>
        <w:t>s</w:t>
      </w:r>
      <w:proofErr w:type="spellEnd"/>
      <w:r w:rsidRPr="000D021F">
        <w:rPr>
          <w:sz w:val="20"/>
          <w:szCs w:val="20"/>
          <w:lang w:val="pt-BR" w:eastAsia="zh-CN"/>
        </w:rPr>
        <w:t xml:space="preserve"> modelo </w:t>
      </w:r>
      <w:proofErr w:type="spellStart"/>
      <w:r w:rsidRPr="000D021F">
        <w:rPr>
          <w:i/>
          <w:iCs/>
          <w:sz w:val="20"/>
          <w:szCs w:val="20"/>
          <w:lang w:val="pt-BR" w:eastAsia="zh-CN"/>
        </w:rPr>
        <w:t>Horiba</w:t>
      </w:r>
      <w:proofErr w:type="spellEnd"/>
      <w:r w:rsidRPr="000D021F">
        <w:rPr>
          <w:i/>
          <w:iCs/>
          <w:sz w:val="20"/>
          <w:szCs w:val="20"/>
          <w:lang w:val="pt-BR" w:eastAsia="zh-CN"/>
        </w:rPr>
        <w:t xml:space="preserve"> U-52. </w:t>
      </w:r>
      <w:r w:rsidRPr="000D021F">
        <w:rPr>
          <w:sz w:val="20"/>
          <w:szCs w:val="20"/>
          <w:lang w:val="pt-BR" w:eastAsia="zh-CN"/>
        </w:rPr>
        <w:t>As amostras foram obtidas na subsuperfície, a partir da filtragem de 100 L de água em cada ponto de amostragem</w:t>
      </w:r>
      <w:r w:rsidR="00B4645B" w:rsidRPr="000D021F">
        <w:rPr>
          <w:sz w:val="20"/>
          <w:szCs w:val="20"/>
          <w:lang w:val="pt-BR" w:eastAsia="zh-CN"/>
        </w:rPr>
        <w:t>,</w:t>
      </w:r>
      <w:r w:rsidR="00C1530E" w:rsidRPr="000D021F">
        <w:rPr>
          <w:sz w:val="20"/>
          <w:szCs w:val="20"/>
          <w:lang w:val="pt-BR" w:eastAsia="zh-CN"/>
        </w:rPr>
        <w:t xml:space="preserve"> cinco pontos</w:t>
      </w:r>
      <w:r w:rsidR="00F83770" w:rsidRPr="000D021F">
        <w:rPr>
          <w:sz w:val="20"/>
          <w:szCs w:val="20"/>
          <w:lang w:val="pt-BR" w:eastAsia="zh-CN"/>
        </w:rPr>
        <w:t xml:space="preserve"> em cada reservatório,</w:t>
      </w:r>
      <w:r w:rsidR="00B4645B" w:rsidRPr="000D021F">
        <w:rPr>
          <w:sz w:val="20"/>
          <w:szCs w:val="20"/>
          <w:lang w:val="pt-BR" w:eastAsia="zh-CN"/>
        </w:rPr>
        <w:t xml:space="preserve"> utilizando</w:t>
      </w:r>
      <w:r w:rsidRPr="000D021F">
        <w:rPr>
          <w:sz w:val="20"/>
          <w:szCs w:val="20"/>
          <w:lang w:val="pt-BR" w:eastAsia="zh-CN"/>
        </w:rPr>
        <w:t xml:space="preserve"> uma rede de plâncton com malha de 45 </w:t>
      </w:r>
      <w:proofErr w:type="spellStart"/>
      <w:r w:rsidRPr="000D021F">
        <w:rPr>
          <w:sz w:val="20"/>
          <w:szCs w:val="20"/>
          <w:lang w:val="pt-BR" w:eastAsia="zh-CN"/>
        </w:rPr>
        <w:t>μm</w:t>
      </w:r>
      <w:proofErr w:type="spellEnd"/>
      <w:r w:rsidRPr="000D021F">
        <w:rPr>
          <w:sz w:val="20"/>
          <w:szCs w:val="20"/>
          <w:lang w:val="pt-BR" w:eastAsia="zh-CN"/>
        </w:rPr>
        <w:t xml:space="preserve">. </w:t>
      </w:r>
      <w:r w:rsidR="008B189C" w:rsidRPr="000D021F">
        <w:rPr>
          <w:sz w:val="20"/>
          <w:szCs w:val="20"/>
          <w:lang w:val="pt-BR" w:eastAsia="zh-CN"/>
        </w:rPr>
        <w:t>A heterogeneidade ambiental foi obtida a partir das distâncias euclidianas padronizadas das variáveis ambientais (temperatura, pH, condutividade elétrica e sólidos totais dissolvidos). Antes de realizar a análise, todas as variáveis ambientais foram padronizadas (função “</w:t>
      </w:r>
      <w:proofErr w:type="spellStart"/>
      <w:r w:rsidR="008B189C" w:rsidRPr="000D021F">
        <w:rPr>
          <w:sz w:val="20"/>
          <w:szCs w:val="20"/>
          <w:lang w:val="pt-BR" w:eastAsia="zh-CN"/>
        </w:rPr>
        <w:t>decostand</w:t>
      </w:r>
      <w:proofErr w:type="spellEnd"/>
      <w:r w:rsidR="008B189C" w:rsidRPr="000D021F">
        <w:rPr>
          <w:sz w:val="20"/>
          <w:szCs w:val="20"/>
          <w:lang w:val="pt-BR" w:eastAsia="zh-CN"/>
        </w:rPr>
        <w:t>”, pacote “</w:t>
      </w:r>
      <w:proofErr w:type="spellStart"/>
      <w:r w:rsidR="008B189C" w:rsidRPr="000D021F">
        <w:rPr>
          <w:sz w:val="20"/>
          <w:szCs w:val="20"/>
          <w:lang w:val="pt-BR" w:eastAsia="zh-CN"/>
        </w:rPr>
        <w:t>vegan</w:t>
      </w:r>
      <w:proofErr w:type="spellEnd"/>
      <w:r w:rsidR="008B189C" w:rsidRPr="000D021F">
        <w:rPr>
          <w:sz w:val="20"/>
          <w:szCs w:val="20"/>
          <w:lang w:val="pt-BR" w:eastAsia="zh-CN"/>
        </w:rPr>
        <w:t xml:space="preserve">’”; </w:t>
      </w:r>
      <w:proofErr w:type="spellStart"/>
      <w:r w:rsidR="008B189C" w:rsidRPr="000D021F">
        <w:rPr>
          <w:sz w:val="20"/>
          <w:szCs w:val="20"/>
          <w:lang w:val="pt-BR" w:eastAsia="zh-CN"/>
        </w:rPr>
        <w:t>Oksanen</w:t>
      </w:r>
      <w:proofErr w:type="spellEnd"/>
      <w:r w:rsidR="008B189C" w:rsidRPr="000D021F">
        <w:rPr>
          <w:sz w:val="20"/>
          <w:szCs w:val="20"/>
          <w:lang w:val="pt-BR" w:eastAsia="zh-CN"/>
        </w:rPr>
        <w:t xml:space="preserve"> et al., 2018). A análise </w:t>
      </w:r>
      <w:r w:rsidR="008B189C" w:rsidRPr="000D021F">
        <w:rPr>
          <w:sz w:val="20"/>
          <w:szCs w:val="20"/>
          <w:lang w:val="pt-BR" w:eastAsia="zh-CN"/>
        </w:rPr>
        <w:lastRenderedPageBreak/>
        <w:t>de coordenadas principais (</w:t>
      </w:r>
      <w:proofErr w:type="spellStart"/>
      <w:r w:rsidR="008B189C" w:rsidRPr="000D021F">
        <w:rPr>
          <w:sz w:val="20"/>
          <w:szCs w:val="20"/>
          <w:lang w:val="pt-BR" w:eastAsia="zh-CN"/>
        </w:rPr>
        <w:t>PCoA</w:t>
      </w:r>
      <w:proofErr w:type="spellEnd"/>
      <w:r w:rsidR="008B189C" w:rsidRPr="000D021F">
        <w:rPr>
          <w:sz w:val="20"/>
          <w:szCs w:val="20"/>
          <w:lang w:val="pt-BR" w:eastAsia="zh-CN"/>
        </w:rPr>
        <w:t>) foi usada para visualizar a dispersão dos reservatórios com base nas variáveis ambientais e considerando a distância euclidiana.</w:t>
      </w:r>
      <w:r w:rsidR="00B4645B" w:rsidRPr="000D021F">
        <w:rPr>
          <w:sz w:val="20"/>
          <w:szCs w:val="20"/>
          <w:lang w:val="pt-BR" w:eastAsia="zh-CN"/>
        </w:rPr>
        <w:t xml:space="preserve"> </w:t>
      </w:r>
      <w:r w:rsidR="00EB680E" w:rsidRPr="000D021F">
        <w:rPr>
          <w:sz w:val="20"/>
          <w:szCs w:val="20"/>
          <w:lang w:val="pt-BR" w:eastAsia="zh-CN"/>
        </w:rPr>
        <w:t xml:space="preserve">Para caracterizar funcionalmente as espécies de microcrustáceos, foram </w:t>
      </w:r>
      <w:proofErr w:type="gramStart"/>
      <w:r w:rsidR="00EB680E" w:rsidRPr="000D021F">
        <w:rPr>
          <w:sz w:val="20"/>
          <w:szCs w:val="20"/>
          <w:lang w:val="pt-BR" w:eastAsia="zh-CN"/>
        </w:rPr>
        <w:t>utilizadas</w:t>
      </w:r>
      <w:proofErr w:type="gramEnd"/>
      <w:r w:rsidR="00EB680E" w:rsidRPr="000D021F">
        <w:rPr>
          <w:sz w:val="20"/>
          <w:szCs w:val="20"/>
          <w:lang w:val="pt-BR" w:eastAsia="zh-CN"/>
        </w:rPr>
        <w:t xml:space="preserve"> quatro características funcionais: tamanho médio do corpo, tipo de alimentação, reprodução e resposta de fuga predatória</w:t>
      </w:r>
      <w:r w:rsidR="000D021F" w:rsidRPr="000D021F">
        <w:rPr>
          <w:sz w:val="20"/>
          <w:szCs w:val="20"/>
          <w:lang w:val="pt-BR" w:eastAsia="zh-CN"/>
        </w:rPr>
        <w:t xml:space="preserve"> (Barnett et al., 2007)</w:t>
      </w:r>
      <w:r w:rsidR="00EB680E" w:rsidRPr="000D021F">
        <w:rPr>
          <w:sz w:val="20"/>
          <w:szCs w:val="20"/>
          <w:lang w:val="pt-BR" w:eastAsia="zh-CN"/>
        </w:rPr>
        <w:t>.</w:t>
      </w:r>
      <w:r w:rsidR="00EB680E" w:rsidRPr="00D30D25">
        <w:rPr>
          <w:sz w:val="20"/>
          <w:szCs w:val="20"/>
          <w:lang w:val="pt-BR"/>
        </w:rPr>
        <w:t xml:space="preserve"> </w:t>
      </w:r>
      <w:r w:rsidR="00EB680E" w:rsidRPr="000D021F">
        <w:rPr>
          <w:sz w:val="20"/>
          <w:szCs w:val="20"/>
          <w:lang w:val="pt-BR" w:eastAsia="zh-CN"/>
        </w:rPr>
        <w:t xml:space="preserve">Estas características foram selecionadas porque elas mostram como um organismo responde às condições ambientais, assim como ele influencia nos processos do ecossistema (Barnett et al., 2007). </w:t>
      </w:r>
      <w:r w:rsidR="00A07C28" w:rsidRPr="000D021F">
        <w:rPr>
          <w:sz w:val="20"/>
          <w:szCs w:val="20"/>
          <w:lang w:val="pt-BR" w:eastAsia="zh-CN"/>
        </w:rPr>
        <w:t>Para comparar a diversidade beta funcional entre os reservatórios das duas regiões, utilizamos uma PERMDIPS,</w:t>
      </w:r>
      <w:r w:rsidR="008537ED" w:rsidRPr="000D021F">
        <w:rPr>
          <w:sz w:val="20"/>
          <w:szCs w:val="20"/>
          <w:lang w:val="pt-BR" w:eastAsia="zh-CN"/>
        </w:rPr>
        <w:t xml:space="preserve"> de modo que, a partir da matriz de ocorrência dos traços funcionais, calculamos a distância funcional de </w:t>
      </w:r>
      <w:proofErr w:type="spellStart"/>
      <w:r w:rsidR="008537ED" w:rsidRPr="000D021F">
        <w:rPr>
          <w:sz w:val="20"/>
          <w:szCs w:val="20"/>
          <w:lang w:val="pt-BR" w:eastAsia="zh-CN"/>
        </w:rPr>
        <w:t>Gower</w:t>
      </w:r>
      <w:proofErr w:type="spellEnd"/>
      <w:r w:rsidR="008537ED" w:rsidRPr="000D021F">
        <w:rPr>
          <w:sz w:val="20"/>
          <w:szCs w:val="20"/>
          <w:lang w:val="pt-BR" w:eastAsia="zh-CN"/>
        </w:rPr>
        <w:t xml:space="preserve"> (</w:t>
      </w:r>
      <w:proofErr w:type="spellStart"/>
      <w:r w:rsidR="008537ED" w:rsidRPr="000D021F">
        <w:rPr>
          <w:sz w:val="20"/>
          <w:szCs w:val="20"/>
          <w:lang w:val="pt-BR" w:eastAsia="zh-CN"/>
        </w:rPr>
        <w:t>Gower</w:t>
      </w:r>
      <w:proofErr w:type="spellEnd"/>
      <w:r w:rsidR="008537ED" w:rsidRPr="000D021F">
        <w:rPr>
          <w:sz w:val="20"/>
          <w:szCs w:val="20"/>
          <w:lang w:val="pt-BR" w:eastAsia="zh-CN"/>
        </w:rPr>
        <w:t xml:space="preserve">, 1971) </w:t>
      </w:r>
      <w:r w:rsidR="00EB680E" w:rsidRPr="000D021F">
        <w:rPr>
          <w:sz w:val="20"/>
          <w:szCs w:val="20"/>
          <w:lang w:val="pt-BR" w:eastAsia="zh-CN"/>
        </w:rPr>
        <w:t>(função “</w:t>
      </w:r>
      <w:proofErr w:type="spellStart"/>
      <w:r w:rsidR="00EB680E" w:rsidRPr="000D021F">
        <w:rPr>
          <w:sz w:val="20"/>
          <w:szCs w:val="20"/>
          <w:lang w:val="pt-BR" w:eastAsia="zh-CN"/>
        </w:rPr>
        <w:t>gowdis</w:t>
      </w:r>
      <w:proofErr w:type="spellEnd"/>
      <w:r w:rsidR="00EB680E" w:rsidRPr="000D021F">
        <w:rPr>
          <w:sz w:val="20"/>
          <w:szCs w:val="20"/>
          <w:lang w:val="pt-BR" w:eastAsia="zh-CN"/>
        </w:rPr>
        <w:t xml:space="preserve">”, pacotes ‘‘FD’’ e ‘‘cluster’’; Laliberté et al., 2014; </w:t>
      </w:r>
      <w:proofErr w:type="spellStart"/>
      <w:r w:rsidR="00EB680E" w:rsidRPr="000D021F">
        <w:rPr>
          <w:sz w:val="20"/>
          <w:szCs w:val="20"/>
          <w:lang w:val="pt-BR" w:eastAsia="zh-CN"/>
        </w:rPr>
        <w:t>Maechler</w:t>
      </w:r>
      <w:proofErr w:type="spellEnd"/>
      <w:r w:rsidR="00EB680E" w:rsidRPr="000D021F">
        <w:rPr>
          <w:sz w:val="20"/>
          <w:szCs w:val="20"/>
          <w:lang w:val="pt-BR" w:eastAsia="zh-CN"/>
        </w:rPr>
        <w:t xml:space="preserve"> et al., 2019). </w:t>
      </w:r>
    </w:p>
    <w:p w14:paraId="2154A434" w14:textId="383A4278" w:rsidR="00B555C8" w:rsidRPr="00D30D25" w:rsidRDefault="007C65D8" w:rsidP="001257F2">
      <w:pPr>
        <w:spacing w:line="240" w:lineRule="auto"/>
        <w:jc w:val="both"/>
        <w:rPr>
          <w:rFonts w:eastAsia="Times New Roman"/>
          <w:b/>
          <w:sz w:val="20"/>
          <w:szCs w:val="20"/>
          <w:lang w:val="pt-BR"/>
        </w:rPr>
      </w:pPr>
      <w:r w:rsidRPr="00D30D25">
        <w:rPr>
          <w:rFonts w:eastAsia="Times New Roman"/>
          <w:b/>
          <w:sz w:val="20"/>
          <w:szCs w:val="20"/>
          <w:lang w:val="pt-BR"/>
        </w:rPr>
        <w:t>RESULTADOS E DISCUSSÃO</w:t>
      </w:r>
    </w:p>
    <w:p w14:paraId="6AA07168" w14:textId="7FA49FA2" w:rsidR="001901D4" w:rsidRPr="000D021F" w:rsidRDefault="008B189C" w:rsidP="00F83770">
      <w:pPr>
        <w:spacing w:line="240" w:lineRule="auto"/>
        <w:ind w:firstLine="720"/>
        <w:jc w:val="both"/>
        <w:rPr>
          <w:sz w:val="20"/>
          <w:szCs w:val="20"/>
          <w:lang w:val="pt-BR" w:eastAsia="zh-CN"/>
        </w:rPr>
      </w:pPr>
      <w:r w:rsidRPr="000D021F">
        <w:rPr>
          <w:sz w:val="20"/>
          <w:szCs w:val="20"/>
          <w:lang w:val="pt-BR" w:eastAsia="zh-CN"/>
        </w:rPr>
        <w:t>Identificamos que a região semiárida apresentou maior heterogeneidade ambiental</w:t>
      </w:r>
      <w:r w:rsidR="001901D4" w:rsidRPr="000D021F">
        <w:rPr>
          <w:sz w:val="20"/>
          <w:szCs w:val="20"/>
          <w:lang w:val="pt-BR" w:eastAsia="zh-CN"/>
        </w:rPr>
        <w:t xml:space="preserve"> (distância média ao centroide = 1,90), </w:t>
      </w:r>
      <w:r w:rsidRPr="000D021F">
        <w:rPr>
          <w:sz w:val="20"/>
          <w:szCs w:val="20"/>
          <w:lang w:val="pt-BR" w:eastAsia="zh-CN"/>
        </w:rPr>
        <w:t xml:space="preserve">em relação à região úmida </w:t>
      </w:r>
      <w:r w:rsidR="001901D4" w:rsidRPr="000D021F">
        <w:rPr>
          <w:sz w:val="20"/>
          <w:szCs w:val="20"/>
          <w:lang w:val="pt-BR" w:eastAsia="zh-CN"/>
        </w:rPr>
        <w:t>(distância média ao centroide = 1,44) (F = 6,86; p &lt; 0,001) (Fig. 1). Além disso, a diversidade beta funcional também foi maior para o semiárido (distância média ao centroide = 0,15) do que para a região úmida (distância média ao centroide = 0,03) (F = 46,25; p &lt; 0,001) (Fig. 2).</w:t>
      </w:r>
    </w:p>
    <w:p w14:paraId="733BC6CB" w14:textId="38EF23B5" w:rsidR="001901D4" w:rsidRPr="000D021F" w:rsidRDefault="001901D4" w:rsidP="001257F2">
      <w:pPr>
        <w:spacing w:line="240" w:lineRule="auto"/>
        <w:rPr>
          <w:sz w:val="20"/>
          <w:szCs w:val="20"/>
          <w:lang w:val="pt-BR" w:eastAsia="zh-CN"/>
        </w:rPr>
      </w:pPr>
    </w:p>
    <w:p w14:paraId="6BD64E47" w14:textId="4DF14EB3" w:rsidR="008B189C" w:rsidRPr="000D021F" w:rsidRDefault="001901D4" w:rsidP="001257F2">
      <w:pPr>
        <w:spacing w:line="240" w:lineRule="auto"/>
        <w:ind w:firstLine="567"/>
        <w:jc w:val="both"/>
        <w:rPr>
          <w:sz w:val="20"/>
          <w:szCs w:val="20"/>
          <w:lang w:val="pt-BR" w:eastAsia="zh-CN"/>
        </w:rPr>
      </w:pPr>
      <w:r w:rsidRPr="000D021F">
        <w:rPr>
          <w:noProof/>
          <w:sz w:val="20"/>
          <w:szCs w:val="20"/>
          <w:lang w:eastAsia="zh-CN"/>
        </w:rPr>
        <w:drawing>
          <wp:anchor distT="0" distB="0" distL="114300" distR="114300" simplePos="0" relativeHeight="251658240" behindDoc="1" locked="0" layoutInCell="1" allowOverlap="1" wp14:anchorId="59CE5825" wp14:editId="4BB54A2D">
            <wp:simplePos x="0" y="0"/>
            <wp:positionH relativeFrom="margin">
              <wp:posOffset>1524000</wp:posOffset>
            </wp:positionH>
            <wp:positionV relativeFrom="paragraph">
              <wp:posOffset>19685</wp:posOffset>
            </wp:positionV>
            <wp:extent cx="2462213" cy="1477219"/>
            <wp:effectExtent l="19050" t="19050" r="14605" b="27940"/>
            <wp:wrapNone/>
            <wp:docPr id="158547042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470427" name="Imagem 15854704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9851" cy="1481802"/>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8648DF1" w14:textId="591B8652" w:rsidR="008B189C" w:rsidRPr="000D021F" w:rsidRDefault="008B189C" w:rsidP="001257F2">
      <w:pPr>
        <w:spacing w:line="240" w:lineRule="auto"/>
        <w:ind w:firstLine="567"/>
        <w:jc w:val="both"/>
        <w:rPr>
          <w:sz w:val="20"/>
          <w:szCs w:val="20"/>
          <w:lang w:val="pt-BR" w:eastAsia="zh-CN"/>
        </w:rPr>
      </w:pPr>
    </w:p>
    <w:p w14:paraId="0FB7D211" w14:textId="4E2DF82A" w:rsidR="008537ED" w:rsidRPr="00D30D25" w:rsidRDefault="008537ED" w:rsidP="001257F2">
      <w:pPr>
        <w:spacing w:line="240" w:lineRule="auto"/>
        <w:ind w:firstLine="567"/>
        <w:jc w:val="both"/>
        <w:rPr>
          <w:sz w:val="20"/>
          <w:szCs w:val="20"/>
          <w:lang w:val="pt-BR" w:eastAsia="zh-CN"/>
        </w:rPr>
      </w:pPr>
    </w:p>
    <w:p w14:paraId="6FC64D8F" w14:textId="168B786C" w:rsidR="008537ED" w:rsidRPr="00D30D25" w:rsidRDefault="008537ED" w:rsidP="001257F2">
      <w:pPr>
        <w:spacing w:line="240" w:lineRule="auto"/>
        <w:ind w:firstLine="567"/>
        <w:jc w:val="both"/>
        <w:rPr>
          <w:sz w:val="20"/>
          <w:szCs w:val="20"/>
          <w:lang w:val="pt-BR" w:eastAsia="zh-CN"/>
        </w:rPr>
      </w:pPr>
    </w:p>
    <w:p w14:paraId="2EC79CAD" w14:textId="208BFC46" w:rsidR="008537ED" w:rsidRPr="00D30D25" w:rsidRDefault="008537ED" w:rsidP="001257F2">
      <w:pPr>
        <w:spacing w:line="240" w:lineRule="auto"/>
        <w:ind w:firstLine="567"/>
        <w:jc w:val="both"/>
        <w:rPr>
          <w:sz w:val="20"/>
          <w:szCs w:val="20"/>
          <w:lang w:val="pt-BR" w:eastAsia="zh-CN"/>
        </w:rPr>
      </w:pPr>
    </w:p>
    <w:p w14:paraId="6A2CAB99" w14:textId="14E6DFC8" w:rsidR="001901D4" w:rsidRPr="00D30D25" w:rsidRDefault="001901D4" w:rsidP="001257F2">
      <w:pPr>
        <w:spacing w:line="240" w:lineRule="auto"/>
        <w:ind w:firstLine="567"/>
        <w:jc w:val="both"/>
        <w:rPr>
          <w:sz w:val="20"/>
          <w:szCs w:val="20"/>
          <w:lang w:val="pt-BR" w:eastAsia="zh-CN"/>
        </w:rPr>
      </w:pPr>
    </w:p>
    <w:p w14:paraId="6C8EAD81" w14:textId="77777777" w:rsidR="001901D4" w:rsidRPr="00D30D25" w:rsidRDefault="001901D4" w:rsidP="001257F2">
      <w:pPr>
        <w:spacing w:line="240" w:lineRule="auto"/>
        <w:ind w:firstLine="567"/>
        <w:jc w:val="both"/>
        <w:rPr>
          <w:sz w:val="20"/>
          <w:szCs w:val="20"/>
          <w:lang w:val="pt-BR" w:eastAsia="zh-CN"/>
        </w:rPr>
      </w:pPr>
    </w:p>
    <w:p w14:paraId="6320427A" w14:textId="310C6073" w:rsidR="001901D4" w:rsidRPr="00D30D25" w:rsidRDefault="001901D4" w:rsidP="001257F2">
      <w:pPr>
        <w:spacing w:line="240" w:lineRule="auto"/>
        <w:ind w:firstLine="567"/>
        <w:jc w:val="both"/>
        <w:rPr>
          <w:sz w:val="20"/>
          <w:szCs w:val="20"/>
          <w:lang w:val="pt-BR" w:eastAsia="zh-CN"/>
        </w:rPr>
      </w:pPr>
    </w:p>
    <w:p w14:paraId="7C530AD3" w14:textId="77777777" w:rsidR="001901D4" w:rsidRPr="00D30D25" w:rsidRDefault="001901D4" w:rsidP="001257F2">
      <w:pPr>
        <w:spacing w:line="240" w:lineRule="auto"/>
        <w:ind w:firstLine="567"/>
        <w:jc w:val="both"/>
        <w:rPr>
          <w:sz w:val="20"/>
          <w:szCs w:val="20"/>
          <w:lang w:val="pt-BR" w:eastAsia="zh-CN"/>
        </w:rPr>
      </w:pPr>
    </w:p>
    <w:p w14:paraId="79A2D7CA" w14:textId="03757647" w:rsidR="001901D4" w:rsidRPr="00D30D25" w:rsidRDefault="001901D4" w:rsidP="001257F2">
      <w:pPr>
        <w:spacing w:line="240" w:lineRule="auto"/>
        <w:ind w:firstLine="567"/>
        <w:jc w:val="both"/>
        <w:rPr>
          <w:sz w:val="20"/>
          <w:szCs w:val="20"/>
          <w:lang w:val="pt-BR" w:eastAsia="zh-CN"/>
        </w:rPr>
      </w:pPr>
    </w:p>
    <w:p w14:paraId="455D89F9" w14:textId="77777777" w:rsidR="00FD3B0D" w:rsidRPr="000D021F" w:rsidRDefault="00FD3B0D" w:rsidP="001257F2">
      <w:pPr>
        <w:pStyle w:val="NormalWeb"/>
        <w:spacing w:before="0" w:beforeAutospacing="0" w:after="0" w:afterAutospacing="0"/>
        <w:jc w:val="both"/>
        <w:rPr>
          <w:rFonts w:ascii="Arial" w:hAnsi="Arial" w:cs="Arial"/>
          <w:sz w:val="20"/>
          <w:szCs w:val="20"/>
        </w:rPr>
      </w:pPr>
    </w:p>
    <w:p w14:paraId="044318CB" w14:textId="1750421A" w:rsidR="001901D4" w:rsidRPr="000D021F" w:rsidRDefault="001901D4" w:rsidP="001257F2">
      <w:pPr>
        <w:pStyle w:val="NormalWeb"/>
        <w:spacing w:before="0" w:beforeAutospacing="0" w:after="0" w:afterAutospacing="0"/>
        <w:jc w:val="both"/>
        <w:rPr>
          <w:rFonts w:ascii="Arial" w:hAnsi="Arial" w:cs="Arial"/>
          <w:sz w:val="20"/>
          <w:szCs w:val="20"/>
        </w:rPr>
      </w:pPr>
      <w:r w:rsidRPr="000D021F">
        <w:rPr>
          <w:rFonts w:ascii="Arial" w:hAnsi="Arial" w:cs="Arial"/>
          <w:sz w:val="20"/>
          <w:szCs w:val="20"/>
        </w:rPr>
        <w:t>Figura 1. Box-</w:t>
      </w:r>
      <w:proofErr w:type="spellStart"/>
      <w:r w:rsidRPr="000D021F">
        <w:rPr>
          <w:rFonts w:ascii="Arial" w:hAnsi="Arial" w:cs="Arial"/>
          <w:sz w:val="20"/>
          <w:szCs w:val="20"/>
        </w:rPr>
        <w:t>plot</w:t>
      </w:r>
      <w:proofErr w:type="spellEnd"/>
      <w:r w:rsidRPr="000D021F">
        <w:rPr>
          <w:rFonts w:ascii="Arial" w:hAnsi="Arial" w:cs="Arial"/>
          <w:sz w:val="20"/>
          <w:szCs w:val="20"/>
        </w:rPr>
        <w:t xml:space="preserve"> (A) e dispersão dos reservatórios através da análise de coordenadas principais (</w:t>
      </w:r>
      <w:proofErr w:type="spellStart"/>
      <w:r w:rsidRPr="000D021F">
        <w:rPr>
          <w:rFonts w:ascii="Arial" w:hAnsi="Arial" w:cs="Arial"/>
          <w:sz w:val="20"/>
          <w:szCs w:val="20"/>
        </w:rPr>
        <w:t>PCoA</w:t>
      </w:r>
      <w:proofErr w:type="spellEnd"/>
      <w:r w:rsidRPr="000D021F">
        <w:rPr>
          <w:rFonts w:ascii="Arial" w:hAnsi="Arial" w:cs="Arial"/>
          <w:sz w:val="20"/>
          <w:szCs w:val="20"/>
        </w:rPr>
        <w:t>)</w:t>
      </w:r>
      <w:r w:rsidR="00B4645B" w:rsidRPr="000D021F">
        <w:rPr>
          <w:rFonts w:ascii="Arial" w:hAnsi="Arial" w:cs="Arial"/>
          <w:sz w:val="20"/>
          <w:szCs w:val="20"/>
        </w:rPr>
        <w:t xml:space="preserve"> </w:t>
      </w:r>
      <w:r w:rsidRPr="000D021F">
        <w:rPr>
          <w:rFonts w:ascii="Arial" w:hAnsi="Arial" w:cs="Arial"/>
          <w:sz w:val="20"/>
          <w:szCs w:val="20"/>
        </w:rPr>
        <w:t>(B) das regiões semiárida e úmida de Pernambuco, Brasil. Os reservatórios pertencentes a cada região são identificados por cores diferentes: azul - região úmida; marrom - semiárido.</w:t>
      </w:r>
    </w:p>
    <w:p w14:paraId="73C60FA4" w14:textId="00EBB894" w:rsidR="001901D4" w:rsidRPr="00D30D25" w:rsidRDefault="001901D4" w:rsidP="001257F2">
      <w:pPr>
        <w:spacing w:line="240" w:lineRule="auto"/>
        <w:jc w:val="center"/>
        <w:rPr>
          <w:sz w:val="20"/>
          <w:szCs w:val="20"/>
          <w:lang w:val="pt-BR" w:eastAsia="zh-CN"/>
        </w:rPr>
      </w:pPr>
    </w:p>
    <w:p w14:paraId="5BC21DC7" w14:textId="7F7E018C" w:rsidR="001901D4" w:rsidRPr="00D30D25" w:rsidRDefault="00B4645B" w:rsidP="001257F2">
      <w:pPr>
        <w:spacing w:line="240" w:lineRule="auto"/>
        <w:ind w:firstLine="567"/>
        <w:jc w:val="both"/>
        <w:rPr>
          <w:sz w:val="20"/>
          <w:szCs w:val="20"/>
          <w:lang w:val="pt-BR" w:eastAsia="zh-CN"/>
        </w:rPr>
      </w:pPr>
      <w:r w:rsidRPr="000D021F">
        <w:rPr>
          <w:noProof/>
          <w:sz w:val="20"/>
          <w:szCs w:val="20"/>
          <w:lang w:eastAsia="zh-CN"/>
        </w:rPr>
        <w:drawing>
          <wp:anchor distT="0" distB="0" distL="114300" distR="114300" simplePos="0" relativeHeight="251659264" behindDoc="1" locked="0" layoutInCell="1" allowOverlap="1" wp14:anchorId="3AD13859" wp14:editId="05D54D06">
            <wp:simplePos x="0" y="0"/>
            <wp:positionH relativeFrom="margin">
              <wp:align>center</wp:align>
            </wp:positionH>
            <wp:positionV relativeFrom="paragraph">
              <wp:posOffset>33020</wp:posOffset>
            </wp:positionV>
            <wp:extent cx="3430270" cy="1281048"/>
            <wp:effectExtent l="19050" t="19050" r="17780" b="14605"/>
            <wp:wrapNone/>
            <wp:docPr id="66442233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22336" name="Imagem 664422336"/>
                    <pic:cNvPicPr/>
                  </pic:nvPicPr>
                  <pic:blipFill rotWithShape="1">
                    <a:blip r:embed="rId10">
                      <a:extLst>
                        <a:ext uri="{28A0092B-C50C-407E-A947-70E740481C1C}">
                          <a14:useLocalDpi xmlns:a14="http://schemas.microsoft.com/office/drawing/2010/main" val="0"/>
                        </a:ext>
                      </a:extLst>
                    </a:blip>
                    <a:srcRect t="46628"/>
                    <a:stretch/>
                  </pic:blipFill>
                  <pic:spPr bwMode="auto">
                    <a:xfrm>
                      <a:off x="0" y="0"/>
                      <a:ext cx="3430270" cy="1281048"/>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498F9" w14:textId="5192957F" w:rsidR="001901D4" w:rsidRPr="00D30D25" w:rsidRDefault="001901D4" w:rsidP="001257F2">
      <w:pPr>
        <w:spacing w:line="240" w:lineRule="auto"/>
        <w:ind w:firstLine="567"/>
        <w:jc w:val="both"/>
        <w:rPr>
          <w:sz w:val="20"/>
          <w:szCs w:val="20"/>
          <w:lang w:val="pt-BR" w:eastAsia="zh-CN"/>
        </w:rPr>
      </w:pPr>
    </w:p>
    <w:p w14:paraId="4C0513BC" w14:textId="3F401CD9" w:rsidR="001901D4" w:rsidRPr="00D30D25" w:rsidRDefault="001901D4" w:rsidP="001257F2">
      <w:pPr>
        <w:spacing w:line="240" w:lineRule="auto"/>
        <w:ind w:firstLine="567"/>
        <w:jc w:val="both"/>
        <w:rPr>
          <w:sz w:val="20"/>
          <w:szCs w:val="20"/>
          <w:lang w:val="pt-BR" w:eastAsia="zh-CN"/>
        </w:rPr>
      </w:pPr>
    </w:p>
    <w:p w14:paraId="2C7E4246" w14:textId="36451755" w:rsidR="001901D4" w:rsidRPr="00D30D25" w:rsidRDefault="001901D4" w:rsidP="001257F2">
      <w:pPr>
        <w:spacing w:line="240" w:lineRule="auto"/>
        <w:ind w:firstLine="567"/>
        <w:jc w:val="both"/>
        <w:rPr>
          <w:sz w:val="20"/>
          <w:szCs w:val="20"/>
          <w:lang w:val="pt-BR" w:eastAsia="zh-CN"/>
        </w:rPr>
      </w:pPr>
    </w:p>
    <w:p w14:paraId="694D15F5" w14:textId="08B7E348" w:rsidR="00B4645B" w:rsidRPr="00D30D25" w:rsidRDefault="00B4645B" w:rsidP="001257F2">
      <w:pPr>
        <w:spacing w:line="240" w:lineRule="auto"/>
        <w:ind w:firstLine="567"/>
        <w:jc w:val="both"/>
        <w:rPr>
          <w:sz w:val="20"/>
          <w:szCs w:val="20"/>
          <w:lang w:val="pt-BR" w:eastAsia="zh-CN"/>
        </w:rPr>
      </w:pPr>
    </w:p>
    <w:p w14:paraId="1A49E97C" w14:textId="77777777" w:rsidR="00B4645B" w:rsidRPr="00D30D25" w:rsidRDefault="00B4645B" w:rsidP="001257F2">
      <w:pPr>
        <w:spacing w:line="240" w:lineRule="auto"/>
        <w:ind w:firstLine="567"/>
        <w:jc w:val="both"/>
        <w:rPr>
          <w:sz w:val="20"/>
          <w:szCs w:val="20"/>
          <w:lang w:val="pt-BR" w:eastAsia="zh-CN"/>
        </w:rPr>
      </w:pPr>
    </w:p>
    <w:p w14:paraId="2A0693A4" w14:textId="50C0F09B" w:rsidR="00B4645B" w:rsidRPr="00D30D25" w:rsidRDefault="00B4645B" w:rsidP="001257F2">
      <w:pPr>
        <w:spacing w:line="240" w:lineRule="auto"/>
        <w:ind w:firstLine="567"/>
        <w:jc w:val="both"/>
        <w:rPr>
          <w:sz w:val="20"/>
          <w:szCs w:val="20"/>
          <w:lang w:val="pt-BR" w:eastAsia="zh-CN"/>
        </w:rPr>
      </w:pPr>
    </w:p>
    <w:p w14:paraId="01C66672" w14:textId="54E19E4A" w:rsidR="00B555C8" w:rsidRPr="00D30D25" w:rsidRDefault="00B555C8" w:rsidP="001257F2">
      <w:pPr>
        <w:spacing w:line="240" w:lineRule="auto"/>
        <w:ind w:firstLine="567"/>
        <w:jc w:val="both"/>
        <w:rPr>
          <w:sz w:val="20"/>
          <w:szCs w:val="20"/>
          <w:lang w:val="pt-BR" w:eastAsia="zh-CN"/>
        </w:rPr>
      </w:pPr>
    </w:p>
    <w:p w14:paraId="08964C11" w14:textId="77777777" w:rsidR="00FD3B0D" w:rsidRPr="000D021F" w:rsidRDefault="00FD3B0D" w:rsidP="001257F2">
      <w:pPr>
        <w:pStyle w:val="NormalWeb"/>
        <w:spacing w:before="0" w:beforeAutospacing="0" w:after="0" w:afterAutospacing="0"/>
        <w:jc w:val="both"/>
        <w:rPr>
          <w:rFonts w:ascii="Arial" w:hAnsi="Arial" w:cs="Arial"/>
          <w:sz w:val="20"/>
          <w:szCs w:val="20"/>
        </w:rPr>
      </w:pPr>
    </w:p>
    <w:p w14:paraId="192A9E3C" w14:textId="77777777" w:rsidR="00FD3B0D" w:rsidRPr="000D021F" w:rsidRDefault="00FD3B0D" w:rsidP="001257F2">
      <w:pPr>
        <w:pStyle w:val="NormalWeb"/>
        <w:spacing w:before="0" w:beforeAutospacing="0" w:after="0" w:afterAutospacing="0"/>
        <w:jc w:val="both"/>
        <w:rPr>
          <w:rFonts w:ascii="Arial" w:hAnsi="Arial" w:cs="Arial"/>
          <w:sz w:val="20"/>
          <w:szCs w:val="20"/>
        </w:rPr>
      </w:pPr>
    </w:p>
    <w:p w14:paraId="44826341" w14:textId="75EDFF63" w:rsidR="00E86A45" w:rsidRPr="000D021F" w:rsidRDefault="00B4645B" w:rsidP="001257F2">
      <w:pPr>
        <w:pStyle w:val="NormalWeb"/>
        <w:spacing w:before="0" w:beforeAutospacing="0" w:after="0" w:afterAutospacing="0"/>
        <w:jc w:val="both"/>
        <w:rPr>
          <w:rFonts w:ascii="Arial" w:hAnsi="Arial" w:cs="Arial"/>
          <w:sz w:val="20"/>
          <w:szCs w:val="20"/>
        </w:rPr>
      </w:pPr>
      <w:r w:rsidRPr="000D021F">
        <w:rPr>
          <w:rFonts w:ascii="Arial" w:hAnsi="Arial" w:cs="Arial"/>
          <w:sz w:val="20"/>
          <w:szCs w:val="20"/>
        </w:rPr>
        <w:t>Figura 2. Box-</w:t>
      </w:r>
      <w:proofErr w:type="spellStart"/>
      <w:r w:rsidRPr="000D021F">
        <w:rPr>
          <w:rFonts w:ascii="Arial" w:hAnsi="Arial" w:cs="Arial"/>
          <w:sz w:val="20"/>
          <w:szCs w:val="20"/>
        </w:rPr>
        <w:t>plot</w:t>
      </w:r>
      <w:proofErr w:type="spellEnd"/>
      <w:r w:rsidRPr="000D021F">
        <w:rPr>
          <w:rFonts w:ascii="Arial" w:hAnsi="Arial" w:cs="Arial"/>
          <w:sz w:val="20"/>
          <w:szCs w:val="20"/>
        </w:rPr>
        <w:t xml:space="preserve"> (C) e dispersão dos reservatórios através da análise de coordenadas principais (</w:t>
      </w:r>
      <w:proofErr w:type="spellStart"/>
      <w:r w:rsidRPr="000D021F">
        <w:rPr>
          <w:rFonts w:ascii="Arial" w:hAnsi="Arial" w:cs="Arial"/>
          <w:sz w:val="20"/>
          <w:szCs w:val="20"/>
        </w:rPr>
        <w:t>PCoA</w:t>
      </w:r>
      <w:proofErr w:type="spellEnd"/>
      <w:r w:rsidRPr="000D021F">
        <w:rPr>
          <w:rFonts w:ascii="Arial" w:hAnsi="Arial" w:cs="Arial"/>
          <w:sz w:val="20"/>
          <w:szCs w:val="20"/>
        </w:rPr>
        <w:t>) (D) das regiões semiárida e úmida de Pernambuco, Brasil. Os reservatórios pertencentes a cada região são identificados por cores diferentes: azul - região úmida; marrom - semiárido.</w:t>
      </w:r>
    </w:p>
    <w:p w14:paraId="5F237617" w14:textId="27E87465" w:rsidR="00B555C8" w:rsidRPr="00D30D25" w:rsidRDefault="00E86A45" w:rsidP="000D021F">
      <w:pPr>
        <w:spacing w:line="240" w:lineRule="auto"/>
        <w:ind w:firstLine="567"/>
        <w:jc w:val="both"/>
        <w:rPr>
          <w:rFonts w:eastAsia="Times New Roman"/>
          <w:b/>
          <w:sz w:val="20"/>
          <w:szCs w:val="20"/>
          <w:lang w:val="pt-BR"/>
        </w:rPr>
      </w:pPr>
      <w:r w:rsidRPr="00D30D25">
        <w:rPr>
          <w:sz w:val="20"/>
          <w:szCs w:val="20"/>
          <w:lang w:val="pt-BR"/>
        </w:rPr>
        <w:t>Esses resultados sugerem que a diversidade beta funcional apresenta uma relação positiva com a maior heterogeneidade ambiental dos reservatórios do semiárido.</w:t>
      </w:r>
      <w:r w:rsidR="00325B96" w:rsidRPr="00D30D25">
        <w:rPr>
          <w:sz w:val="20"/>
          <w:szCs w:val="20"/>
          <w:lang w:val="pt-BR"/>
        </w:rPr>
        <w:t xml:space="preserve"> As condições </w:t>
      </w:r>
      <w:proofErr w:type="spellStart"/>
      <w:r w:rsidR="00325B96" w:rsidRPr="00D30D25">
        <w:rPr>
          <w:sz w:val="20"/>
          <w:szCs w:val="20"/>
          <w:lang w:val="pt-BR"/>
        </w:rPr>
        <w:t>mesoclimáticas</w:t>
      </w:r>
      <w:proofErr w:type="spellEnd"/>
      <w:r w:rsidR="00325B96" w:rsidRPr="00D30D25">
        <w:rPr>
          <w:sz w:val="20"/>
          <w:szCs w:val="20"/>
          <w:lang w:val="pt-BR"/>
        </w:rPr>
        <w:t xml:space="preserve"> da região semiárida, como a sazonalidade irregular, são fatores que contribuem para condições ambientais mais heterogêneas. As variações hídricas nestes ambientes podem favorecer um aumento da variabilidade funcional entre os locais, visto que, as condições distintas dentro do próprio semiárido fazem com que diferentes espécies possam ocupar a região. </w:t>
      </w:r>
      <w:proofErr w:type="spellStart"/>
      <w:r w:rsidR="00325B96" w:rsidRPr="00D30D25">
        <w:rPr>
          <w:sz w:val="20"/>
          <w:szCs w:val="20"/>
          <w:lang w:val="pt-BR"/>
        </w:rPr>
        <w:t>Heino</w:t>
      </w:r>
      <w:proofErr w:type="spellEnd"/>
      <w:r w:rsidR="00325B96" w:rsidRPr="00D30D25">
        <w:rPr>
          <w:sz w:val="20"/>
          <w:szCs w:val="20"/>
          <w:lang w:val="pt-BR"/>
        </w:rPr>
        <w:t xml:space="preserve"> </w:t>
      </w:r>
      <w:r w:rsidR="00325B96" w:rsidRPr="00D30D25">
        <w:rPr>
          <w:i/>
          <w:iCs/>
          <w:sz w:val="20"/>
          <w:szCs w:val="20"/>
          <w:lang w:val="pt-BR"/>
        </w:rPr>
        <w:t>et al</w:t>
      </w:r>
      <w:r w:rsidR="00325B96" w:rsidRPr="00D30D25">
        <w:rPr>
          <w:sz w:val="20"/>
          <w:szCs w:val="20"/>
          <w:lang w:val="pt-BR"/>
        </w:rPr>
        <w:t xml:space="preserve">. (2013) e </w:t>
      </w:r>
      <w:proofErr w:type="spellStart"/>
      <w:r w:rsidR="00325B96" w:rsidRPr="00D30D25">
        <w:rPr>
          <w:sz w:val="20"/>
          <w:szCs w:val="20"/>
          <w:lang w:val="pt-BR"/>
        </w:rPr>
        <w:t>Epele</w:t>
      </w:r>
      <w:proofErr w:type="spellEnd"/>
      <w:r w:rsidR="00325B96" w:rsidRPr="00D30D25">
        <w:rPr>
          <w:sz w:val="20"/>
          <w:szCs w:val="20"/>
          <w:lang w:val="pt-BR"/>
        </w:rPr>
        <w:t xml:space="preserve"> </w:t>
      </w:r>
      <w:r w:rsidR="00325B96" w:rsidRPr="00D30D25">
        <w:rPr>
          <w:i/>
          <w:iCs/>
          <w:sz w:val="20"/>
          <w:szCs w:val="20"/>
          <w:lang w:val="pt-BR"/>
        </w:rPr>
        <w:t>et al</w:t>
      </w:r>
      <w:r w:rsidR="00325B96" w:rsidRPr="00D30D25">
        <w:rPr>
          <w:sz w:val="20"/>
          <w:szCs w:val="20"/>
          <w:lang w:val="pt-BR"/>
        </w:rPr>
        <w:t xml:space="preserve">. (2019), por exemplo, indicam que a heterogeneidade ambiental tem forte influência sobre a diversidade beta, uma vez que, quanto maior a variação nas condições ambientais entre as regiões, maior será a variação na composição das espécies e dos traços funcionas ao longo dos gradientes ambientais. </w:t>
      </w:r>
      <w:r w:rsidR="007C65D8" w:rsidRPr="00D30D25">
        <w:rPr>
          <w:rFonts w:eastAsia="Times New Roman"/>
          <w:b/>
          <w:sz w:val="20"/>
          <w:szCs w:val="20"/>
          <w:lang w:val="pt-BR"/>
        </w:rPr>
        <w:t>CONCLUSÕES</w:t>
      </w:r>
    </w:p>
    <w:p w14:paraId="03960DB9" w14:textId="77777777" w:rsidR="00A77201" w:rsidRDefault="00FD3B0D" w:rsidP="000D021F">
      <w:pPr>
        <w:spacing w:line="240" w:lineRule="auto"/>
        <w:ind w:firstLine="567"/>
        <w:jc w:val="both"/>
        <w:rPr>
          <w:sz w:val="20"/>
          <w:szCs w:val="20"/>
          <w:lang w:val="pt-BR" w:eastAsia="zh-CN"/>
        </w:rPr>
      </w:pPr>
      <w:r w:rsidRPr="000D021F">
        <w:rPr>
          <w:sz w:val="20"/>
          <w:szCs w:val="20"/>
          <w:lang w:val="pt-BR" w:eastAsia="zh-CN"/>
        </w:rPr>
        <w:lastRenderedPageBreak/>
        <w:t xml:space="preserve">Reforçamos a necessidade de conservação dos ambientes aquáticos continentais, especialmente os localizados no semiárido, tendo em vista que suportam uma maior variabilidade de traços funcionais. </w:t>
      </w:r>
    </w:p>
    <w:p w14:paraId="7107CC62" w14:textId="77777777" w:rsidR="00A77201" w:rsidRDefault="00FD3B0D" w:rsidP="000D021F">
      <w:pPr>
        <w:spacing w:line="240" w:lineRule="auto"/>
        <w:ind w:firstLine="567"/>
        <w:jc w:val="both"/>
        <w:rPr>
          <w:sz w:val="20"/>
          <w:szCs w:val="20"/>
          <w:lang w:val="pt-BR" w:eastAsia="zh-CN"/>
        </w:rPr>
      </w:pPr>
      <w:r w:rsidRPr="000D021F">
        <w:rPr>
          <w:sz w:val="20"/>
          <w:szCs w:val="20"/>
          <w:lang w:val="pt-BR" w:eastAsia="zh-CN"/>
        </w:rPr>
        <w:t xml:space="preserve">Além disso, a manutenção da heterogeneidade </w:t>
      </w:r>
      <w:r w:rsidR="00BA3C00" w:rsidRPr="000D021F">
        <w:rPr>
          <w:sz w:val="20"/>
          <w:szCs w:val="20"/>
          <w:lang w:val="pt-BR" w:eastAsia="zh-CN"/>
        </w:rPr>
        <w:t>ambiental e biótica natural, é de suma importância, pois ambientes mais heterogêneos abrigam organismos com funções ecológicas distintas</w:t>
      </w:r>
      <w:r w:rsidR="00A77201">
        <w:rPr>
          <w:sz w:val="20"/>
          <w:szCs w:val="20"/>
          <w:lang w:val="pt-BR" w:eastAsia="zh-CN"/>
        </w:rPr>
        <w:t>.</w:t>
      </w:r>
    </w:p>
    <w:p w14:paraId="031A580B" w14:textId="6B223257" w:rsidR="00E70683" w:rsidRPr="00ED66B5" w:rsidRDefault="00BA3C00" w:rsidP="00ED66B5">
      <w:pPr>
        <w:spacing w:line="240" w:lineRule="auto"/>
        <w:ind w:firstLine="567"/>
        <w:jc w:val="both"/>
        <w:rPr>
          <w:sz w:val="20"/>
          <w:szCs w:val="20"/>
          <w:lang w:val="pt-BR" w:eastAsia="zh-CN"/>
        </w:rPr>
      </w:pPr>
      <w:r w:rsidRPr="000D021F">
        <w:rPr>
          <w:sz w:val="20"/>
          <w:szCs w:val="20"/>
          <w:lang w:val="pt-BR" w:eastAsia="zh-CN"/>
        </w:rPr>
        <w:t xml:space="preserve"> </w:t>
      </w:r>
      <w:r w:rsidR="00A77201">
        <w:rPr>
          <w:sz w:val="20"/>
          <w:szCs w:val="20"/>
          <w:lang w:val="pt-BR" w:eastAsia="zh-CN"/>
        </w:rPr>
        <w:t>A heterogeneidade ambiental</w:t>
      </w:r>
      <w:r w:rsidRPr="000D021F">
        <w:rPr>
          <w:sz w:val="20"/>
          <w:szCs w:val="20"/>
          <w:lang w:val="pt-BR" w:eastAsia="zh-CN"/>
        </w:rPr>
        <w:t xml:space="preserve"> representa um ganho positivo para os serviços ecossistêmicos</w:t>
      </w:r>
      <w:r w:rsidR="00E2190C" w:rsidRPr="000D021F">
        <w:rPr>
          <w:sz w:val="20"/>
          <w:szCs w:val="20"/>
          <w:lang w:val="pt-BR" w:eastAsia="zh-CN"/>
        </w:rPr>
        <w:t xml:space="preserve"> em reservatórios como os do semiárido, que passam por constantes variações em seus níveis de água. </w:t>
      </w:r>
    </w:p>
    <w:p w14:paraId="556B4D81" w14:textId="47D9AB80" w:rsidR="00EA5074" w:rsidRPr="00D30D25" w:rsidRDefault="007C65D8" w:rsidP="001257F2">
      <w:pPr>
        <w:spacing w:line="240" w:lineRule="auto"/>
        <w:jc w:val="both"/>
        <w:rPr>
          <w:sz w:val="20"/>
          <w:szCs w:val="20"/>
          <w:lang w:val="en-US" w:eastAsia="zh-CN"/>
        </w:rPr>
      </w:pPr>
      <w:r w:rsidRPr="00D30D25">
        <w:rPr>
          <w:rFonts w:eastAsia="Times New Roman"/>
          <w:b/>
          <w:sz w:val="20"/>
          <w:szCs w:val="20"/>
          <w:lang w:val="en-US"/>
        </w:rPr>
        <w:t xml:space="preserve">REFERÊNCIAS </w:t>
      </w:r>
    </w:p>
    <w:p w14:paraId="79772E0B" w14:textId="097500FE" w:rsidR="00EA5074" w:rsidRPr="00F67718" w:rsidRDefault="003A0084" w:rsidP="001257F2">
      <w:pPr>
        <w:spacing w:line="240" w:lineRule="auto"/>
        <w:jc w:val="both"/>
        <w:rPr>
          <w:sz w:val="20"/>
          <w:szCs w:val="20"/>
          <w:lang w:val="en-US" w:eastAsia="zh-CN"/>
        </w:rPr>
      </w:pPr>
      <w:r w:rsidRPr="00F67718">
        <w:rPr>
          <w:sz w:val="20"/>
          <w:szCs w:val="20"/>
          <w:lang w:val="en-US" w:eastAsia="zh-CN"/>
        </w:rPr>
        <w:t>Barnett</w:t>
      </w:r>
      <w:r w:rsidR="00EA5074" w:rsidRPr="00F67718">
        <w:rPr>
          <w:sz w:val="20"/>
          <w:szCs w:val="20"/>
          <w:lang w:val="en-US" w:eastAsia="zh-CN"/>
        </w:rPr>
        <w:t xml:space="preserve">, A. J.; </w:t>
      </w:r>
      <w:r w:rsidRPr="00F67718">
        <w:rPr>
          <w:sz w:val="20"/>
          <w:szCs w:val="20"/>
          <w:lang w:val="en-US" w:eastAsia="zh-CN"/>
        </w:rPr>
        <w:t>Finlay</w:t>
      </w:r>
      <w:r w:rsidR="00EA5074" w:rsidRPr="00F67718">
        <w:rPr>
          <w:sz w:val="20"/>
          <w:szCs w:val="20"/>
          <w:lang w:val="en-US" w:eastAsia="zh-CN"/>
        </w:rPr>
        <w:t xml:space="preserve">, K.; </w:t>
      </w:r>
      <w:r w:rsidRPr="00F67718">
        <w:rPr>
          <w:sz w:val="20"/>
          <w:szCs w:val="20"/>
          <w:lang w:val="en-US" w:eastAsia="zh-CN"/>
        </w:rPr>
        <w:t>Beisner</w:t>
      </w:r>
      <w:r w:rsidR="00EA5074" w:rsidRPr="00F67718">
        <w:rPr>
          <w:sz w:val="20"/>
          <w:szCs w:val="20"/>
          <w:lang w:val="en-US" w:eastAsia="zh-CN"/>
        </w:rPr>
        <w:t>, B. E.</w:t>
      </w:r>
      <w:r w:rsidRPr="00F67718">
        <w:rPr>
          <w:sz w:val="20"/>
          <w:szCs w:val="20"/>
          <w:lang w:val="en-US" w:eastAsia="zh-CN"/>
        </w:rPr>
        <w:t xml:space="preserve"> 2007.</w:t>
      </w:r>
      <w:r w:rsidR="00EA5074" w:rsidRPr="00F67718">
        <w:rPr>
          <w:sz w:val="20"/>
          <w:szCs w:val="20"/>
          <w:lang w:val="en-US" w:eastAsia="zh-CN"/>
        </w:rPr>
        <w:t xml:space="preserve"> Functional diversity of crustacean zooplankton communities: Towards a trait-based classification. Freshwater Biology,</w:t>
      </w:r>
      <w:r w:rsidR="00B41920" w:rsidRPr="00F67718">
        <w:t xml:space="preserve"> </w:t>
      </w:r>
      <w:proofErr w:type="spellStart"/>
      <w:r w:rsidR="0064106F" w:rsidRPr="00F67718">
        <w:rPr>
          <w:sz w:val="20"/>
          <w:szCs w:val="20"/>
          <w:lang w:val="en-US" w:eastAsia="zh-CN"/>
        </w:rPr>
        <w:t>Estados</w:t>
      </w:r>
      <w:proofErr w:type="spellEnd"/>
      <w:r w:rsidR="0064106F" w:rsidRPr="00F67718">
        <w:rPr>
          <w:sz w:val="20"/>
          <w:szCs w:val="20"/>
          <w:lang w:val="en-US" w:eastAsia="zh-CN"/>
        </w:rPr>
        <w:t xml:space="preserve"> Unidos</w:t>
      </w:r>
      <w:r w:rsidR="00B41920" w:rsidRPr="00F67718">
        <w:rPr>
          <w:sz w:val="20"/>
          <w:szCs w:val="20"/>
          <w:lang w:val="en-US" w:eastAsia="zh-CN"/>
        </w:rPr>
        <w:t>,</w:t>
      </w:r>
      <w:r w:rsidR="00EA5074" w:rsidRPr="00F67718">
        <w:rPr>
          <w:sz w:val="20"/>
          <w:szCs w:val="20"/>
          <w:lang w:val="en-US" w:eastAsia="zh-CN"/>
        </w:rPr>
        <w:t xml:space="preserve"> 52</w:t>
      </w:r>
      <w:r w:rsidR="00046F4D" w:rsidRPr="00F67718">
        <w:rPr>
          <w:sz w:val="20"/>
          <w:szCs w:val="20"/>
          <w:lang w:val="en-US" w:eastAsia="zh-CN"/>
        </w:rPr>
        <w:t xml:space="preserve"> (5): </w:t>
      </w:r>
      <w:r w:rsidR="00F705AC" w:rsidRPr="00F67718">
        <w:rPr>
          <w:sz w:val="20"/>
          <w:szCs w:val="20"/>
          <w:lang w:val="en-US" w:eastAsia="zh-CN"/>
        </w:rPr>
        <w:t>796</w:t>
      </w:r>
      <w:r w:rsidR="00B41920" w:rsidRPr="00F67718">
        <w:rPr>
          <w:sz w:val="20"/>
          <w:szCs w:val="20"/>
          <w:lang w:val="en-US" w:eastAsia="zh-CN"/>
        </w:rPr>
        <w:t>-</w:t>
      </w:r>
      <w:r w:rsidR="00F705AC" w:rsidRPr="00F67718">
        <w:rPr>
          <w:sz w:val="20"/>
          <w:szCs w:val="20"/>
          <w:lang w:val="en-US" w:eastAsia="zh-CN"/>
        </w:rPr>
        <w:t xml:space="preserve">813. </w:t>
      </w:r>
    </w:p>
    <w:p w14:paraId="5F6C3351" w14:textId="43D3F9F7" w:rsidR="00EA5074" w:rsidRPr="00F67718" w:rsidRDefault="003A0084" w:rsidP="001257F2">
      <w:pPr>
        <w:spacing w:line="240" w:lineRule="auto"/>
        <w:jc w:val="both"/>
        <w:rPr>
          <w:sz w:val="20"/>
          <w:szCs w:val="20"/>
          <w:lang w:val="en-US" w:eastAsia="zh-CN"/>
        </w:rPr>
      </w:pPr>
      <w:r w:rsidRPr="00F67718">
        <w:rPr>
          <w:sz w:val="20"/>
          <w:szCs w:val="20"/>
          <w:lang w:val="en-US" w:eastAsia="zh-CN"/>
        </w:rPr>
        <w:t>Cadotte</w:t>
      </w:r>
      <w:r w:rsidR="00EA5074" w:rsidRPr="00F67718">
        <w:rPr>
          <w:sz w:val="20"/>
          <w:szCs w:val="20"/>
          <w:lang w:val="en-US" w:eastAsia="zh-CN"/>
        </w:rPr>
        <w:t xml:space="preserve">, M. W.; </w:t>
      </w:r>
      <w:r w:rsidRPr="00F67718">
        <w:rPr>
          <w:sz w:val="20"/>
          <w:szCs w:val="20"/>
          <w:lang w:val="en-US" w:eastAsia="zh-CN"/>
        </w:rPr>
        <w:t>Carscadden</w:t>
      </w:r>
      <w:r w:rsidR="00EA5074" w:rsidRPr="00F67718">
        <w:rPr>
          <w:sz w:val="20"/>
          <w:szCs w:val="20"/>
          <w:lang w:val="en-US" w:eastAsia="zh-CN"/>
        </w:rPr>
        <w:t xml:space="preserve">, K.; </w:t>
      </w:r>
      <w:proofErr w:type="spellStart"/>
      <w:r w:rsidRPr="00F67718">
        <w:rPr>
          <w:sz w:val="20"/>
          <w:szCs w:val="20"/>
          <w:lang w:val="en-US" w:eastAsia="zh-CN"/>
        </w:rPr>
        <w:t>Mirotchnick</w:t>
      </w:r>
      <w:proofErr w:type="spellEnd"/>
      <w:r w:rsidR="00EA5074" w:rsidRPr="00F67718">
        <w:rPr>
          <w:sz w:val="20"/>
          <w:szCs w:val="20"/>
          <w:lang w:val="en-US" w:eastAsia="zh-CN"/>
        </w:rPr>
        <w:t>, N.</w:t>
      </w:r>
      <w:r w:rsidRPr="00F67718">
        <w:rPr>
          <w:sz w:val="20"/>
          <w:szCs w:val="20"/>
          <w:lang w:val="en-US" w:eastAsia="zh-CN"/>
        </w:rPr>
        <w:t xml:space="preserve"> 2011.</w:t>
      </w:r>
      <w:r w:rsidR="00EA5074" w:rsidRPr="00F67718">
        <w:rPr>
          <w:sz w:val="20"/>
          <w:szCs w:val="20"/>
          <w:lang w:val="en-US" w:eastAsia="zh-CN"/>
        </w:rPr>
        <w:t xml:space="preserve"> Beyond species: functional diversity and the maintenance of ecological processes and services. Journal of Applied Ecology, 48</w:t>
      </w:r>
      <w:r w:rsidR="00046F4D" w:rsidRPr="00F67718">
        <w:rPr>
          <w:sz w:val="20"/>
          <w:szCs w:val="20"/>
          <w:lang w:val="en-US" w:eastAsia="zh-CN"/>
        </w:rPr>
        <w:t xml:space="preserve"> (5): </w:t>
      </w:r>
      <w:r w:rsidR="00EA5074" w:rsidRPr="00F67718">
        <w:rPr>
          <w:sz w:val="20"/>
          <w:szCs w:val="20"/>
          <w:lang w:val="en-US" w:eastAsia="zh-CN"/>
        </w:rPr>
        <w:t>1079</w:t>
      </w:r>
      <w:r w:rsidR="00F705AC" w:rsidRPr="00F67718">
        <w:rPr>
          <w:sz w:val="20"/>
          <w:szCs w:val="20"/>
          <w:lang w:val="en-US" w:eastAsia="zh-CN"/>
        </w:rPr>
        <w:t xml:space="preserve"> – 1087. </w:t>
      </w:r>
    </w:p>
    <w:p w14:paraId="45B70EC3" w14:textId="62DB826B" w:rsidR="00EA5074" w:rsidRPr="00F67718" w:rsidRDefault="003A0084" w:rsidP="001257F2">
      <w:pPr>
        <w:spacing w:line="240" w:lineRule="auto"/>
        <w:jc w:val="both"/>
        <w:rPr>
          <w:sz w:val="20"/>
          <w:szCs w:val="20"/>
          <w:lang w:val="en-US" w:eastAsia="zh-CN"/>
        </w:rPr>
      </w:pPr>
      <w:proofErr w:type="spellStart"/>
      <w:r w:rsidRPr="00F67718">
        <w:rPr>
          <w:sz w:val="20"/>
          <w:szCs w:val="20"/>
          <w:lang w:val="en-US" w:eastAsia="zh-CN"/>
        </w:rPr>
        <w:t>Cianciaruso</w:t>
      </w:r>
      <w:proofErr w:type="spellEnd"/>
      <w:r w:rsidR="00EA5074" w:rsidRPr="00F67718">
        <w:rPr>
          <w:sz w:val="20"/>
          <w:szCs w:val="20"/>
          <w:lang w:val="en-US" w:eastAsia="zh-CN"/>
        </w:rPr>
        <w:t xml:space="preserve">, M. V.; </w:t>
      </w:r>
      <w:r w:rsidRPr="00F67718">
        <w:rPr>
          <w:sz w:val="20"/>
          <w:szCs w:val="20"/>
          <w:lang w:val="en-US" w:eastAsia="zh-CN"/>
        </w:rPr>
        <w:t>Silva</w:t>
      </w:r>
      <w:r w:rsidR="00EA5074" w:rsidRPr="00F67718">
        <w:rPr>
          <w:sz w:val="20"/>
          <w:szCs w:val="20"/>
          <w:lang w:val="en-US" w:eastAsia="zh-CN"/>
        </w:rPr>
        <w:t xml:space="preserve">, I. A.; </w:t>
      </w:r>
      <w:r w:rsidRPr="00F67718">
        <w:rPr>
          <w:sz w:val="20"/>
          <w:szCs w:val="20"/>
          <w:lang w:val="en-US" w:eastAsia="zh-CN"/>
        </w:rPr>
        <w:t>Batalha</w:t>
      </w:r>
      <w:r w:rsidR="00EA5074" w:rsidRPr="00F67718">
        <w:rPr>
          <w:sz w:val="20"/>
          <w:szCs w:val="20"/>
          <w:lang w:val="en-US" w:eastAsia="zh-CN"/>
        </w:rPr>
        <w:t>, M. A.</w:t>
      </w:r>
      <w:r w:rsidRPr="00F67718">
        <w:rPr>
          <w:sz w:val="20"/>
          <w:szCs w:val="20"/>
          <w:lang w:val="en-US" w:eastAsia="zh-CN"/>
        </w:rPr>
        <w:t xml:space="preserve"> 2009.</w:t>
      </w:r>
      <w:r w:rsidR="00EA5074" w:rsidRPr="00F67718">
        <w:rPr>
          <w:sz w:val="20"/>
          <w:szCs w:val="20"/>
          <w:lang w:val="en-US" w:eastAsia="zh-CN"/>
        </w:rPr>
        <w:t xml:space="preserve"> </w:t>
      </w:r>
      <w:r w:rsidR="00EA5074" w:rsidRPr="00F67718">
        <w:rPr>
          <w:sz w:val="20"/>
          <w:szCs w:val="20"/>
          <w:lang w:val="pt-BR" w:eastAsia="zh-CN"/>
        </w:rPr>
        <w:t xml:space="preserve">Diversidades filogenética e funcional: novas abordagens para a Ecologia de comunidades. </w:t>
      </w:r>
      <w:r w:rsidR="00EA5074" w:rsidRPr="00F67718">
        <w:rPr>
          <w:sz w:val="20"/>
          <w:szCs w:val="20"/>
          <w:lang w:val="en-US" w:eastAsia="zh-CN"/>
        </w:rPr>
        <w:t xml:space="preserve">Biota </w:t>
      </w:r>
      <w:proofErr w:type="spellStart"/>
      <w:r w:rsidR="00EA5074" w:rsidRPr="00F67718">
        <w:rPr>
          <w:sz w:val="20"/>
          <w:szCs w:val="20"/>
          <w:lang w:val="en-US" w:eastAsia="zh-CN"/>
        </w:rPr>
        <w:t>Neotropica</w:t>
      </w:r>
      <w:proofErr w:type="spellEnd"/>
      <w:r w:rsidR="00EA5074" w:rsidRPr="00F67718">
        <w:rPr>
          <w:sz w:val="20"/>
          <w:szCs w:val="20"/>
          <w:lang w:val="en-US" w:eastAsia="zh-CN"/>
        </w:rPr>
        <w:t>,</w:t>
      </w:r>
      <w:r w:rsidR="00B41920" w:rsidRPr="00F67718">
        <w:rPr>
          <w:sz w:val="20"/>
          <w:szCs w:val="20"/>
          <w:lang w:val="en-US" w:eastAsia="zh-CN"/>
        </w:rPr>
        <w:t xml:space="preserve"> Campinas,</w:t>
      </w:r>
      <w:r w:rsidR="00EA5074" w:rsidRPr="00F67718">
        <w:rPr>
          <w:sz w:val="20"/>
          <w:szCs w:val="20"/>
          <w:lang w:val="en-US" w:eastAsia="zh-CN"/>
        </w:rPr>
        <w:t xml:space="preserve"> 9</w:t>
      </w:r>
      <w:r w:rsidR="00046F4D" w:rsidRPr="00F67718">
        <w:rPr>
          <w:sz w:val="20"/>
          <w:szCs w:val="20"/>
          <w:lang w:val="en-US" w:eastAsia="zh-CN"/>
        </w:rPr>
        <w:t xml:space="preserve"> (</w:t>
      </w:r>
      <w:r w:rsidR="00EA5074" w:rsidRPr="00F67718">
        <w:rPr>
          <w:sz w:val="20"/>
          <w:szCs w:val="20"/>
          <w:lang w:val="en-US" w:eastAsia="zh-CN"/>
        </w:rPr>
        <w:t>3</w:t>
      </w:r>
      <w:r w:rsidR="00046F4D" w:rsidRPr="00F67718">
        <w:rPr>
          <w:sz w:val="20"/>
          <w:szCs w:val="20"/>
          <w:lang w:val="en-US" w:eastAsia="zh-CN"/>
        </w:rPr>
        <w:t>)</w:t>
      </w:r>
      <w:r w:rsidR="00650CE6" w:rsidRPr="00F67718">
        <w:rPr>
          <w:sz w:val="20"/>
          <w:szCs w:val="20"/>
          <w:lang w:val="en-US" w:eastAsia="zh-CN"/>
        </w:rPr>
        <w:t>: 94</w:t>
      </w:r>
      <w:r w:rsidR="00B41920" w:rsidRPr="00F67718">
        <w:rPr>
          <w:sz w:val="20"/>
          <w:szCs w:val="20"/>
          <w:lang w:val="en-US" w:eastAsia="zh-CN"/>
        </w:rPr>
        <w:t>-</w:t>
      </w:r>
      <w:r w:rsidR="00650CE6" w:rsidRPr="00F67718">
        <w:rPr>
          <w:sz w:val="20"/>
          <w:szCs w:val="20"/>
          <w:lang w:val="en-US" w:eastAsia="zh-CN"/>
        </w:rPr>
        <w:t>103.</w:t>
      </w:r>
    </w:p>
    <w:p w14:paraId="7033E319" w14:textId="266580A2" w:rsidR="003A0084" w:rsidRPr="00F67718" w:rsidRDefault="003A0084" w:rsidP="001257F2">
      <w:pPr>
        <w:spacing w:line="240" w:lineRule="auto"/>
        <w:jc w:val="both"/>
        <w:rPr>
          <w:sz w:val="20"/>
          <w:szCs w:val="20"/>
          <w:lang w:val="en-US" w:eastAsia="zh-CN"/>
        </w:rPr>
      </w:pPr>
      <w:proofErr w:type="spellStart"/>
      <w:r w:rsidRPr="00F67718">
        <w:rPr>
          <w:sz w:val="20"/>
          <w:szCs w:val="20"/>
          <w:lang w:val="en-US" w:eastAsia="zh-CN"/>
        </w:rPr>
        <w:t>Datry</w:t>
      </w:r>
      <w:proofErr w:type="spellEnd"/>
      <w:r w:rsidR="00EA5074" w:rsidRPr="00F67718">
        <w:rPr>
          <w:sz w:val="20"/>
          <w:szCs w:val="20"/>
          <w:lang w:val="en-US" w:eastAsia="zh-CN"/>
        </w:rPr>
        <w:t xml:space="preserve">, T.; </w:t>
      </w:r>
      <w:proofErr w:type="spellStart"/>
      <w:r w:rsidRPr="00F67718">
        <w:rPr>
          <w:sz w:val="20"/>
          <w:szCs w:val="20"/>
          <w:lang w:val="en-US" w:eastAsia="zh-CN"/>
        </w:rPr>
        <w:t>Bonada</w:t>
      </w:r>
      <w:proofErr w:type="spellEnd"/>
      <w:r w:rsidR="00EA5074" w:rsidRPr="00F67718">
        <w:rPr>
          <w:sz w:val="20"/>
          <w:szCs w:val="20"/>
          <w:lang w:val="en-US" w:eastAsia="zh-CN"/>
        </w:rPr>
        <w:t xml:space="preserve">, N.; </w:t>
      </w:r>
      <w:r w:rsidRPr="00F67718">
        <w:rPr>
          <w:sz w:val="20"/>
          <w:szCs w:val="20"/>
          <w:lang w:val="en-US" w:eastAsia="zh-CN"/>
        </w:rPr>
        <w:t>Heino</w:t>
      </w:r>
      <w:r w:rsidR="00EA5074" w:rsidRPr="00F67718">
        <w:rPr>
          <w:sz w:val="20"/>
          <w:szCs w:val="20"/>
          <w:lang w:val="en-US" w:eastAsia="zh-CN"/>
        </w:rPr>
        <w:t>, J.</w:t>
      </w:r>
      <w:r w:rsidRPr="00F67718">
        <w:rPr>
          <w:sz w:val="20"/>
          <w:szCs w:val="20"/>
          <w:lang w:val="en-US" w:eastAsia="zh-CN"/>
        </w:rPr>
        <w:t xml:space="preserve"> 2016.</w:t>
      </w:r>
      <w:r w:rsidR="00EA5074" w:rsidRPr="00F67718">
        <w:rPr>
          <w:sz w:val="20"/>
          <w:szCs w:val="20"/>
          <w:lang w:val="en-US" w:eastAsia="zh-CN"/>
        </w:rPr>
        <w:t xml:space="preserve"> Towards understanding the </w:t>
      </w:r>
      <w:proofErr w:type="spellStart"/>
      <w:r w:rsidR="00EA5074" w:rsidRPr="00F67718">
        <w:rPr>
          <w:sz w:val="20"/>
          <w:szCs w:val="20"/>
          <w:lang w:val="en-US" w:eastAsia="zh-CN"/>
        </w:rPr>
        <w:t>organisation</w:t>
      </w:r>
      <w:proofErr w:type="spellEnd"/>
      <w:r w:rsidR="00EA5074" w:rsidRPr="00F67718">
        <w:rPr>
          <w:sz w:val="20"/>
          <w:szCs w:val="20"/>
          <w:lang w:val="en-US" w:eastAsia="zh-CN"/>
        </w:rPr>
        <w:t xml:space="preserve"> of metacommunities in highly dynamic ecological systems. Oikos,</w:t>
      </w:r>
      <w:r w:rsidR="00B101C7" w:rsidRPr="00F67718">
        <w:rPr>
          <w:sz w:val="20"/>
          <w:szCs w:val="20"/>
          <w:lang w:val="en-US" w:eastAsia="zh-CN"/>
        </w:rPr>
        <w:t xml:space="preserve"> Suécia,</w:t>
      </w:r>
      <w:r w:rsidR="00EA5074" w:rsidRPr="00F67718">
        <w:rPr>
          <w:sz w:val="20"/>
          <w:szCs w:val="20"/>
          <w:lang w:val="en-US" w:eastAsia="zh-CN"/>
        </w:rPr>
        <w:t xml:space="preserve">125 </w:t>
      </w:r>
      <w:r w:rsidR="00650CE6" w:rsidRPr="00F67718">
        <w:rPr>
          <w:sz w:val="20"/>
          <w:szCs w:val="20"/>
          <w:lang w:val="en-US" w:eastAsia="zh-CN"/>
        </w:rPr>
        <w:t xml:space="preserve">(2): </w:t>
      </w:r>
      <w:r w:rsidR="001257F2" w:rsidRPr="00F67718">
        <w:rPr>
          <w:sz w:val="20"/>
          <w:szCs w:val="20"/>
          <w:lang w:val="en-US" w:eastAsia="zh-CN"/>
        </w:rPr>
        <w:t>149</w:t>
      </w:r>
      <w:r w:rsidR="00B41920" w:rsidRPr="00F67718">
        <w:rPr>
          <w:sz w:val="20"/>
          <w:szCs w:val="20"/>
          <w:lang w:val="en-US" w:eastAsia="zh-CN"/>
        </w:rPr>
        <w:t>-</w:t>
      </w:r>
      <w:r w:rsidR="001257F2" w:rsidRPr="00F67718">
        <w:rPr>
          <w:sz w:val="20"/>
          <w:szCs w:val="20"/>
          <w:lang w:val="en-US" w:eastAsia="zh-CN"/>
        </w:rPr>
        <w:t xml:space="preserve">159. </w:t>
      </w:r>
    </w:p>
    <w:p w14:paraId="0A976C7F" w14:textId="587BE042" w:rsidR="00EA5074" w:rsidRPr="00F67718" w:rsidRDefault="003A0084" w:rsidP="001257F2">
      <w:pPr>
        <w:spacing w:line="240" w:lineRule="auto"/>
        <w:jc w:val="both"/>
        <w:rPr>
          <w:sz w:val="20"/>
          <w:szCs w:val="20"/>
          <w:lang w:val="en-US" w:eastAsia="zh-CN"/>
        </w:rPr>
      </w:pPr>
      <w:r w:rsidRPr="00F67718">
        <w:rPr>
          <w:sz w:val="20"/>
          <w:szCs w:val="20"/>
          <w:lang w:val="en-US" w:eastAsia="zh-CN"/>
        </w:rPr>
        <w:t>Diniz</w:t>
      </w:r>
      <w:r w:rsidR="00EA5074" w:rsidRPr="00F67718">
        <w:rPr>
          <w:sz w:val="20"/>
          <w:szCs w:val="20"/>
          <w:lang w:val="en-US" w:eastAsia="zh-CN"/>
        </w:rPr>
        <w:t>, L. P. et al.</w:t>
      </w:r>
      <w:r w:rsidRPr="00F67718">
        <w:rPr>
          <w:sz w:val="20"/>
          <w:szCs w:val="20"/>
          <w:lang w:val="en-US" w:eastAsia="zh-CN"/>
        </w:rPr>
        <w:t xml:space="preserve"> 2021.</w:t>
      </w:r>
      <w:r w:rsidR="00EA5074" w:rsidRPr="00F67718">
        <w:rPr>
          <w:sz w:val="20"/>
          <w:szCs w:val="20"/>
          <w:lang w:val="en-US" w:eastAsia="zh-CN"/>
        </w:rPr>
        <w:t xml:space="preserve"> Environmental filter drives the taxonomic and functional b-diversity of zooplankton in tropical shallow lakes. </w:t>
      </w:r>
      <w:proofErr w:type="spellStart"/>
      <w:r w:rsidR="00EA5074" w:rsidRPr="00F67718">
        <w:rPr>
          <w:sz w:val="20"/>
          <w:szCs w:val="20"/>
          <w:lang w:val="en-US" w:eastAsia="zh-CN"/>
        </w:rPr>
        <w:t>Hydrobiologia</w:t>
      </w:r>
      <w:proofErr w:type="spellEnd"/>
      <w:r w:rsidR="00EA5074" w:rsidRPr="00F67718">
        <w:rPr>
          <w:sz w:val="20"/>
          <w:szCs w:val="20"/>
          <w:lang w:val="en-US" w:eastAsia="zh-CN"/>
        </w:rPr>
        <w:t>,</w:t>
      </w:r>
      <w:r w:rsidR="00B101C7" w:rsidRPr="00F67718">
        <w:rPr>
          <w:sz w:val="20"/>
          <w:szCs w:val="20"/>
          <w:lang w:val="en-US" w:eastAsia="zh-CN"/>
        </w:rPr>
        <w:t xml:space="preserve"> </w:t>
      </w:r>
      <w:proofErr w:type="spellStart"/>
      <w:r w:rsidR="00B101C7" w:rsidRPr="00F67718">
        <w:rPr>
          <w:sz w:val="20"/>
          <w:szCs w:val="20"/>
          <w:lang w:val="en-US" w:eastAsia="zh-CN"/>
        </w:rPr>
        <w:t>Países</w:t>
      </w:r>
      <w:proofErr w:type="spellEnd"/>
      <w:r w:rsidR="00B101C7" w:rsidRPr="00F67718">
        <w:rPr>
          <w:sz w:val="20"/>
          <w:szCs w:val="20"/>
          <w:lang w:val="en-US" w:eastAsia="zh-CN"/>
        </w:rPr>
        <w:t xml:space="preserve"> </w:t>
      </w:r>
      <w:proofErr w:type="spellStart"/>
      <w:r w:rsidR="00B101C7" w:rsidRPr="00F67718">
        <w:rPr>
          <w:sz w:val="20"/>
          <w:szCs w:val="20"/>
          <w:lang w:val="en-US" w:eastAsia="zh-CN"/>
        </w:rPr>
        <w:t>Baixos</w:t>
      </w:r>
      <w:proofErr w:type="spellEnd"/>
      <w:r w:rsidR="00B101C7" w:rsidRPr="00F67718">
        <w:rPr>
          <w:sz w:val="20"/>
          <w:szCs w:val="20"/>
          <w:lang w:val="en-US" w:eastAsia="zh-CN"/>
        </w:rPr>
        <w:t>,</w:t>
      </w:r>
      <w:r w:rsidR="00EA5074" w:rsidRPr="00F67718">
        <w:rPr>
          <w:sz w:val="20"/>
          <w:szCs w:val="20"/>
          <w:lang w:val="en-US" w:eastAsia="zh-CN"/>
        </w:rPr>
        <w:t xml:space="preserve"> 848</w:t>
      </w:r>
      <w:r w:rsidR="00650CE6" w:rsidRPr="00F67718">
        <w:rPr>
          <w:sz w:val="20"/>
          <w:szCs w:val="20"/>
          <w:lang w:val="en-US" w:eastAsia="zh-CN"/>
        </w:rPr>
        <w:t xml:space="preserve"> (6): </w:t>
      </w:r>
      <w:r w:rsidR="001257F2" w:rsidRPr="00F67718">
        <w:rPr>
          <w:sz w:val="20"/>
          <w:szCs w:val="20"/>
          <w:lang w:val="en-US" w:eastAsia="zh-CN"/>
        </w:rPr>
        <w:t>1881</w:t>
      </w:r>
      <w:r w:rsidR="00B101C7" w:rsidRPr="00F67718">
        <w:rPr>
          <w:sz w:val="20"/>
          <w:szCs w:val="20"/>
          <w:lang w:val="en-US" w:eastAsia="zh-CN"/>
        </w:rPr>
        <w:t>-</w:t>
      </w:r>
      <w:r w:rsidR="001257F2" w:rsidRPr="00F67718">
        <w:rPr>
          <w:sz w:val="20"/>
          <w:szCs w:val="20"/>
          <w:lang w:val="en-US" w:eastAsia="zh-CN"/>
        </w:rPr>
        <w:t xml:space="preserve">1895. </w:t>
      </w:r>
    </w:p>
    <w:p w14:paraId="06CC548E" w14:textId="674B975C" w:rsidR="003A0084" w:rsidRPr="00F67718" w:rsidRDefault="003A0084" w:rsidP="001257F2">
      <w:pPr>
        <w:spacing w:line="240" w:lineRule="auto"/>
        <w:jc w:val="both"/>
        <w:rPr>
          <w:sz w:val="20"/>
          <w:szCs w:val="20"/>
          <w:lang w:val="en-US" w:eastAsia="zh-CN"/>
        </w:rPr>
      </w:pPr>
      <w:r w:rsidRPr="00F67718">
        <w:rPr>
          <w:sz w:val="20"/>
          <w:szCs w:val="20"/>
          <w:lang w:val="en-US" w:eastAsia="zh-CN"/>
        </w:rPr>
        <w:t>Epele</w:t>
      </w:r>
      <w:r w:rsidR="00EA5074" w:rsidRPr="00F67718">
        <w:rPr>
          <w:sz w:val="20"/>
          <w:szCs w:val="20"/>
          <w:lang w:val="en-US" w:eastAsia="zh-CN"/>
        </w:rPr>
        <w:t xml:space="preserve">, L. B.; </w:t>
      </w:r>
      <w:r w:rsidRPr="00F67718">
        <w:rPr>
          <w:sz w:val="20"/>
          <w:szCs w:val="20"/>
          <w:lang w:val="en-US" w:eastAsia="zh-CN"/>
        </w:rPr>
        <w:t>Brand</w:t>
      </w:r>
      <w:r w:rsidR="00EA5074" w:rsidRPr="00F67718">
        <w:rPr>
          <w:sz w:val="20"/>
          <w:szCs w:val="20"/>
          <w:lang w:val="en-US" w:eastAsia="zh-CN"/>
        </w:rPr>
        <w:t xml:space="preserve">, C.; </w:t>
      </w:r>
      <w:r w:rsidRPr="00F67718">
        <w:rPr>
          <w:sz w:val="20"/>
          <w:szCs w:val="20"/>
          <w:lang w:val="en-US" w:eastAsia="zh-CN"/>
        </w:rPr>
        <w:t>Miserendino</w:t>
      </w:r>
      <w:r w:rsidR="00EA5074" w:rsidRPr="00F67718">
        <w:rPr>
          <w:sz w:val="20"/>
          <w:szCs w:val="20"/>
          <w:lang w:val="en-US" w:eastAsia="zh-CN"/>
        </w:rPr>
        <w:t>, M. L.</w:t>
      </w:r>
      <w:r w:rsidRPr="00F67718">
        <w:rPr>
          <w:sz w:val="20"/>
          <w:szCs w:val="20"/>
          <w:lang w:val="en-US" w:eastAsia="zh-CN"/>
        </w:rPr>
        <w:t xml:space="preserve"> 2019.</w:t>
      </w:r>
      <w:r w:rsidR="00EA5074" w:rsidRPr="00F67718">
        <w:rPr>
          <w:sz w:val="20"/>
          <w:szCs w:val="20"/>
          <w:lang w:val="en-US" w:eastAsia="zh-CN"/>
        </w:rPr>
        <w:t xml:space="preserve"> Ecological drivers of alpha and beta diversity of freshwater invertebrates in arid and semiarid Patagonia (Argentina). Science of the Total Environment,</w:t>
      </w:r>
      <w:r w:rsidR="00B101C7" w:rsidRPr="00F67718">
        <w:rPr>
          <w:sz w:val="20"/>
          <w:szCs w:val="20"/>
          <w:lang w:val="en-US" w:eastAsia="zh-CN"/>
        </w:rPr>
        <w:t xml:space="preserve"> Holanda,</w:t>
      </w:r>
      <w:r w:rsidR="00EA5074" w:rsidRPr="00F67718">
        <w:rPr>
          <w:sz w:val="20"/>
          <w:szCs w:val="20"/>
          <w:lang w:val="en-US" w:eastAsia="zh-CN"/>
        </w:rPr>
        <w:t xml:space="preserve"> </w:t>
      </w:r>
      <w:r w:rsidR="00B101C7" w:rsidRPr="00F67718">
        <w:rPr>
          <w:sz w:val="20"/>
          <w:szCs w:val="20"/>
          <w:lang w:val="en-US" w:eastAsia="zh-CN"/>
        </w:rPr>
        <w:t>(</w:t>
      </w:r>
      <w:r w:rsidR="00EA5074" w:rsidRPr="00F67718">
        <w:rPr>
          <w:sz w:val="20"/>
          <w:szCs w:val="20"/>
          <w:lang w:val="en-US" w:eastAsia="zh-CN"/>
        </w:rPr>
        <w:t>678</w:t>
      </w:r>
      <w:r w:rsidR="00B101C7" w:rsidRPr="00F67718">
        <w:rPr>
          <w:sz w:val="20"/>
          <w:szCs w:val="20"/>
          <w:lang w:val="en-US" w:eastAsia="zh-CN"/>
        </w:rPr>
        <w:t xml:space="preserve">): </w:t>
      </w:r>
      <w:r w:rsidR="001257F2" w:rsidRPr="00F67718">
        <w:rPr>
          <w:sz w:val="20"/>
          <w:szCs w:val="20"/>
          <w:lang w:val="en-US" w:eastAsia="zh-CN"/>
        </w:rPr>
        <w:t>62</w:t>
      </w:r>
      <w:r w:rsidR="00B101C7" w:rsidRPr="00F67718">
        <w:rPr>
          <w:sz w:val="20"/>
          <w:szCs w:val="20"/>
          <w:lang w:val="en-US" w:eastAsia="zh-CN"/>
        </w:rPr>
        <w:t>-</w:t>
      </w:r>
      <w:r w:rsidR="001257F2" w:rsidRPr="00F67718">
        <w:rPr>
          <w:sz w:val="20"/>
          <w:szCs w:val="20"/>
          <w:lang w:val="en-US" w:eastAsia="zh-CN"/>
        </w:rPr>
        <w:t xml:space="preserve">73. </w:t>
      </w:r>
    </w:p>
    <w:p w14:paraId="72FF31D6" w14:textId="7A14FBC5" w:rsidR="001257F2" w:rsidRPr="00F67718" w:rsidRDefault="003A0084" w:rsidP="001257F2">
      <w:pPr>
        <w:spacing w:line="240" w:lineRule="auto"/>
        <w:jc w:val="both"/>
        <w:rPr>
          <w:sz w:val="20"/>
          <w:szCs w:val="20"/>
          <w:lang w:val="en-US" w:eastAsia="zh-CN"/>
        </w:rPr>
      </w:pPr>
      <w:r w:rsidRPr="00F67718">
        <w:rPr>
          <w:sz w:val="20"/>
          <w:szCs w:val="20"/>
          <w:lang w:val="en-US" w:eastAsia="zh-CN"/>
        </w:rPr>
        <w:t>Gower</w:t>
      </w:r>
      <w:r w:rsidR="00EA5074" w:rsidRPr="00F67718">
        <w:rPr>
          <w:sz w:val="20"/>
          <w:szCs w:val="20"/>
          <w:lang w:val="en-US" w:eastAsia="zh-CN"/>
        </w:rPr>
        <w:t>, J. C.</w:t>
      </w:r>
      <w:r w:rsidRPr="00F67718">
        <w:rPr>
          <w:sz w:val="20"/>
          <w:szCs w:val="20"/>
          <w:lang w:val="en-US" w:eastAsia="zh-CN"/>
        </w:rPr>
        <w:t xml:space="preserve"> 1971.</w:t>
      </w:r>
      <w:r w:rsidR="00EA5074" w:rsidRPr="00F67718">
        <w:rPr>
          <w:sz w:val="20"/>
          <w:szCs w:val="20"/>
          <w:lang w:val="en-US" w:eastAsia="zh-CN"/>
        </w:rPr>
        <w:t xml:space="preserve"> A general coefficient of similarity and some of its properties. Biometrics,</w:t>
      </w:r>
      <w:r w:rsidR="00B101C7" w:rsidRPr="00F67718">
        <w:t xml:space="preserve"> </w:t>
      </w:r>
      <w:r w:rsidR="00B101C7" w:rsidRPr="00F67718">
        <w:rPr>
          <w:sz w:val="20"/>
          <w:szCs w:val="20"/>
          <w:lang w:val="en-US" w:eastAsia="zh-CN"/>
        </w:rPr>
        <w:t>Washington</w:t>
      </w:r>
      <w:r w:rsidR="00B101C7" w:rsidRPr="00F67718">
        <w:rPr>
          <w:sz w:val="20"/>
          <w:szCs w:val="20"/>
          <w:lang w:val="en-US" w:eastAsia="zh-CN"/>
        </w:rPr>
        <w:t>,</w:t>
      </w:r>
      <w:r w:rsidR="00EA5074" w:rsidRPr="00F67718">
        <w:rPr>
          <w:sz w:val="20"/>
          <w:szCs w:val="20"/>
          <w:lang w:val="en-US" w:eastAsia="zh-CN"/>
        </w:rPr>
        <w:t xml:space="preserve"> 27</w:t>
      </w:r>
      <w:r w:rsidR="00BA5331" w:rsidRPr="00F67718">
        <w:rPr>
          <w:sz w:val="20"/>
          <w:szCs w:val="20"/>
          <w:lang w:val="en-US" w:eastAsia="zh-CN"/>
        </w:rPr>
        <w:t xml:space="preserve"> (4):</w:t>
      </w:r>
      <w:r w:rsidR="001257F2" w:rsidRPr="00F67718">
        <w:rPr>
          <w:sz w:val="20"/>
          <w:szCs w:val="20"/>
          <w:lang w:val="en-US" w:eastAsia="zh-CN"/>
        </w:rPr>
        <w:t xml:space="preserve"> 857</w:t>
      </w:r>
      <w:r w:rsidR="00B101C7" w:rsidRPr="00F67718">
        <w:rPr>
          <w:sz w:val="20"/>
          <w:szCs w:val="20"/>
          <w:lang w:val="en-US" w:eastAsia="zh-CN"/>
        </w:rPr>
        <w:t>-</w:t>
      </w:r>
      <w:r w:rsidR="001257F2" w:rsidRPr="00F67718">
        <w:rPr>
          <w:sz w:val="20"/>
          <w:szCs w:val="20"/>
          <w:lang w:val="en-US" w:eastAsia="zh-CN"/>
        </w:rPr>
        <w:t xml:space="preserve">871.  </w:t>
      </w:r>
    </w:p>
    <w:p w14:paraId="6B2856E5" w14:textId="4DCF8D26" w:rsidR="003A0084" w:rsidRPr="00F67718" w:rsidRDefault="00F705AC" w:rsidP="001257F2">
      <w:pPr>
        <w:spacing w:line="240" w:lineRule="auto"/>
        <w:jc w:val="both"/>
        <w:rPr>
          <w:sz w:val="20"/>
          <w:szCs w:val="20"/>
          <w:lang w:val="en-US" w:eastAsia="zh-CN"/>
        </w:rPr>
      </w:pPr>
      <w:r w:rsidRPr="00F67718">
        <w:rPr>
          <w:sz w:val="20"/>
          <w:szCs w:val="20"/>
          <w:lang w:val="en-US" w:eastAsia="zh-CN"/>
        </w:rPr>
        <w:t>Güntze</w:t>
      </w:r>
      <w:r w:rsidR="00EA5074" w:rsidRPr="00F67718">
        <w:rPr>
          <w:sz w:val="20"/>
          <w:szCs w:val="20"/>
          <w:lang w:val="en-US" w:eastAsia="zh-CN"/>
        </w:rPr>
        <w:t>L, A. M. et al.</w:t>
      </w:r>
      <w:r w:rsidRPr="00F67718">
        <w:rPr>
          <w:sz w:val="20"/>
          <w:szCs w:val="20"/>
          <w:lang w:val="en-US" w:eastAsia="zh-CN"/>
        </w:rPr>
        <w:t xml:space="preserve"> 2010.</w:t>
      </w:r>
      <w:r w:rsidR="00EA5074" w:rsidRPr="00F67718">
        <w:rPr>
          <w:sz w:val="20"/>
          <w:szCs w:val="20"/>
          <w:lang w:val="en-US" w:eastAsia="zh-CN"/>
        </w:rPr>
        <w:t xml:space="preserve"> Influence of connectivity on Cladocera diversity in oxbow lakes in the </w:t>
      </w:r>
      <w:proofErr w:type="spellStart"/>
      <w:r w:rsidR="00EA5074" w:rsidRPr="00F67718">
        <w:rPr>
          <w:sz w:val="20"/>
          <w:szCs w:val="20"/>
          <w:lang w:val="en-US" w:eastAsia="zh-CN"/>
        </w:rPr>
        <w:t>Taquari</w:t>
      </w:r>
      <w:proofErr w:type="spellEnd"/>
      <w:r w:rsidR="00EA5074" w:rsidRPr="00F67718">
        <w:rPr>
          <w:sz w:val="20"/>
          <w:szCs w:val="20"/>
          <w:lang w:val="en-US" w:eastAsia="zh-CN"/>
        </w:rPr>
        <w:t xml:space="preserve"> River floodplain (MS, Brazil). Acta </w:t>
      </w:r>
      <w:proofErr w:type="spellStart"/>
      <w:r w:rsidR="00EA5074" w:rsidRPr="00F67718">
        <w:rPr>
          <w:sz w:val="20"/>
          <w:szCs w:val="20"/>
          <w:lang w:val="en-US" w:eastAsia="zh-CN"/>
        </w:rPr>
        <w:t>Limnologica</w:t>
      </w:r>
      <w:proofErr w:type="spellEnd"/>
      <w:r w:rsidR="00EA5074" w:rsidRPr="00F67718">
        <w:rPr>
          <w:sz w:val="20"/>
          <w:szCs w:val="20"/>
          <w:lang w:val="en-US" w:eastAsia="zh-CN"/>
        </w:rPr>
        <w:t xml:space="preserve"> </w:t>
      </w:r>
      <w:proofErr w:type="spellStart"/>
      <w:r w:rsidR="00EA5074" w:rsidRPr="00F67718">
        <w:rPr>
          <w:sz w:val="20"/>
          <w:szCs w:val="20"/>
          <w:lang w:val="en-US" w:eastAsia="zh-CN"/>
        </w:rPr>
        <w:t>Brasiliensia</w:t>
      </w:r>
      <w:proofErr w:type="spellEnd"/>
      <w:r w:rsidR="00EA5074" w:rsidRPr="00F67718">
        <w:rPr>
          <w:sz w:val="20"/>
          <w:szCs w:val="20"/>
          <w:lang w:val="en-US" w:eastAsia="zh-CN"/>
        </w:rPr>
        <w:t>,</w:t>
      </w:r>
      <w:r w:rsidR="00B101C7" w:rsidRPr="00F67718">
        <w:rPr>
          <w:sz w:val="20"/>
          <w:szCs w:val="20"/>
          <w:lang w:val="en-US" w:eastAsia="zh-CN"/>
        </w:rPr>
        <w:t xml:space="preserve"> Rio Claro,</w:t>
      </w:r>
      <w:r w:rsidR="00EA5074" w:rsidRPr="00F67718">
        <w:rPr>
          <w:sz w:val="20"/>
          <w:szCs w:val="20"/>
          <w:lang w:val="en-US" w:eastAsia="zh-CN"/>
        </w:rPr>
        <w:t xml:space="preserve"> 22</w:t>
      </w:r>
      <w:r w:rsidR="00BA5331" w:rsidRPr="00F67718">
        <w:rPr>
          <w:sz w:val="20"/>
          <w:szCs w:val="20"/>
          <w:lang w:val="en-US" w:eastAsia="zh-CN"/>
        </w:rPr>
        <w:t xml:space="preserve"> (</w:t>
      </w:r>
      <w:r w:rsidR="00EA5074" w:rsidRPr="00F67718">
        <w:rPr>
          <w:sz w:val="20"/>
          <w:szCs w:val="20"/>
          <w:lang w:val="en-US" w:eastAsia="zh-CN"/>
        </w:rPr>
        <w:t>1</w:t>
      </w:r>
      <w:r w:rsidR="00BA5331" w:rsidRPr="00F67718">
        <w:rPr>
          <w:sz w:val="20"/>
          <w:szCs w:val="20"/>
          <w:lang w:val="en-US" w:eastAsia="zh-CN"/>
        </w:rPr>
        <w:t xml:space="preserve">): </w:t>
      </w:r>
      <w:r w:rsidR="001257F2" w:rsidRPr="00F67718">
        <w:rPr>
          <w:sz w:val="20"/>
          <w:szCs w:val="20"/>
          <w:lang w:val="en-US" w:eastAsia="zh-CN"/>
        </w:rPr>
        <w:t>93</w:t>
      </w:r>
      <w:r w:rsidR="00B101C7" w:rsidRPr="00F67718">
        <w:rPr>
          <w:sz w:val="20"/>
          <w:szCs w:val="20"/>
          <w:lang w:val="en-US" w:eastAsia="zh-CN"/>
        </w:rPr>
        <w:t>-</w:t>
      </w:r>
      <w:r w:rsidR="001257F2" w:rsidRPr="00F67718">
        <w:rPr>
          <w:sz w:val="20"/>
          <w:szCs w:val="20"/>
          <w:lang w:val="en-US" w:eastAsia="zh-CN"/>
        </w:rPr>
        <w:t xml:space="preserve">101. </w:t>
      </w:r>
    </w:p>
    <w:p w14:paraId="129928C1" w14:textId="6AB9390D" w:rsidR="003A0084" w:rsidRPr="00F67718" w:rsidRDefault="003A0084" w:rsidP="001257F2">
      <w:pPr>
        <w:spacing w:line="240" w:lineRule="auto"/>
        <w:jc w:val="both"/>
        <w:rPr>
          <w:sz w:val="20"/>
          <w:szCs w:val="20"/>
          <w:lang w:val="fr-FR" w:eastAsia="zh-CN"/>
        </w:rPr>
      </w:pPr>
      <w:r w:rsidRPr="00F67718">
        <w:rPr>
          <w:sz w:val="20"/>
          <w:szCs w:val="20"/>
          <w:lang w:val="en-US" w:eastAsia="zh-CN"/>
        </w:rPr>
        <w:t>Heino</w:t>
      </w:r>
      <w:r w:rsidR="00EA5074" w:rsidRPr="00F67718">
        <w:rPr>
          <w:sz w:val="20"/>
          <w:szCs w:val="20"/>
          <w:lang w:val="en-US" w:eastAsia="zh-CN"/>
        </w:rPr>
        <w:t>, J. et al.</w:t>
      </w:r>
      <w:r w:rsidRPr="00F67718">
        <w:rPr>
          <w:sz w:val="20"/>
          <w:szCs w:val="20"/>
          <w:lang w:val="en-US" w:eastAsia="zh-CN"/>
        </w:rPr>
        <w:t xml:space="preserve"> 2013.</w:t>
      </w:r>
      <w:r w:rsidR="00EA5074" w:rsidRPr="00F67718">
        <w:rPr>
          <w:sz w:val="20"/>
          <w:szCs w:val="20"/>
          <w:lang w:val="en-US" w:eastAsia="zh-CN"/>
        </w:rPr>
        <w:t xml:space="preserve"> Environmental heterogeneity and b diversity of stream macroinvertebrate communities at intermediate spatial scales. </w:t>
      </w:r>
      <w:r w:rsidR="00EA5074" w:rsidRPr="00F67718">
        <w:rPr>
          <w:sz w:val="20"/>
          <w:szCs w:val="20"/>
          <w:lang w:val="fr-FR" w:eastAsia="zh-CN"/>
        </w:rPr>
        <w:t>Freshwater Science,</w:t>
      </w:r>
      <w:r w:rsidR="00B101C7" w:rsidRPr="00F67718">
        <w:rPr>
          <w:sz w:val="20"/>
          <w:szCs w:val="20"/>
          <w:lang w:val="fr-FR" w:eastAsia="zh-CN"/>
        </w:rPr>
        <w:t xml:space="preserve"> Chicago,</w:t>
      </w:r>
      <w:r w:rsidR="00BA5331" w:rsidRPr="00F67718">
        <w:rPr>
          <w:sz w:val="20"/>
          <w:szCs w:val="20"/>
          <w:lang w:val="fr-FR" w:eastAsia="zh-CN"/>
        </w:rPr>
        <w:t xml:space="preserve"> </w:t>
      </w:r>
      <w:r w:rsidR="00EA5074" w:rsidRPr="00F67718">
        <w:rPr>
          <w:sz w:val="20"/>
          <w:szCs w:val="20"/>
          <w:lang w:val="fr-FR" w:eastAsia="zh-CN"/>
        </w:rPr>
        <w:t>32</w:t>
      </w:r>
      <w:r w:rsidR="00BA5331" w:rsidRPr="00F67718">
        <w:rPr>
          <w:sz w:val="20"/>
          <w:szCs w:val="20"/>
          <w:lang w:val="fr-FR" w:eastAsia="zh-CN"/>
        </w:rPr>
        <w:t xml:space="preserve"> (1):</w:t>
      </w:r>
      <w:r w:rsidR="001257F2" w:rsidRPr="00F67718">
        <w:rPr>
          <w:sz w:val="20"/>
          <w:szCs w:val="20"/>
          <w:lang w:val="fr-FR" w:eastAsia="zh-CN"/>
        </w:rPr>
        <w:t xml:space="preserve"> 142</w:t>
      </w:r>
      <w:r w:rsidR="00B101C7" w:rsidRPr="00F67718">
        <w:rPr>
          <w:sz w:val="20"/>
          <w:szCs w:val="20"/>
          <w:lang w:val="fr-FR" w:eastAsia="zh-CN"/>
        </w:rPr>
        <w:t>-</w:t>
      </w:r>
      <w:r w:rsidR="001257F2" w:rsidRPr="00F67718">
        <w:rPr>
          <w:sz w:val="20"/>
          <w:szCs w:val="20"/>
          <w:lang w:val="fr-FR" w:eastAsia="zh-CN"/>
        </w:rPr>
        <w:t xml:space="preserve">154. </w:t>
      </w:r>
    </w:p>
    <w:p w14:paraId="73CBA781" w14:textId="79809689" w:rsidR="00EA5074" w:rsidRPr="00F67718" w:rsidRDefault="003A0084" w:rsidP="001257F2">
      <w:pPr>
        <w:spacing w:line="240" w:lineRule="auto"/>
        <w:jc w:val="both"/>
        <w:rPr>
          <w:sz w:val="20"/>
          <w:szCs w:val="20"/>
          <w:lang w:val="en-US" w:eastAsia="zh-CN"/>
        </w:rPr>
      </w:pPr>
      <w:r w:rsidRPr="00F67718">
        <w:rPr>
          <w:sz w:val="20"/>
          <w:szCs w:val="20"/>
          <w:lang w:val="fr-FR" w:eastAsia="zh-CN"/>
        </w:rPr>
        <w:t>Laliberté</w:t>
      </w:r>
      <w:r w:rsidR="00EA5074" w:rsidRPr="00F67718">
        <w:rPr>
          <w:sz w:val="20"/>
          <w:szCs w:val="20"/>
          <w:lang w:val="fr-FR" w:eastAsia="zh-CN"/>
        </w:rPr>
        <w:t>, E. et al.</w:t>
      </w:r>
      <w:r w:rsidRPr="00F67718">
        <w:rPr>
          <w:sz w:val="20"/>
          <w:szCs w:val="20"/>
          <w:lang w:val="fr-FR" w:eastAsia="zh-CN"/>
        </w:rPr>
        <w:t xml:space="preserve"> 2014.</w:t>
      </w:r>
      <w:r w:rsidR="00EA5074" w:rsidRPr="00F67718">
        <w:rPr>
          <w:sz w:val="20"/>
          <w:szCs w:val="20"/>
          <w:lang w:val="fr-FR" w:eastAsia="zh-CN"/>
        </w:rPr>
        <w:t xml:space="preserve"> Package ‘FD’. </w:t>
      </w:r>
      <w:r w:rsidR="00EA5074" w:rsidRPr="00F67718">
        <w:rPr>
          <w:sz w:val="20"/>
          <w:szCs w:val="20"/>
          <w:lang w:val="en-US" w:eastAsia="zh-CN"/>
        </w:rPr>
        <w:t>Measuring Functional Diversity from Multiple Traits, and Other Tools for Functional Ecology. R package version 1.0-12. https://cran.r-project.org/web/ packages/FD/index.html.</w:t>
      </w:r>
    </w:p>
    <w:p w14:paraId="66E5E9F6" w14:textId="68B3B3DD" w:rsidR="00EA5074" w:rsidRPr="00F67718" w:rsidRDefault="00F245A8" w:rsidP="001257F2">
      <w:pPr>
        <w:spacing w:line="240" w:lineRule="auto"/>
        <w:jc w:val="both"/>
        <w:rPr>
          <w:sz w:val="20"/>
          <w:szCs w:val="20"/>
          <w:lang w:val="pt-BR" w:eastAsia="zh-CN"/>
        </w:rPr>
      </w:pPr>
      <w:r w:rsidRPr="00F67718">
        <w:rPr>
          <w:sz w:val="20"/>
          <w:szCs w:val="20"/>
          <w:lang w:val="en-US" w:eastAsia="zh-CN"/>
        </w:rPr>
        <w:t>Leão-Pires</w:t>
      </w:r>
      <w:r w:rsidR="00EA5074" w:rsidRPr="00F67718">
        <w:rPr>
          <w:sz w:val="20"/>
          <w:szCs w:val="20"/>
          <w:lang w:val="en-US" w:eastAsia="zh-CN"/>
        </w:rPr>
        <w:t xml:space="preserve">, T. A.; </w:t>
      </w:r>
      <w:r w:rsidRPr="00F67718">
        <w:rPr>
          <w:sz w:val="20"/>
          <w:szCs w:val="20"/>
          <w:lang w:val="en-US" w:eastAsia="zh-CN"/>
        </w:rPr>
        <w:t>Luiz</w:t>
      </w:r>
      <w:r w:rsidR="00EA5074" w:rsidRPr="00F67718">
        <w:rPr>
          <w:sz w:val="20"/>
          <w:szCs w:val="20"/>
          <w:lang w:val="en-US" w:eastAsia="zh-CN"/>
        </w:rPr>
        <w:t xml:space="preserve">, A. M.; </w:t>
      </w:r>
      <w:r w:rsidRPr="00F67718">
        <w:rPr>
          <w:sz w:val="20"/>
          <w:szCs w:val="20"/>
          <w:lang w:val="en-US" w:eastAsia="zh-CN"/>
        </w:rPr>
        <w:t>Sawaya</w:t>
      </w:r>
      <w:r w:rsidR="00EA5074" w:rsidRPr="00F67718">
        <w:rPr>
          <w:sz w:val="20"/>
          <w:szCs w:val="20"/>
          <w:lang w:val="en-US" w:eastAsia="zh-CN"/>
        </w:rPr>
        <w:t>, R. J.</w:t>
      </w:r>
      <w:r w:rsidRPr="00F67718">
        <w:rPr>
          <w:sz w:val="20"/>
          <w:szCs w:val="20"/>
          <w:lang w:val="en-US" w:eastAsia="zh-CN"/>
        </w:rPr>
        <w:t xml:space="preserve"> 2018.</w:t>
      </w:r>
      <w:r w:rsidR="00EA5074" w:rsidRPr="00F67718">
        <w:rPr>
          <w:sz w:val="20"/>
          <w:szCs w:val="20"/>
          <w:lang w:val="en-US" w:eastAsia="zh-CN"/>
        </w:rPr>
        <w:t xml:space="preserve"> The complex roles of space and environment in structuring functional, taxonomic and phylogenetic beta diversity of frogs in the Atlantic Forest. </w:t>
      </w:r>
      <w:r w:rsidR="00EA5074" w:rsidRPr="00F67718">
        <w:rPr>
          <w:sz w:val="20"/>
          <w:szCs w:val="20"/>
          <w:lang w:val="pt-BR" w:eastAsia="zh-CN"/>
        </w:rPr>
        <w:t>PLoS ONE,</w:t>
      </w:r>
      <w:r w:rsidR="0064106F" w:rsidRPr="00F67718">
        <w:rPr>
          <w:sz w:val="20"/>
          <w:szCs w:val="20"/>
          <w:lang w:val="pt-BR" w:eastAsia="zh-CN"/>
        </w:rPr>
        <w:t xml:space="preserve"> Estados Unidos </w:t>
      </w:r>
      <w:r w:rsidR="00EA5074" w:rsidRPr="00F67718">
        <w:rPr>
          <w:sz w:val="20"/>
          <w:szCs w:val="20"/>
          <w:lang w:val="pt-BR" w:eastAsia="zh-CN"/>
        </w:rPr>
        <w:t>13</w:t>
      </w:r>
      <w:r w:rsidR="0064106F" w:rsidRPr="00F67718">
        <w:rPr>
          <w:sz w:val="20"/>
          <w:szCs w:val="20"/>
          <w:lang w:val="pt-BR" w:eastAsia="zh-CN"/>
        </w:rPr>
        <w:t xml:space="preserve"> (14): </w:t>
      </w:r>
      <w:r w:rsidR="00EA5074" w:rsidRPr="00F67718">
        <w:rPr>
          <w:sz w:val="20"/>
          <w:szCs w:val="20"/>
          <w:lang w:val="pt-BR" w:eastAsia="zh-CN"/>
        </w:rPr>
        <w:t>e0196066.</w:t>
      </w:r>
    </w:p>
    <w:p w14:paraId="3922F55F" w14:textId="56BAA1AF" w:rsidR="00F245A8" w:rsidRPr="00F67718" w:rsidRDefault="00F245A8" w:rsidP="001257F2">
      <w:pPr>
        <w:spacing w:line="240" w:lineRule="auto"/>
        <w:jc w:val="both"/>
        <w:rPr>
          <w:sz w:val="20"/>
          <w:szCs w:val="20"/>
          <w:lang w:val="en-US" w:eastAsia="zh-CN"/>
        </w:rPr>
      </w:pPr>
      <w:r w:rsidRPr="00F67718">
        <w:rPr>
          <w:sz w:val="20"/>
          <w:szCs w:val="20"/>
          <w:lang w:val="pt-BR" w:eastAsia="zh-CN"/>
        </w:rPr>
        <w:t>Legendre</w:t>
      </w:r>
      <w:r w:rsidR="00EA5074" w:rsidRPr="00F67718">
        <w:rPr>
          <w:sz w:val="20"/>
          <w:szCs w:val="20"/>
          <w:lang w:val="pt-BR" w:eastAsia="zh-CN"/>
        </w:rPr>
        <w:t xml:space="preserve">, P.; </w:t>
      </w:r>
      <w:proofErr w:type="spellStart"/>
      <w:r w:rsidRPr="00F67718">
        <w:rPr>
          <w:sz w:val="20"/>
          <w:szCs w:val="20"/>
          <w:lang w:val="pt-BR" w:eastAsia="zh-CN"/>
        </w:rPr>
        <w:t>Borcard</w:t>
      </w:r>
      <w:proofErr w:type="spellEnd"/>
      <w:r w:rsidR="00EA5074" w:rsidRPr="00F67718">
        <w:rPr>
          <w:sz w:val="20"/>
          <w:szCs w:val="20"/>
          <w:lang w:val="pt-BR" w:eastAsia="zh-CN"/>
        </w:rPr>
        <w:t xml:space="preserve">, D.; </w:t>
      </w:r>
      <w:r w:rsidRPr="00F67718">
        <w:rPr>
          <w:sz w:val="20"/>
          <w:szCs w:val="20"/>
          <w:lang w:val="pt-BR" w:eastAsia="zh-CN"/>
        </w:rPr>
        <w:t>Peres-Neto</w:t>
      </w:r>
      <w:r w:rsidR="00EA5074" w:rsidRPr="00F67718">
        <w:rPr>
          <w:sz w:val="20"/>
          <w:szCs w:val="20"/>
          <w:lang w:val="pt-BR" w:eastAsia="zh-CN"/>
        </w:rPr>
        <w:t>, P. R.</w:t>
      </w:r>
      <w:r w:rsidRPr="00F67718">
        <w:rPr>
          <w:sz w:val="20"/>
          <w:szCs w:val="20"/>
          <w:lang w:val="pt-BR" w:eastAsia="zh-CN"/>
        </w:rPr>
        <w:t xml:space="preserve"> 2005.</w:t>
      </w:r>
      <w:r w:rsidR="00EA5074" w:rsidRPr="00F67718">
        <w:rPr>
          <w:sz w:val="20"/>
          <w:szCs w:val="20"/>
          <w:lang w:val="pt-BR" w:eastAsia="zh-CN"/>
        </w:rPr>
        <w:t xml:space="preserve"> </w:t>
      </w:r>
      <w:r w:rsidR="00EA5074" w:rsidRPr="00F67718">
        <w:rPr>
          <w:sz w:val="20"/>
          <w:szCs w:val="20"/>
          <w:lang w:val="en-US" w:eastAsia="zh-CN"/>
        </w:rPr>
        <w:t>Analyzing beta diversity: partitioning the spatial variation of community composition data. Ecological Monographs,</w:t>
      </w:r>
      <w:r w:rsidR="0064106F" w:rsidRPr="00F67718">
        <w:t xml:space="preserve"> </w:t>
      </w:r>
      <w:r w:rsidR="0064106F" w:rsidRPr="00F67718">
        <w:rPr>
          <w:sz w:val="20"/>
          <w:szCs w:val="20"/>
          <w:lang w:val="en-US" w:eastAsia="zh-CN"/>
        </w:rPr>
        <w:t>Washington</w:t>
      </w:r>
      <w:r w:rsidR="0064106F" w:rsidRPr="00F67718">
        <w:rPr>
          <w:sz w:val="20"/>
          <w:szCs w:val="20"/>
          <w:lang w:val="en-US" w:eastAsia="zh-CN"/>
        </w:rPr>
        <w:t>,</w:t>
      </w:r>
      <w:r w:rsidR="00EA5074" w:rsidRPr="00F67718">
        <w:rPr>
          <w:sz w:val="20"/>
          <w:szCs w:val="20"/>
          <w:lang w:val="en-US" w:eastAsia="zh-CN"/>
        </w:rPr>
        <w:t xml:space="preserve"> 75</w:t>
      </w:r>
      <w:r w:rsidR="00BA5331" w:rsidRPr="00F67718">
        <w:rPr>
          <w:sz w:val="20"/>
          <w:szCs w:val="20"/>
          <w:lang w:val="en-US" w:eastAsia="zh-CN"/>
        </w:rPr>
        <w:t xml:space="preserve"> (4):</w:t>
      </w:r>
      <w:r w:rsidR="001257F2" w:rsidRPr="00F67718">
        <w:rPr>
          <w:sz w:val="20"/>
          <w:szCs w:val="20"/>
          <w:lang w:val="en-US" w:eastAsia="zh-CN"/>
        </w:rPr>
        <w:t xml:space="preserve"> 435</w:t>
      </w:r>
      <w:r w:rsidR="0064106F" w:rsidRPr="00F67718">
        <w:rPr>
          <w:sz w:val="20"/>
          <w:szCs w:val="20"/>
          <w:lang w:val="en-US" w:eastAsia="zh-CN"/>
        </w:rPr>
        <w:t>-</w:t>
      </w:r>
      <w:r w:rsidR="001257F2" w:rsidRPr="00F67718">
        <w:rPr>
          <w:sz w:val="20"/>
          <w:szCs w:val="20"/>
          <w:lang w:val="en-US" w:eastAsia="zh-CN"/>
        </w:rPr>
        <w:t xml:space="preserve">450. </w:t>
      </w:r>
    </w:p>
    <w:p w14:paraId="3B67FB9B" w14:textId="439D5C7A" w:rsidR="00F245A8" w:rsidRPr="00F67718" w:rsidRDefault="00F245A8" w:rsidP="001257F2">
      <w:pPr>
        <w:spacing w:line="240" w:lineRule="auto"/>
        <w:jc w:val="both"/>
        <w:rPr>
          <w:sz w:val="20"/>
          <w:szCs w:val="20"/>
          <w:lang w:val="en-US" w:eastAsia="zh-CN"/>
        </w:rPr>
      </w:pPr>
      <w:proofErr w:type="spellStart"/>
      <w:r w:rsidRPr="00F67718">
        <w:rPr>
          <w:sz w:val="20"/>
          <w:szCs w:val="20"/>
          <w:lang w:val="en-US" w:eastAsia="zh-CN"/>
        </w:rPr>
        <w:t>Maechler</w:t>
      </w:r>
      <w:proofErr w:type="spellEnd"/>
      <w:r w:rsidR="00EA5074" w:rsidRPr="00F67718">
        <w:rPr>
          <w:sz w:val="20"/>
          <w:szCs w:val="20"/>
          <w:lang w:val="en-US" w:eastAsia="zh-CN"/>
        </w:rPr>
        <w:t>, M. et al.</w:t>
      </w:r>
      <w:r w:rsidRPr="00F67718">
        <w:rPr>
          <w:sz w:val="20"/>
          <w:szCs w:val="20"/>
          <w:lang w:val="en-US" w:eastAsia="zh-CN"/>
        </w:rPr>
        <w:t xml:space="preserve"> 2019.</w:t>
      </w:r>
      <w:r w:rsidR="00EA5074" w:rsidRPr="00F67718">
        <w:rPr>
          <w:sz w:val="20"/>
          <w:szCs w:val="20"/>
          <w:lang w:val="en-US" w:eastAsia="zh-CN"/>
        </w:rPr>
        <w:t xml:space="preserve"> cluster: Cluster Analysis Basics and Extensions. R package version 2.1.0. https://cran.r-project.org/web/ packages/cluster/index.html.</w:t>
      </w:r>
    </w:p>
    <w:p w14:paraId="719838DA" w14:textId="500128F8" w:rsidR="00F245A8" w:rsidRPr="00F67718" w:rsidRDefault="00F245A8" w:rsidP="001257F2">
      <w:pPr>
        <w:spacing w:line="240" w:lineRule="auto"/>
        <w:jc w:val="both"/>
        <w:rPr>
          <w:sz w:val="20"/>
          <w:szCs w:val="20"/>
          <w:lang w:val="en-US" w:eastAsia="zh-CN"/>
        </w:rPr>
      </w:pPr>
      <w:proofErr w:type="spellStart"/>
      <w:r w:rsidRPr="00F67718">
        <w:rPr>
          <w:sz w:val="20"/>
          <w:szCs w:val="20"/>
          <w:lang w:val="en-US" w:eastAsia="zh-CN"/>
        </w:rPr>
        <w:t>Maltchik</w:t>
      </w:r>
      <w:proofErr w:type="spellEnd"/>
      <w:r w:rsidR="00EA5074" w:rsidRPr="00F67718">
        <w:rPr>
          <w:sz w:val="20"/>
          <w:szCs w:val="20"/>
          <w:lang w:val="en-US" w:eastAsia="zh-CN"/>
        </w:rPr>
        <w:t xml:space="preserve">, L.; </w:t>
      </w:r>
      <w:r w:rsidRPr="00F67718">
        <w:rPr>
          <w:sz w:val="20"/>
          <w:szCs w:val="20"/>
          <w:lang w:val="en-US" w:eastAsia="zh-CN"/>
        </w:rPr>
        <w:t>Medeiros</w:t>
      </w:r>
      <w:r w:rsidR="00EA5074" w:rsidRPr="00F67718">
        <w:rPr>
          <w:sz w:val="20"/>
          <w:szCs w:val="20"/>
          <w:lang w:val="en-US" w:eastAsia="zh-CN"/>
        </w:rPr>
        <w:t>, E. S. F.</w:t>
      </w:r>
      <w:r w:rsidRPr="00F67718">
        <w:rPr>
          <w:sz w:val="20"/>
          <w:szCs w:val="20"/>
          <w:lang w:val="en-US" w:eastAsia="zh-CN"/>
        </w:rPr>
        <w:t xml:space="preserve"> 2006.</w:t>
      </w:r>
      <w:r w:rsidR="00EA5074" w:rsidRPr="00F67718">
        <w:rPr>
          <w:sz w:val="20"/>
          <w:szCs w:val="20"/>
          <w:lang w:val="en-US" w:eastAsia="zh-CN"/>
        </w:rPr>
        <w:t xml:space="preserve"> Conservation importance of semi-arid streams in north-eastern Brazil: implications of hydrological disturbance and species diversity. Aquatic Conservation: Marine and Freshwater Ecosystems,</w:t>
      </w:r>
      <w:r w:rsidR="0064106F" w:rsidRPr="00F67718">
        <w:rPr>
          <w:sz w:val="20"/>
          <w:szCs w:val="20"/>
          <w:lang w:val="en-US" w:eastAsia="zh-CN"/>
        </w:rPr>
        <w:t xml:space="preserve"> Reino Unido,</w:t>
      </w:r>
      <w:r w:rsidR="00EA5074" w:rsidRPr="00F67718">
        <w:rPr>
          <w:sz w:val="20"/>
          <w:szCs w:val="20"/>
          <w:lang w:val="en-US" w:eastAsia="zh-CN"/>
        </w:rPr>
        <w:t xml:space="preserve"> 16</w:t>
      </w:r>
      <w:r w:rsidR="00BA5331" w:rsidRPr="00F67718">
        <w:rPr>
          <w:sz w:val="20"/>
          <w:szCs w:val="20"/>
          <w:lang w:val="en-US" w:eastAsia="zh-CN"/>
        </w:rPr>
        <w:t xml:space="preserve"> (7): </w:t>
      </w:r>
      <w:r w:rsidR="001257F2" w:rsidRPr="00F67718">
        <w:rPr>
          <w:sz w:val="20"/>
          <w:szCs w:val="20"/>
          <w:lang w:val="en-US" w:eastAsia="zh-CN"/>
        </w:rPr>
        <w:t>65</w:t>
      </w:r>
      <w:r w:rsidR="0064106F" w:rsidRPr="00F67718">
        <w:rPr>
          <w:sz w:val="20"/>
          <w:szCs w:val="20"/>
          <w:lang w:val="en-US" w:eastAsia="zh-CN"/>
        </w:rPr>
        <w:t>-</w:t>
      </w:r>
      <w:r w:rsidR="001257F2" w:rsidRPr="00F67718">
        <w:rPr>
          <w:sz w:val="20"/>
          <w:szCs w:val="20"/>
          <w:lang w:val="en-US" w:eastAsia="zh-CN"/>
        </w:rPr>
        <w:t xml:space="preserve">677. </w:t>
      </w:r>
    </w:p>
    <w:p w14:paraId="36A11880" w14:textId="6F72B129" w:rsidR="00EA5074" w:rsidRPr="00F67718" w:rsidRDefault="00F245A8" w:rsidP="001257F2">
      <w:pPr>
        <w:spacing w:line="240" w:lineRule="auto"/>
        <w:jc w:val="both"/>
        <w:rPr>
          <w:sz w:val="20"/>
          <w:szCs w:val="20"/>
          <w:lang w:val="fr-FR" w:eastAsia="zh-CN"/>
        </w:rPr>
      </w:pPr>
      <w:r w:rsidRPr="00F67718">
        <w:rPr>
          <w:sz w:val="20"/>
          <w:szCs w:val="20"/>
          <w:lang w:val="en-US" w:eastAsia="zh-CN"/>
        </w:rPr>
        <w:t>Oksanen</w:t>
      </w:r>
      <w:r w:rsidR="00EA5074" w:rsidRPr="00F67718">
        <w:rPr>
          <w:sz w:val="20"/>
          <w:szCs w:val="20"/>
          <w:lang w:val="en-US" w:eastAsia="zh-CN"/>
        </w:rPr>
        <w:t>, J. et al.</w:t>
      </w:r>
      <w:r w:rsidRPr="00F67718">
        <w:rPr>
          <w:sz w:val="20"/>
          <w:szCs w:val="20"/>
          <w:lang w:val="en-US" w:eastAsia="zh-CN"/>
        </w:rPr>
        <w:t xml:space="preserve"> 2018.</w:t>
      </w:r>
      <w:r w:rsidR="00EA5074" w:rsidRPr="00F67718">
        <w:rPr>
          <w:sz w:val="20"/>
          <w:szCs w:val="20"/>
          <w:lang w:val="en-US" w:eastAsia="zh-CN"/>
        </w:rPr>
        <w:t xml:space="preserve"> vegan: Community Ecology Package. </w:t>
      </w:r>
      <w:r w:rsidR="00EA5074" w:rsidRPr="00F67718">
        <w:rPr>
          <w:sz w:val="20"/>
          <w:szCs w:val="20"/>
          <w:lang w:val="fr-FR" w:eastAsia="zh-CN"/>
        </w:rPr>
        <w:t>R package version 2.5-3. https://CRAN.R-project.org/package=vegan.</w:t>
      </w:r>
    </w:p>
    <w:p w14:paraId="1CF22050" w14:textId="00BBB890" w:rsidR="00F245A8" w:rsidRPr="00F67718" w:rsidRDefault="00F245A8" w:rsidP="001257F2">
      <w:pPr>
        <w:spacing w:line="240" w:lineRule="auto"/>
        <w:jc w:val="both"/>
        <w:rPr>
          <w:sz w:val="20"/>
          <w:szCs w:val="20"/>
          <w:lang w:val="en-US" w:eastAsia="zh-CN"/>
        </w:rPr>
      </w:pPr>
      <w:r w:rsidRPr="00F67718">
        <w:rPr>
          <w:sz w:val="20"/>
          <w:szCs w:val="20"/>
          <w:lang w:val="en-US" w:eastAsia="zh-CN"/>
        </w:rPr>
        <w:t>Stubbington</w:t>
      </w:r>
      <w:r w:rsidR="00EA5074" w:rsidRPr="00F67718">
        <w:rPr>
          <w:sz w:val="20"/>
          <w:szCs w:val="20"/>
          <w:lang w:val="en-US" w:eastAsia="zh-CN"/>
        </w:rPr>
        <w:t xml:space="preserve">, R.; </w:t>
      </w:r>
      <w:proofErr w:type="spellStart"/>
      <w:r w:rsidRPr="00F67718">
        <w:rPr>
          <w:sz w:val="20"/>
          <w:szCs w:val="20"/>
          <w:lang w:val="en-US" w:eastAsia="zh-CN"/>
        </w:rPr>
        <w:t>Sarremejane</w:t>
      </w:r>
      <w:proofErr w:type="spellEnd"/>
      <w:r w:rsidR="00EA5074" w:rsidRPr="00F67718">
        <w:rPr>
          <w:sz w:val="20"/>
          <w:szCs w:val="20"/>
          <w:lang w:val="en-US" w:eastAsia="zh-CN"/>
        </w:rPr>
        <w:t xml:space="preserve">, R; </w:t>
      </w:r>
      <w:proofErr w:type="spellStart"/>
      <w:r w:rsidRPr="00F67718">
        <w:rPr>
          <w:sz w:val="20"/>
          <w:szCs w:val="20"/>
          <w:lang w:val="en-US" w:eastAsia="zh-CN"/>
        </w:rPr>
        <w:t>Datry</w:t>
      </w:r>
      <w:proofErr w:type="spellEnd"/>
      <w:r w:rsidR="00EA5074" w:rsidRPr="00F67718">
        <w:rPr>
          <w:sz w:val="20"/>
          <w:szCs w:val="20"/>
          <w:lang w:val="en-US" w:eastAsia="zh-CN"/>
        </w:rPr>
        <w:t>, T.</w:t>
      </w:r>
      <w:r w:rsidRPr="00F67718">
        <w:rPr>
          <w:sz w:val="20"/>
          <w:szCs w:val="20"/>
          <w:lang w:val="en-US" w:eastAsia="zh-CN"/>
        </w:rPr>
        <w:t xml:space="preserve"> 2019.</w:t>
      </w:r>
      <w:r w:rsidR="00EA5074" w:rsidRPr="00F67718">
        <w:rPr>
          <w:sz w:val="20"/>
          <w:szCs w:val="20"/>
          <w:lang w:val="en-US" w:eastAsia="zh-CN"/>
        </w:rPr>
        <w:t xml:space="preserve"> Alpha and beta diversity of connected benthic–subsurface invertebrate communities respond to drying in dynamic river ecosystems. </w:t>
      </w:r>
      <w:proofErr w:type="spellStart"/>
      <w:r w:rsidR="00EA5074" w:rsidRPr="00F67718">
        <w:rPr>
          <w:sz w:val="20"/>
          <w:szCs w:val="20"/>
          <w:lang w:val="en-US" w:eastAsia="zh-CN"/>
        </w:rPr>
        <w:t>Ecography</w:t>
      </w:r>
      <w:proofErr w:type="spellEnd"/>
      <w:r w:rsidR="00EA5074" w:rsidRPr="00F67718">
        <w:rPr>
          <w:sz w:val="20"/>
          <w:szCs w:val="20"/>
          <w:lang w:val="en-US" w:eastAsia="zh-CN"/>
        </w:rPr>
        <w:t>,</w:t>
      </w:r>
      <w:r w:rsidR="0064106F" w:rsidRPr="00F67718">
        <w:rPr>
          <w:sz w:val="20"/>
          <w:szCs w:val="20"/>
          <w:lang w:val="en-US" w:eastAsia="zh-CN"/>
        </w:rPr>
        <w:t xml:space="preserve"> </w:t>
      </w:r>
      <w:proofErr w:type="spellStart"/>
      <w:r w:rsidR="0064106F" w:rsidRPr="00F67718">
        <w:rPr>
          <w:sz w:val="20"/>
          <w:szCs w:val="20"/>
          <w:lang w:val="en-US" w:eastAsia="zh-CN"/>
        </w:rPr>
        <w:t>Suécia</w:t>
      </w:r>
      <w:proofErr w:type="spellEnd"/>
      <w:r w:rsidR="0064106F" w:rsidRPr="00F67718">
        <w:rPr>
          <w:sz w:val="20"/>
          <w:szCs w:val="20"/>
          <w:lang w:val="en-US" w:eastAsia="zh-CN"/>
        </w:rPr>
        <w:t>,</w:t>
      </w:r>
      <w:r w:rsidR="00EA5074" w:rsidRPr="00F67718">
        <w:rPr>
          <w:sz w:val="20"/>
          <w:szCs w:val="20"/>
          <w:lang w:val="en-US" w:eastAsia="zh-CN"/>
        </w:rPr>
        <w:t xml:space="preserve"> 42</w:t>
      </w:r>
      <w:r w:rsidR="00BA5331" w:rsidRPr="00F67718">
        <w:rPr>
          <w:sz w:val="20"/>
          <w:szCs w:val="20"/>
          <w:lang w:val="en-US" w:eastAsia="zh-CN"/>
        </w:rPr>
        <w:t xml:space="preserve"> (12):</w:t>
      </w:r>
      <w:r w:rsidR="00EA5074" w:rsidRPr="00F67718">
        <w:rPr>
          <w:sz w:val="20"/>
          <w:szCs w:val="20"/>
          <w:lang w:val="en-US" w:eastAsia="zh-CN"/>
        </w:rPr>
        <w:t xml:space="preserve"> </w:t>
      </w:r>
      <w:r w:rsidR="00F705AC" w:rsidRPr="00F67718">
        <w:rPr>
          <w:sz w:val="20"/>
          <w:szCs w:val="20"/>
          <w:lang w:val="en-US" w:eastAsia="zh-CN"/>
        </w:rPr>
        <w:t>2060</w:t>
      </w:r>
      <w:r w:rsidR="0064106F" w:rsidRPr="00F67718">
        <w:rPr>
          <w:sz w:val="20"/>
          <w:szCs w:val="20"/>
          <w:lang w:val="en-US" w:eastAsia="zh-CN"/>
        </w:rPr>
        <w:t>-</w:t>
      </w:r>
      <w:r w:rsidR="00F705AC" w:rsidRPr="00F67718">
        <w:rPr>
          <w:sz w:val="20"/>
          <w:szCs w:val="20"/>
          <w:lang w:val="en-US" w:eastAsia="zh-CN"/>
        </w:rPr>
        <w:t>2073.</w:t>
      </w:r>
    </w:p>
    <w:p w14:paraId="78C0D221" w14:textId="67FC6E14" w:rsidR="00F245A8" w:rsidRPr="00F67718" w:rsidRDefault="00F245A8" w:rsidP="001257F2">
      <w:pPr>
        <w:spacing w:line="240" w:lineRule="auto"/>
        <w:jc w:val="both"/>
        <w:rPr>
          <w:sz w:val="20"/>
          <w:szCs w:val="20"/>
          <w:lang w:val="en-US" w:eastAsia="zh-CN"/>
        </w:rPr>
      </w:pPr>
      <w:r w:rsidRPr="00F67718">
        <w:rPr>
          <w:sz w:val="20"/>
          <w:szCs w:val="20"/>
          <w:lang w:val="en-US" w:eastAsia="zh-CN"/>
        </w:rPr>
        <w:t>Tews</w:t>
      </w:r>
      <w:r w:rsidR="00EA5074" w:rsidRPr="00F67718">
        <w:rPr>
          <w:sz w:val="20"/>
          <w:szCs w:val="20"/>
          <w:lang w:val="en-US" w:eastAsia="zh-CN"/>
        </w:rPr>
        <w:t>, J. et al.</w:t>
      </w:r>
      <w:r w:rsidRPr="00F67718">
        <w:rPr>
          <w:sz w:val="20"/>
          <w:szCs w:val="20"/>
          <w:lang w:val="en-US" w:eastAsia="zh-CN"/>
        </w:rPr>
        <w:t xml:space="preserve"> 2004.</w:t>
      </w:r>
      <w:r w:rsidR="00EA5074" w:rsidRPr="00F67718">
        <w:rPr>
          <w:sz w:val="20"/>
          <w:szCs w:val="20"/>
          <w:lang w:val="en-US" w:eastAsia="zh-CN"/>
        </w:rPr>
        <w:t xml:space="preserve"> Animal species diversity driven by habitat heterogeneity/diversity: the importance of keystone structures. Journal of Biogeography,</w:t>
      </w:r>
      <w:r w:rsidR="0064106F" w:rsidRPr="00F67718">
        <w:rPr>
          <w:sz w:val="20"/>
          <w:szCs w:val="20"/>
          <w:lang w:val="en-US" w:eastAsia="zh-CN"/>
        </w:rPr>
        <w:t xml:space="preserve"> Reino Unido,</w:t>
      </w:r>
      <w:r w:rsidR="00BA5331" w:rsidRPr="00F67718">
        <w:rPr>
          <w:sz w:val="20"/>
          <w:szCs w:val="20"/>
          <w:lang w:val="en-US" w:eastAsia="zh-CN"/>
        </w:rPr>
        <w:t xml:space="preserve"> </w:t>
      </w:r>
      <w:r w:rsidR="00EA5074" w:rsidRPr="00F67718">
        <w:rPr>
          <w:sz w:val="20"/>
          <w:szCs w:val="20"/>
          <w:lang w:val="en-US" w:eastAsia="zh-CN"/>
        </w:rPr>
        <w:t>31</w:t>
      </w:r>
      <w:r w:rsidR="00BA5331" w:rsidRPr="00F67718">
        <w:rPr>
          <w:sz w:val="20"/>
          <w:szCs w:val="20"/>
          <w:lang w:val="en-US" w:eastAsia="zh-CN"/>
        </w:rPr>
        <w:t xml:space="preserve"> (1):</w:t>
      </w:r>
      <w:r w:rsidR="00EA5074" w:rsidRPr="00F67718">
        <w:rPr>
          <w:sz w:val="20"/>
          <w:szCs w:val="20"/>
          <w:lang w:val="en-US" w:eastAsia="zh-CN"/>
        </w:rPr>
        <w:t xml:space="preserve"> </w:t>
      </w:r>
      <w:r w:rsidR="00F705AC" w:rsidRPr="00F67718">
        <w:rPr>
          <w:sz w:val="20"/>
          <w:szCs w:val="20"/>
          <w:lang w:val="en-US" w:eastAsia="zh-CN"/>
        </w:rPr>
        <w:t>79</w:t>
      </w:r>
      <w:r w:rsidR="0064106F" w:rsidRPr="00F67718">
        <w:rPr>
          <w:sz w:val="20"/>
          <w:szCs w:val="20"/>
          <w:lang w:val="en-US" w:eastAsia="zh-CN"/>
        </w:rPr>
        <w:t>-</w:t>
      </w:r>
      <w:r w:rsidR="00F705AC" w:rsidRPr="00F67718">
        <w:rPr>
          <w:sz w:val="20"/>
          <w:szCs w:val="20"/>
          <w:lang w:val="en-US" w:eastAsia="zh-CN"/>
        </w:rPr>
        <w:t>92</w:t>
      </w:r>
      <w:r w:rsidR="00EA5074" w:rsidRPr="00F67718">
        <w:rPr>
          <w:sz w:val="20"/>
          <w:szCs w:val="20"/>
          <w:lang w:val="en-US" w:eastAsia="zh-CN"/>
        </w:rPr>
        <w:t>.</w:t>
      </w:r>
    </w:p>
    <w:p w14:paraId="415889DE" w14:textId="5D3190EB" w:rsidR="00EA5074" w:rsidRPr="00F67718" w:rsidRDefault="00F245A8" w:rsidP="001257F2">
      <w:pPr>
        <w:spacing w:line="240" w:lineRule="auto"/>
        <w:jc w:val="both"/>
        <w:rPr>
          <w:sz w:val="20"/>
          <w:szCs w:val="20"/>
          <w:lang w:eastAsia="zh-CN"/>
        </w:rPr>
      </w:pPr>
      <w:r w:rsidRPr="00F67718">
        <w:rPr>
          <w:sz w:val="20"/>
          <w:szCs w:val="20"/>
          <w:lang w:val="en-US" w:eastAsia="zh-CN"/>
        </w:rPr>
        <w:t>Whittaker</w:t>
      </w:r>
      <w:r w:rsidR="00EA5074" w:rsidRPr="00F67718">
        <w:rPr>
          <w:sz w:val="20"/>
          <w:szCs w:val="20"/>
          <w:lang w:val="en-US" w:eastAsia="zh-CN"/>
        </w:rPr>
        <w:t>, R. R.</w:t>
      </w:r>
      <w:r w:rsidRPr="00F67718">
        <w:rPr>
          <w:sz w:val="20"/>
          <w:szCs w:val="20"/>
          <w:lang w:val="en-US" w:eastAsia="zh-CN"/>
        </w:rPr>
        <w:t xml:space="preserve"> 1972</w:t>
      </w:r>
      <w:r w:rsidR="00EA5074" w:rsidRPr="00F67718">
        <w:rPr>
          <w:sz w:val="20"/>
          <w:szCs w:val="20"/>
          <w:lang w:val="en-US" w:eastAsia="zh-CN"/>
        </w:rPr>
        <w:t xml:space="preserve"> Evolution and measurement of species diversity. </w:t>
      </w:r>
      <w:r w:rsidR="00EA5074" w:rsidRPr="00F67718">
        <w:rPr>
          <w:sz w:val="20"/>
          <w:szCs w:val="20"/>
          <w:lang w:eastAsia="zh-CN"/>
        </w:rPr>
        <w:t>International Association for Plant Taxonomy (IAPT),</w:t>
      </w:r>
      <w:r w:rsidR="0064106F" w:rsidRPr="00F67718">
        <w:rPr>
          <w:sz w:val="20"/>
          <w:szCs w:val="20"/>
          <w:lang w:val="pt-BR" w:eastAsia="zh-CN"/>
        </w:rPr>
        <w:t xml:space="preserve"> Eslováquia,</w:t>
      </w:r>
      <w:r w:rsidR="00EA5074" w:rsidRPr="00F67718">
        <w:rPr>
          <w:sz w:val="20"/>
          <w:szCs w:val="20"/>
          <w:lang w:eastAsia="zh-CN"/>
        </w:rPr>
        <w:t xml:space="preserve"> 21</w:t>
      </w:r>
      <w:r w:rsidR="00BA5331" w:rsidRPr="00F67718">
        <w:rPr>
          <w:sz w:val="20"/>
          <w:szCs w:val="20"/>
          <w:lang w:val="pt-BR" w:eastAsia="zh-CN"/>
        </w:rPr>
        <w:t xml:space="preserve"> (3): </w:t>
      </w:r>
      <w:r w:rsidR="00EA5074" w:rsidRPr="00F67718">
        <w:rPr>
          <w:sz w:val="20"/>
          <w:szCs w:val="20"/>
          <w:lang w:eastAsia="zh-CN"/>
        </w:rPr>
        <w:t>213-251.</w:t>
      </w:r>
    </w:p>
    <w:p w14:paraId="26FE8DD6" w14:textId="77777777" w:rsidR="00E2190C" w:rsidRPr="000D021F" w:rsidRDefault="00E2190C" w:rsidP="001257F2">
      <w:pPr>
        <w:spacing w:line="240" w:lineRule="auto"/>
        <w:jc w:val="both"/>
        <w:rPr>
          <w:sz w:val="20"/>
          <w:szCs w:val="20"/>
          <w:lang w:eastAsia="zh-CN"/>
        </w:rPr>
      </w:pPr>
    </w:p>
    <w:p w14:paraId="33546C1C" w14:textId="77777777" w:rsidR="00B555C8" w:rsidRPr="000D021F" w:rsidRDefault="00B555C8" w:rsidP="001257F2">
      <w:pPr>
        <w:spacing w:line="240" w:lineRule="auto"/>
        <w:rPr>
          <w:sz w:val="20"/>
          <w:szCs w:val="20"/>
          <w:lang w:eastAsia="zh-CN"/>
        </w:rPr>
      </w:pPr>
    </w:p>
    <w:sectPr w:rsidR="00B555C8" w:rsidRPr="000D021F">
      <w:headerReference w:type="default" r:id="rId11"/>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C061" w14:textId="77777777" w:rsidR="000C09E3" w:rsidRDefault="000C09E3">
      <w:pPr>
        <w:spacing w:line="240" w:lineRule="auto"/>
      </w:pPr>
      <w:r>
        <w:separator/>
      </w:r>
    </w:p>
  </w:endnote>
  <w:endnote w:type="continuationSeparator" w:id="0">
    <w:p w14:paraId="41A56CFB" w14:textId="77777777" w:rsidR="000C09E3" w:rsidRDefault="000C0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C276" w14:textId="77777777" w:rsidR="000C09E3" w:rsidRDefault="000C09E3">
      <w:r>
        <w:separator/>
      </w:r>
    </w:p>
  </w:footnote>
  <w:footnote w:type="continuationSeparator" w:id="0">
    <w:p w14:paraId="287F5D8D" w14:textId="77777777" w:rsidR="000C09E3" w:rsidRDefault="000C0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E8F" w14:textId="77777777" w:rsidR="00B555C8" w:rsidRDefault="007C65D8">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8"/>
    <w:rsid w:val="00046F4D"/>
    <w:rsid w:val="000720DA"/>
    <w:rsid w:val="000C09E3"/>
    <w:rsid w:val="000D021F"/>
    <w:rsid w:val="00123C3B"/>
    <w:rsid w:val="001257F2"/>
    <w:rsid w:val="0017483F"/>
    <w:rsid w:val="0018111E"/>
    <w:rsid w:val="001901D4"/>
    <w:rsid w:val="001E36F4"/>
    <w:rsid w:val="00200592"/>
    <w:rsid w:val="002124C9"/>
    <w:rsid w:val="00225755"/>
    <w:rsid w:val="002F470B"/>
    <w:rsid w:val="00325B96"/>
    <w:rsid w:val="0037700E"/>
    <w:rsid w:val="003A0084"/>
    <w:rsid w:val="00445B22"/>
    <w:rsid w:val="004B0AA3"/>
    <w:rsid w:val="004B0DF5"/>
    <w:rsid w:val="00501320"/>
    <w:rsid w:val="00513EB7"/>
    <w:rsid w:val="00534CCD"/>
    <w:rsid w:val="005657E8"/>
    <w:rsid w:val="00591005"/>
    <w:rsid w:val="0063648E"/>
    <w:rsid w:val="0064106F"/>
    <w:rsid w:val="00650CE6"/>
    <w:rsid w:val="00655E26"/>
    <w:rsid w:val="006757E9"/>
    <w:rsid w:val="00710616"/>
    <w:rsid w:val="007C65D8"/>
    <w:rsid w:val="008537ED"/>
    <w:rsid w:val="008662E6"/>
    <w:rsid w:val="00891969"/>
    <w:rsid w:val="008B189C"/>
    <w:rsid w:val="008E3642"/>
    <w:rsid w:val="008E779B"/>
    <w:rsid w:val="00932064"/>
    <w:rsid w:val="0095677B"/>
    <w:rsid w:val="0097405B"/>
    <w:rsid w:val="0097473D"/>
    <w:rsid w:val="009A11A0"/>
    <w:rsid w:val="009F4DA6"/>
    <w:rsid w:val="00A06835"/>
    <w:rsid w:val="00A07C28"/>
    <w:rsid w:val="00A161BA"/>
    <w:rsid w:val="00A42AA7"/>
    <w:rsid w:val="00A77201"/>
    <w:rsid w:val="00A925D4"/>
    <w:rsid w:val="00AA252A"/>
    <w:rsid w:val="00AF3CB8"/>
    <w:rsid w:val="00B101C7"/>
    <w:rsid w:val="00B41920"/>
    <w:rsid w:val="00B4645B"/>
    <w:rsid w:val="00B52AB8"/>
    <w:rsid w:val="00B555C8"/>
    <w:rsid w:val="00B97608"/>
    <w:rsid w:val="00BA3C00"/>
    <w:rsid w:val="00BA5331"/>
    <w:rsid w:val="00C1530E"/>
    <w:rsid w:val="00C20DB9"/>
    <w:rsid w:val="00CB79FB"/>
    <w:rsid w:val="00D30D25"/>
    <w:rsid w:val="00D35825"/>
    <w:rsid w:val="00D93C3F"/>
    <w:rsid w:val="00DB61E2"/>
    <w:rsid w:val="00DE3A08"/>
    <w:rsid w:val="00E1011C"/>
    <w:rsid w:val="00E2190C"/>
    <w:rsid w:val="00E70683"/>
    <w:rsid w:val="00E86A45"/>
    <w:rsid w:val="00EA5074"/>
    <w:rsid w:val="00EB680E"/>
    <w:rsid w:val="00ED66B5"/>
    <w:rsid w:val="00F245A8"/>
    <w:rsid w:val="00F67718"/>
    <w:rsid w:val="00F705AC"/>
    <w:rsid w:val="00F83770"/>
    <w:rsid w:val="00FC0D2A"/>
    <w:rsid w:val="00FC6916"/>
    <w:rsid w:val="00FD3B0D"/>
    <w:rsid w:val="00FD44BE"/>
    <w:rsid w:val="00FD5398"/>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character" w:styleId="Hyperlink">
    <w:name w:val="Hyperlink"/>
    <w:basedOn w:val="Fontepargpadro"/>
    <w:rsid w:val="001E36F4"/>
    <w:rPr>
      <w:color w:val="0000FF" w:themeColor="hyperlink"/>
      <w:u w:val="single"/>
    </w:rPr>
  </w:style>
  <w:style w:type="character" w:styleId="MenoPendente">
    <w:name w:val="Unresolved Mention"/>
    <w:basedOn w:val="Fontepargpadro"/>
    <w:uiPriority w:val="99"/>
    <w:semiHidden/>
    <w:unhideWhenUsed/>
    <w:rsid w:val="001E36F4"/>
    <w:rPr>
      <w:color w:val="605E5C"/>
      <w:shd w:val="clear" w:color="auto" w:fill="E1DFDD"/>
    </w:rPr>
  </w:style>
  <w:style w:type="paragraph" w:styleId="NormalWeb">
    <w:name w:val="Normal (Web)"/>
    <w:basedOn w:val="Normal"/>
    <w:uiPriority w:val="99"/>
    <w:unhideWhenUsed/>
    <w:rsid w:val="001901D4"/>
    <w:pPr>
      <w:spacing w:before="100" w:beforeAutospacing="1" w:after="100" w:afterAutospacing="1" w:line="240" w:lineRule="auto"/>
    </w:pPr>
    <w:rPr>
      <w:rFonts w:ascii="Times New Roman" w:eastAsia="Times New Roman" w:hAnsi="Times New Roman" w:cs="Times New Roman"/>
      <w:sz w:val="24"/>
      <w:szCs w:val="24"/>
      <w:lang w:val="pt-BR"/>
    </w:rPr>
  </w:style>
  <w:style w:type="character" w:styleId="Refdecomentrio">
    <w:name w:val="annotation reference"/>
    <w:basedOn w:val="Fontepargpadro"/>
    <w:rsid w:val="00534CCD"/>
    <w:rPr>
      <w:sz w:val="16"/>
      <w:szCs w:val="16"/>
    </w:rPr>
  </w:style>
  <w:style w:type="paragraph" w:styleId="Textodecomentrio">
    <w:name w:val="annotation text"/>
    <w:basedOn w:val="Normal"/>
    <w:link w:val="TextodecomentrioChar"/>
    <w:rsid w:val="00534CCD"/>
    <w:pPr>
      <w:spacing w:line="240" w:lineRule="auto"/>
    </w:pPr>
    <w:rPr>
      <w:sz w:val="20"/>
      <w:szCs w:val="20"/>
    </w:rPr>
  </w:style>
  <w:style w:type="character" w:customStyle="1" w:styleId="TextodecomentrioChar">
    <w:name w:val="Texto de comentário Char"/>
    <w:basedOn w:val="Fontepargpadro"/>
    <w:link w:val="Textodecomentrio"/>
    <w:rsid w:val="00534CCD"/>
    <w:rPr>
      <w:lang w:val="zh-CN"/>
    </w:rPr>
  </w:style>
  <w:style w:type="paragraph" w:styleId="Assuntodocomentrio">
    <w:name w:val="annotation subject"/>
    <w:basedOn w:val="Textodecomentrio"/>
    <w:next w:val="Textodecomentrio"/>
    <w:link w:val="AssuntodocomentrioChar"/>
    <w:rsid w:val="00534CCD"/>
    <w:rPr>
      <w:b/>
      <w:bCs/>
    </w:rPr>
  </w:style>
  <w:style w:type="character" w:customStyle="1" w:styleId="AssuntodocomentrioChar">
    <w:name w:val="Assunto do comentário Char"/>
    <w:basedOn w:val="TextodecomentrioChar"/>
    <w:link w:val="Assuntodocomentrio"/>
    <w:rsid w:val="00534CCD"/>
    <w:rPr>
      <w:b/>
      <w:bCs/>
      <w:lang w:val="zh-CN"/>
    </w:rPr>
  </w:style>
  <w:style w:type="paragraph" w:styleId="Textodebalo">
    <w:name w:val="Balloon Text"/>
    <w:basedOn w:val="Normal"/>
    <w:link w:val="TextodebaloChar"/>
    <w:rsid w:val="00534CCD"/>
    <w:pPr>
      <w:spacing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rsid w:val="00534CCD"/>
    <w:rPr>
      <w:rFonts w:ascii="Times New Roman" w:hAnsi="Times New Roman" w:cs="Times New Roman"/>
      <w:sz w:val="18"/>
      <w:szCs w:val="18"/>
      <w:lang w:val="zh-CN"/>
    </w:rPr>
  </w:style>
  <w:style w:type="paragraph" w:styleId="Reviso">
    <w:name w:val="Revision"/>
    <w:hidden/>
    <w:uiPriority w:val="99"/>
    <w:unhideWhenUsed/>
    <w:rsid w:val="00C1530E"/>
    <w:rPr>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7944">
      <w:bodyDiv w:val="1"/>
      <w:marLeft w:val="0"/>
      <w:marRight w:val="0"/>
      <w:marTop w:val="0"/>
      <w:marBottom w:val="0"/>
      <w:divBdr>
        <w:top w:val="none" w:sz="0" w:space="0" w:color="auto"/>
        <w:left w:val="none" w:sz="0" w:space="0" w:color="auto"/>
        <w:bottom w:val="none" w:sz="0" w:space="0" w:color="auto"/>
        <w:right w:val="none" w:sz="0" w:space="0" w:color="auto"/>
      </w:divBdr>
    </w:div>
    <w:div w:id="373817700">
      <w:bodyDiv w:val="1"/>
      <w:marLeft w:val="0"/>
      <w:marRight w:val="0"/>
      <w:marTop w:val="0"/>
      <w:marBottom w:val="0"/>
      <w:divBdr>
        <w:top w:val="none" w:sz="0" w:space="0" w:color="auto"/>
        <w:left w:val="none" w:sz="0" w:space="0" w:color="auto"/>
        <w:bottom w:val="none" w:sz="0" w:space="0" w:color="auto"/>
        <w:right w:val="none" w:sz="0" w:space="0" w:color="auto"/>
      </w:divBdr>
      <w:divsChild>
        <w:div w:id="1224413199">
          <w:marLeft w:val="0"/>
          <w:marRight w:val="0"/>
          <w:marTop w:val="0"/>
          <w:marBottom w:val="120"/>
          <w:divBdr>
            <w:top w:val="none" w:sz="0" w:space="0" w:color="auto"/>
            <w:left w:val="none" w:sz="0" w:space="0" w:color="auto"/>
            <w:bottom w:val="none" w:sz="0" w:space="0" w:color="auto"/>
            <w:right w:val="none" w:sz="0" w:space="0" w:color="auto"/>
          </w:divBdr>
          <w:divsChild>
            <w:div w:id="488907003">
              <w:marLeft w:val="0"/>
              <w:marRight w:val="120"/>
              <w:marTop w:val="0"/>
              <w:marBottom w:val="0"/>
              <w:divBdr>
                <w:top w:val="none" w:sz="0" w:space="0" w:color="auto"/>
                <w:left w:val="none" w:sz="0" w:space="0" w:color="auto"/>
                <w:bottom w:val="none" w:sz="0" w:space="0" w:color="auto"/>
                <w:right w:val="none" w:sz="0" w:space="0" w:color="auto"/>
              </w:divBdr>
              <w:divsChild>
                <w:div w:id="7961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26656">
      <w:bodyDiv w:val="1"/>
      <w:marLeft w:val="0"/>
      <w:marRight w:val="0"/>
      <w:marTop w:val="0"/>
      <w:marBottom w:val="0"/>
      <w:divBdr>
        <w:top w:val="none" w:sz="0" w:space="0" w:color="auto"/>
        <w:left w:val="none" w:sz="0" w:space="0" w:color="auto"/>
        <w:bottom w:val="none" w:sz="0" w:space="0" w:color="auto"/>
        <w:right w:val="none" w:sz="0" w:space="0" w:color="auto"/>
      </w:divBdr>
    </w:div>
    <w:div w:id="1568681685">
      <w:bodyDiv w:val="1"/>
      <w:marLeft w:val="0"/>
      <w:marRight w:val="0"/>
      <w:marTop w:val="0"/>
      <w:marBottom w:val="0"/>
      <w:divBdr>
        <w:top w:val="none" w:sz="0" w:space="0" w:color="auto"/>
        <w:left w:val="none" w:sz="0" w:space="0" w:color="auto"/>
        <w:bottom w:val="none" w:sz="0" w:space="0" w:color="auto"/>
        <w:right w:val="none" w:sz="0" w:space="0" w:color="auto"/>
      </w:divBdr>
    </w:div>
    <w:div w:id="1719280948">
      <w:bodyDiv w:val="1"/>
      <w:marLeft w:val="0"/>
      <w:marRight w:val="0"/>
      <w:marTop w:val="0"/>
      <w:marBottom w:val="0"/>
      <w:divBdr>
        <w:top w:val="none" w:sz="0" w:space="0" w:color="auto"/>
        <w:left w:val="none" w:sz="0" w:space="0" w:color="auto"/>
        <w:bottom w:val="none" w:sz="0" w:space="0" w:color="auto"/>
        <w:right w:val="none" w:sz="0" w:space="0" w:color="auto"/>
      </w:divBdr>
    </w:div>
    <w:div w:id="1865636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dianeediniz@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uro.melojr@ufrpe.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anaaguiarmedi@gmail.com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g"/><Relationship Id="rId4" Type="http://schemas.openxmlformats.org/officeDocument/2006/relationships/footnotes" Target="footnot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1758</Words>
  <Characters>9495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6</cp:revision>
  <dcterms:created xsi:type="dcterms:W3CDTF">2023-08-16T01:06:00Z</dcterms:created>
  <dcterms:modified xsi:type="dcterms:W3CDTF">2023-10-10T00:59:00Z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