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53004" w14:textId="77777777" w:rsidR="00EF0E5D" w:rsidRDefault="00EF0E5D">
      <w:pPr>
        <w:spacing w:line="360" w:lineRule="auto"/>
        <w:rPr>
          <w:sz w:val="24"/>
          <w:szCs w:val="24"/>
        </w:rPr>
      </w:pPr>
    </w:p>
    <w:p w14:paraId="1C0FB524" w14:textId="77777777" w:rsidR="00EF0E5D" w:rsidRDefault="00EF0E5D">
      <w:pPr>
        <w:spacing w:line="360" w:lineRule="auto"/>
        <w:jc w:val="center"/>
        <w:rPr>
          <w:b/>
          <w:bCs/>
          <w:sz w:val="24"/>
          <w:szCs w:val="24"/>
        </w:rPr>
      </w:pPr>
    </w:p>
    <w:p w14:paraId="21A4D596" w14:textId="77777777" w:rsidR="00EF0E5D" w:rsidRDefault="00EF0E5D">
      <w:pPr>
        <w:spacing w:line="360" w:lineRule="auto"/>
        <w:jc w:val="center"/>
        <w:rPr>
          <w:b/>
          <w:bCs/>
          <w:sz w:val="24"/>
          <w:szCs w:val="24"/>
        </w:rPr>
      </w:pPr>
    </w:p>
    <w:p w14:paraId="222ADDB3" w14:textId="77777777" w:rsidR="00F0203A" w:rsidRPr="00F0203A" w:rsidRDefault="00F0203A" w:rsidP="00F0203A">
      <w:pPr>
        <w:tabs>
          <w:tab w:val="left" w:pos="1540"/>
        </w:tabs>
        <w:spacing w:line="360" w:lineRule="auto"/>
        <w:ind w:left="-360"/>
        <w:jc w:val="right"/>
        <w:rPr>
          <w:b/>
          <w:bCs/>
          <w:sz w:val="24"/>
          <w:szCs w:val="24"/>
        </w:rPr>
      </w:pPr>
      <w:r w:rsidRPr="00F0203A">
        <w:rPr>
          <w:b/>
          <w:bCs/>
          <w:sz w:val="24"/>
          <w:szCs w:val="24"/>
        </w:rPr>
        <w:t>EMPREENDEDORISMO ENTRE JOVENS CIRURGIÕES-DENTISTAS: oportunidades, dificuldades e perspectivas profissionais</w:t>
      </w:r>
    </w:p>
    <w:p w14:paraId="08ADA6F5" w14:textId="77777777" w:rsidR="00F0203A" w:rsidRPr="00F0203A" w:rsidRDefault="00F0203A" w:rsidP="00F0203A">
      <w:pPr>
        <w:tabs>
          <w:tab w:val="left" w:pos="1540"/>
        </w:tabs>
        <w:spacing w:line="360" w:lineRule="auto"/>
        <w:rPr>
          <w:sz w:val="24"/>
          <w:szCs w:val="24"/>
          <w:lang w:val="en-US"/>
        </w:rPr>
      </w:pPr>
    </w:p>
    <w:p w14:paraId="1A14800F" w14:textId="7A508EB8" w:rsidR="00F0203A" w:rsidRPr="00F0203A" w:rsidRDefault="00F0203A" w:rsidP="00F0203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0203A">
        <w:rPr>
          <w:sz w:val="24"/>
          <w:szCs w:val="24"/>
        </w:rPr>
        <w:t xml:space="preserve">Ana </w:t>
      </w:r>
      <w:proofErr w:type="spellStart"/>
      <w:r w:rsidRPr="00F0203A">
        <w:rPr>
          <w:sz w:val="24"/>
          <w:szCs w:val="24"/>
        </w:rPr>
        <w:t>Késsia</w:t>
      </w:r>
      <w:proofErr w:type="spellEnd"/>
      <w:r w:rsidRPr="00F0203A">
        <w:rPr>
          <w:sz w:val="24"/>
          <w:szCs w:val="24"/>
        </w:rPr>
        <w:t xml:space="preserve"> Leite Nascimento</w:t>
      </w:r>
      <w:r>
        <w:rPr>
          <w:sz w:val="24"/>
          <w:szCs w:val="24"/>
          <w:vertAlign w:val="superscript"/>
        </w:rPr>
        <w:t>1</w:t>
      </w:r>
      <w:r w:rsidRPr="00F0203A">
        <w:rPr>
          <w:sz w:val="24"/>
          <w:szCs w:val="24"/>
        </w:rPr>
        <w:t xml:space="preserve">  </w:t>
      </w:r>
    </w:p>
    <w:p w14:paraId="1F81843C" w14:textId="7F801AE2" w:rsidR="00F0203A" w:rsidRPr="00F0203A" w:rsidRDefault="00F0203A" w:rsidP="00F0203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0203A">
        <w:rPr>
          <w:sz w:val="24"/>
          <w:szCs w:val="24"/>
        </w:rPr>
        <w:t>Maira Tamires dos Santos Correia</w:t>
      </w:r>
      <w:r>
        <w:rPr>
          <w:sz w:val="24"/>
          <w:szCs w:val="24"/>
          <w:vertAlign w:val="superscript"/>
        </w:rPr>
        <w:t>2</w:t>
      </w:r>
      <w:r w:rsidRPr="00F0203A">
        <w:rPr>
          <w:sz w:val="24"/>
          <w:szCs w:val="24"/>
        </w:rPr>
        <w:t xml:space="preserve">  </w:t>
      </w:r>
    </w:p>
    <w:p w14:paraId="46BAC1E5" w14:textId="70943B9F" w:rsidR="00F0203A" w:rsidRPr="00F0203A" w:rsidRDefault="00F0203A" w:rsidP="00F0203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 w:rsidRPr="00F0203A">
        <w:rPr>
          <w:sz w:val="24"/>
          <w:szCs w:val="24"/>
        </w:rPr>
        <w:t>Stephany</w:t>
      </w:r>
      <w:proofErr w:type="spellEnd"/>
      <w:r w:rsidRPr="00F0203A">
        <w:rPr>
          <w:sz w:val="24"/>
          <w:szCs w:val="24"/>
        </w:rPr>
        <w:t xml:space="preserve"> Maria Brito Machado</w:t>
      </w:r>
      <w:r>
        <w:rPr>
          <w:sz w:val="24"/>
          <w:szCs w:val="24"/>
          <w:vertAlign w:val="superscript"/>
        </w:rPr>
        <w:t>3</w:t>
      </w:r>
      <w:r w:rsidRPr="00F0203A">
        <w:rPr>
          <w:sz w:val="24"/>
          <w:szCs w:val="24"/>
        </w:rPr>
        <w:t xml:space="preserve">  </w:t>
      </w:r>
    </w:p>
    <w:p w14:paraId="05AD4EB4" w14:textId="01C035C8" w:rsidR="00F0203A" w:rsidRPr="00F0203A" w:rsidRDefault="00F0203A" w:rsidP="00F0203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0203A">
        <w:rPr>
          <w:sz w:val="24"/>
          <w:szCs w:val="24"/>
        </w:rPr>
        <w:t>Vitor Luís da Silva Holanda</w:t>
      </w:r>
      <w:r>
        <w:rPr>
          <w:sz w:val="24"/>
          <w:szCs w:val="24"/>
          <w:vertAlign w:val="superscript"/>
        </w:rPr>
        <w:t>4</w:t>
      </w:r>
      <w:r w:rsidRPr="00F0203A">
        <w:rPr>
          <w:sz w:val="24"/>
          <w:szCs w:val="24"/>
        </w:rPr>
        <w:t xml:space="preserve">  </w:t>
      </w:r>
    </w:p>
    <w:p w14:paraId="7B3912C7" w14:textId="45DBE63D" w:rsidR="00EF0E5D" w:rsidRDefault="00F0203A" w:rsidP="00F0203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0203A">
        <w:rPr>
          <w:sz w:val="24"/>
          <w:szCs w:val="24"/>
        </w:rPr>
        <w:t>Guilherme Antônio Lopes de Oliveira</w:t>
      </w:r>
      <w:r>
        <w:rPr>
          <w:sz w:val="24"/>
          <w:szCs w:val="24"/>
          <w:vertAlign w:val="superscript"/>
        </w:rPr>
        <w:t>5</w:t>
      </w:r>
      <w:r w:rsidRPr="00F0203A">
        <w:rPr>
          <w:sz w:val="24"/>
          <w:szCs w:val="24"/>
        </w:rPr>
        <w:t xml:space="preserve">  </w:t>
      </w:r>
    </w:p>
    <w:p w14:paraId="626A8FC9" w14:textId="0780D171" w:rsidR="00F0203A" w:rsidRPr="00A03D47" w:rsidRDefault="00000000" w:rsidP="00A03D47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4F65A18D" w14:textId="77777777" w:rsidR="00F0203A" w:rsidRPr="00F0203A" w:rsidRDefault="00F0203A" w:rsidP="00F0203A">
      <w:pPr>
        <w:jc w:val="both"/>
        <w:rPr>
          <w:sz w:val="24"/>
          <w:szCs w:val="24"/>
        </w:rPr>
      </w:pPr>
      <w:r w:rsidRPr="00F0203A">
        <w:rPr>
          <w:sz w:val="24"/>
          <w:szCs w:val="24"/>
        </w:rPr>
        <w:t>Na Odontologia contemporânea, o empreendedorismo tem ganhado cada vez mais relevância, especialmente entre os jovens cirurgiões-dentistas que ingressam no mercado de trabalho. Além do domínio clínico e técnico, esses profissionais precisam desenvolver competências em gestão, comunicação, planejamento, organização financeira e marketing. Entre as principais oportunidades estão a abertura do próprio consultório, atuação em clínicas particulares, criação de serviços especializados, utilização de tecnologias e estratégias digitais e oferta de um atendimento que proporcione melhor experiência ao paciente. Em um mercado competitivo, a formação com especialidades representa um importante diferencial.</w:t>
      </w:r>
    </w:p>
    <w:p w14:paraId="08F381CE" w14:textId="77777777" w:rsidR="00F0203A" w:rsidRPr="00F0203A" w:rsidRDefault="00F0203A" w:rsidP="00F0203A">
      <w:pPr>
        <w:jc w:val="both"/>
        <w:rPr>
          <w:sz w:val="24"/>
          <w:szCs w:val="24"/>
        </w:rPr>
      </w:pPr>
      <w:r w:rsidRPr="00F0203A">
        <w:rPr>
          <w:sz w:val="24"/>
          <w:szCs w:val="24"/>
        </w:rPr>
        <w:t>Entretanto, os recém-formados enfrentam desafios como a falta de experiência em gestão, elevada concorrência, altos custos para implantação do consultório, aquisição de materiais e equipamentos, dificuldade na captação e fidelização de pacientes e necessidade de conciliar qualidade assistencial com sustentabilidade financeira.</w:t>
      </w:r>
    </w:p>
    <w:p w14:paraId="00C77EAD" w14:textId="77777777" w:rsidR="00F0203A" w:rsidRPr="00F0203A" w:rsidRDefault="00F0203A" w:rsidP="00F0203A">
      <w:pPr>
        <w:jc w:val="both"/>
        <w:rPr>
          <w:sz w:val="24"/>
          <w:szCs w:val="24"/>
        </w:rPr>
      </w:pPr>
      <w:r w:rsidRPr="00F0203A">
        <w:rPr>
          <w:sz w:val="24"/>
          <w:szCs w:val="24"/>
        </w:rPr>
        <w:t>O empreendedorismo exige uma mudança de perspectiva, fazendo com que o cirurgião-dentista atue não apenas como clínico, mas também como gestor da própria carreira e do seu negócio. Isso envolve definir objetivos, conhecer o público-alvo, controlar custos, organizar a rotina e investir em atualização contínua.</w:t>
      </w:r>
    </w:p>
    <w:p w14:paraId="763E7D41" w14:textId="00105138" w:rsidR="00EF0E5D" w:rsidRDefault="00F0203A" w:rsidP="00A03D47">
      <w:pPr>
        <w:jc w:val="both"/>
        <w:rPr>
          <w:sz w:val="24"/>
          <w:szCs w:val="24"/>
        </w:rPr>
      </w:pPr>
      <w:r w:rsidRPr="00F0203A">
        <w:rPr>
          <w:sz w:val="24"/>
          <w:szCs w:val="24"/>
        </w:rPr>
        <w:t>As perspectivas profissionais são favoráveis para aqueles que associam planejamento, gestão eficiente, competência técnica e capacidade de adaptação às transformações do mercado. O uso de tecnologias, a inovação e o atendimento humanizado destacam os profissionais e ampliam suas oportunidades. Assim, o sucesso na Odontologia depende da habilidade de transformar desafios em oportunidades por meio de uma atuação empreendedora e estrategicamente planejada.</w:t>
      </w:r>
    </w:p>
    <w:p w14:paraId="42824016" w14:textId="77777777" w:rsidR="009B72B3" w:rsidRPr="00A03D47" w:rsidRDefault="009B72B3" w:rsidP="00A03D47">
      <w:pPr>
        <w:jc w:val="both"/>
        <w:rPr>
          <w:sz w:val="24"/>
          <w:szCs w:val="24"/>
        </w:rPr>
      </w:pPr>
    </w:p>
    <w:p w14:paraId="0E5D371C" w14:textId="2B99B33C" w:rsidR="00EF0E5D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F0203A" w:rsidRPr="00F0203A">
        <w:rPr>
          <w:sz w:val="24"/>
          <w:szCs w:val="24"/>
        </w:rPr>
        <w:t>Empreendedorismo; Cirurgiões-dentistas; Odontologia; Gestão; Mercado de trabalho.</w:t>
      </w:r>
    </w:p>
    <w:p w14:paraId="6D1E7B12" w14:textId="77777777" w:rsidR="00F0203A" w:rsidRDefault="00F0203A">
      <w:pPr>
        <w:spacing w:line="360" w:lineRule="auto"/>
        <w:rPr>
          <w:sz w:val="24"/>
          <w:szCs w:val="24"/>
        </w:rPr>
      </w:pPr>
    </w:p>
    <w:p w14:paraId="3703A7FA" w14:textId="77777777" w:rsidR="00F0203A" w:rsidRDefault="00F0203A">
      <w:pPr>
        <w:spacing w:line="360" w:lineRule="auto"/>
        <w:rPr>
          <w:sz w:val="24"/>
          <w:szCs w:val="24"/>
        </w:rPr>
      </w:pPr>
    </w:p>
    <w:p w14:paraId="6E5A17E3" w14:textId="77777777" w:rsidR="00F0203A" w:rsidRDefault="00F0203A">
      <w:pPr>
        <w:spacing w:line="360" w:lineRule="auto"/>
        <w:rPr>
          <w:sz w:val="24"/>
          <w:szCs w:val="24"/>
        </w:rPr>
      </w:pPr>
    </w:p>
    <w:p w14:paraId="2917D470" w14:textId="77777777" w:rsidR="00EF0E5D" w:rsidRDefault="00000000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t>1 INTRODUÇÃO</w:t>
      </w:r>
    </w:p>
    <w:p w14:paraId="027617EF" w14:textId="77777777" w:rsidR="00A03D47" w:rsidRDefault="00A03D47">
      <w:pPr>
        <w:spacing w:line="360" w:lineRule="auto"/>
        <w:rPr>
          <w:sz w:val="24"/>
          <w:szCs w:val="24"/>
        </w:rPr>
      </w:pPr>
    </w:p>
    <w:p w14:paraId="46A55C4C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 xml:space="preserve">O empreendedorismo pode ser entendido como uma ação relacionada à constatação de oportunidades, à criação de resoluções e à concentração de recursos para converter ideias em iniciativas capazes de gerar utilidade. Ainda que associado à instauração de empresas, o conceito também circunda competências como liderança, planejamento, autonomia, inovação. No âmbito da Odontologia, essas qualidades podem ser aplicadas à ordenação do exercício profissional, à geração de serviços e ao progresso da carreira. Desta forma, o empreendedorismo passou a ser tido como uma habilidade relevante para a atuação e construção do cirurgião-dentista (Shane; </w:t>
      </w:r>
      <w:proofErr w:type="spellStart"/>
      <w:r w:rsidRPr="00F0203A">
        <w:rPr>
          <w:sz w:val="24"/>
          <w:szCs w:val="24"/>
        </w:rPr>
        <w:t>Venkataraman</w:t>
      </w:r>
      <w:proofErr w:type="spellEnd"/>
      <w:r w:rsidRPr="00F0203A">
        <w:rPr>
          <w:sz w:val="24"/>
          <w:szCs w:val="24"/>
        </w:rPr>
        <w:t>, 2000; Andrade; Silva Sobrinho, 2024).</w:t>
      </w:r>
    </w:p>
    <w:p w14:paraId="50D2AF71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>No contexto histórico, a qualificação odontológica esteve ligada ao avanço de aptidões técnicas e clínicas essenciais à assistência em saúde bucal. Com o fortalecimento da profissão e a expansão da área de atuação, a atividade profissional passou a abranger obrigações relacionadas à gestão dos serviços, organização do ofício e relacionamento com os clientes. Nessa evolução, a gestão ganhou espaço nos debates sobre o preparo para o mercado de trabalho. Pesquisas com alunos de Odontologia já indicavam o valor do conhecimento gerencial e empreendedor para a passagem entre a academia e a prática profissional (Mota et al., 2018).</w:t>
      </w:r>
    </w:p>
    <w:p w14:paraId="3DA1681B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>Nas últimas décadas, as alterações sociais, educacionais e econômicas mudaram a forma como o cirurgião-dentista entende seu percurso profissional. A ampliação das alternativas de atuação e a necessidade de diferenciação incentivaram maior atenção para temáticas como estratégia, planejamento, liderança e gestão de consultórios. Lado a lado, o ensino do empreendedorismo passou a ser incluído de forma constante nas universidades, sendo analisado como estratégia para criar habilidades além das trabalhadas tradicionalmente na formação universitária, de acordo com revisões de literatura (Carpenter; Wilson, 2022; Sousa et al., 2022).</w:t>
      </w:r>
    </w:p>
    <w:p w14:paraId="7423966B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 xml:space="preserve">Hodiernamente, o campo odontológico revela novas obrigações para os profissionais que adentram na carreira, precisam unir conhecimento clínico com habilidades de comunicação, gestão e marketing profissional. Para os novos cirurgiões-dentistas, essa realidade pode representar tanto oportunidades quanto dificuldades, especialmente no período de transição entre a graduação e o exercício profissional, segundo pesquisas recentes com estudantes que concluíram o curso de Odontologia (Azevedo; Mota; </w:t>
      </w:r>
      <w:proofErr w:type="spellStart"/>
      <w:r w:rsidRPr="00F0203A">
        <w:rPr>
          <w:sz w:val="24"/>
          <w:szCs w:val="24"/>
        </w:rPr>
        <w:t>Crosato</w:t>
      </w:r>
      <w:proofErr w:type="spellEnd"/>
      <w:r w:rsidRPr="00F0203A">
        <w:rPr>
          <w:sz w:val="24"/>
          <w:szCs w:val="24"/>
        </w:rPr>
        <w:t>, 2026).</w:t>
      </w:r>
    </w:p>
    <w:p w14:paraId="144E7312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lastRenderedPageBreak/>
        <w:t>Além do mais, o empreendedorismo pode ampliar as alternativas de ação do cirurgião-dentista, seja pela gestão de consultórios e invenção de novos serviços. Porém, a sabedoria técnica adquirida durante a formação universitária nem sempre é acompanhado de capacitação eficaz para lidar com assunto de gestão, financeiro e de trabalho. Em estudo feito com alunos de Odontologia, o potencial empreendedor esteve associado ao contato anterior com empreendimentos, à existência de familiares que empreendem e à noção confiante sobre o ensino do empreendedorismo no ensino superior (Andrade; Silva Sobrinho, 2024).</w:t>
      </w:r>
    </w:p>
    <w:p w14:paraId="20A1381B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 xml:space="preserve">Nesse caso, pesquisar o empreendedorismo entre jovens cirurgiões-dentistas justifica-se pela necessidade de entender os fatos que influenciam na inserção e na firmeza profissional após a graduação. O princípio da carreira pode incluir decisões relacionadas à escolha de atuação, gestão financeira, estratégias de trabalho e construção de uma teia de clientes. A falta de qualificação para essas necessidades pode gerar insegurança e atrapalhar a estruturação profissional. Assim, perceber essas dificuldades pode ajudar na descoberta das brechas existentes na formação e indicar melhores vias para o mercado de trabalho (Azevedo; Mota; </w:t>
      </w:r>
      <w:proofErr w:type="spellStart"/>
      <w:r w:rsidRPr="00F0203A">
        <w:rPr>
          <w:sz w:val="24"/>
          <w:szCs w:val="24"/>
        </w:rPr>
        <w:t>Crosato</w:t>
      </w:r>
      <w:proofErr w:type="spellEnd"/>
      <w:r w:rsidRPr="00F0203A">
        <w:rPr>
          <w:sz w:val="24"/>
          <w:szCs w:val="24"/>
        </w:rPr>
        <w:t>, 2026).</w:t>
      </w:r>
    </w:p>
    <w:p w14:paraId="63F230FC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>A importância do tema também está ligada à formação universitária, uma vez que o desenvolvimento de habilidades empreendedoras pode ocorrer ainda durante a academia. O estudo sobre educação empreendedora revela que metodologias, atividades extracurriculares e experiências práticas que aproximam o estudante de cenários reais podem aprimorar o desenvolvimento de técnicas empreendedoras (Camargos et al., 2024; Carpenter; Wilson, 2022). Portanto, debater o tema pode colaborar para refletir sobre planos de formação maiores e ajustados às necessidades profissionais atuais.</w:t>
      </w:r>
    </w:p>
    <w:p w14:paraId="5D4E10D5" w14:textId="77777777" w:rsid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 xml:space="preserve">Outro prisma que apoia a importância desta discussão é a diversidade de oportunidades reais para os novos profissionais. O cirurgião-dentista pode atuar em serviços privados e públicos, consultórios pessoais ou compartilhados, hospitais, equipes multiprofissionais e em diversas áreas de especialização. Nesse quadro, o empreendedorismo não deve ser entendido meramente como criação de um negócio, mas como uma ação capaz de aprimorar a identificação de oportunidades, a inovação e a criação de estratégias profissionais, segundo estudos recentes sobre empreendedorismo entre alunos de Odontologia (Azevedo; Mota; </w:t>
      </w:r>
      <w:proofErr w:type="spellStart"/>
      <w:r w:rsidRPr="00F0203A">
        <w:rPr>
          <w:sz w:val="24"/>
          <w:szCs w:val="24"/>
        </w:rPr>
        <w:t>Crosato</w:t>
      </w:r>
      <w:proofErr w:type="spellEnd"/>
      <w:r w:rsidRPr="00F0203A">
        <w:rPr>
          <w:sz w:val="24"/>
          <w:szCs w:val="24"/>
        </w:rPr>
        <w:t>, 2026).</w:t>
      </w:r>
    </w:p>
    <w:p w14:paraId="496D41CA" w14:textId="77777777" w:rsidR="00F0203A" w:rsidRPr="00F0203A" w:rsidRDefault="00F0203A" w:rsidP="00F0203A">
      <w:pPr>
        <w:spacing w:line="360" w:lineRule="auto"/>
        <w:jc w:val="both"/>
        <w:rPr>
          <w:i/>
          <w:iCs/>
          <w:sz w:val="24"/>
          <w:szCs w:val="24"/>
        </w:rPr>
      </w:pPr>
    </w:p>
    <w:p w14:paraId="22613DCB" w14:textId="7F742247" w:rsidR="00EF0E5D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</w:t>
      </w:r>
    </w:p>
    <w:p w14:paraId="2F35A758" w14:textId="77777777" w:rsidR="00F0203A" w:rsidRDefault="00F0203A">
      <w:pPr>
        <w:spacing w:line="360" w:lineRule="auto"/>
        <w:rPr>
          <w:b/>
          <w:bCs/>
          <w:sz w:val="24"/>
          <w:szCs w:val="24"/>
        </w:rPr>
      </w:pPr>
    </w:p>
    <w:p w14:paraId="792D76F7" w14:textId="77777777" w:rsidR="00F0203A" w:rsidRPr="00F0203A" w:rsidRDefault="00F0203A" w:rsidP="00A03D4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F0203A">
        <w:rPr>
          <w:sz w:val="24"/>
          <w:szCs w:val="24"/>
        </w:rPr>
        <w:t>Diante disso, este estudo tem como objetivo analisar o empreendedorismo entre jovens cirurgiões-dentistas, com ênfase nas oportunidades, dificuldades e perspectivas profissionais relacionadas ao início da carreira. Procura-se entender de que maneira as habilidades empreendedoras e gerenciais podem afetar a inserção no mercado de trabalho, bem como reconhecer os principais obstáculos enfrentados por esses novos profissionais. Planeja-se, ainda, discutir a importância da formação empreendedora e da preparação para a gestão profissional, contribuindo para uma visão maior sobre a construção da trajetória do cirurgião-dentista na atualidade.</w:t>
      </w:r>
    </w:p>
    <w:p w14:paraId="078C5F14" w14:textId="77777777" w:rsidR="00EF0E5D" w:rsidRDefault="00EF0E5D">
      <w:pPr>
        <w:spacing w:line="360" w:lineRule="auto"/>
        <w:rPr>
          <w:b/>
          <w:bCs/>
          <w:sz w:val="24"/>
          <w:szCs w:val="24"/>
        </w:rPr>
      </w:pPr>
    </w:p>
    <w:p w14:paraId="2F283CF0" w14:textId="72D0DEE5" w:rsidR="00EF0E5D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</w:t>
      </w:r>
      <w:r w:rsidR="00F0203A">
        <w:rPr>
          <w:b/>
          <w:bCs/>
          <w:sz w:val="24"/>
          <w:szCs w:val="24"/>
        </w:rPr>
        <w:t>ETODOLOGIA</w:t>
      </w:r>
    </w:p>
    <w:p w14:paraId="35B67F48" w14:textId="77777777" w:rsidR="00EF0E5D" w:rsidRDefault="00EF0E5D">
      <w:pPr>
        <w:spacing w:line="360" w:lineRule="auto"/>
        <w:rPr>
          <w:b/>
          <w:bCs/>
          <w:sz w:val="24"/>
          <w:szCs w:val="24"/>
        </w:rPr>
      </w:pPr>
    </w:p>
    <w:p w14:paraId="0DA5A8EF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>Trata-se de uma revisão narrativa da literatura, de caráter descritivo e abordagem qualitativa, realizada no mês de agosto de 2026, com o intuito de reunir e debater informações científicas relacionadas ao empreendedorismo entre jovens cirurgiões-dentistas, considerando suas oportunidades, dificuldades e perspectivas profissionais.</w:t>
      </w:r>
    </w:p>
    <w:p w14:paraId="274E9DAF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 xml:space="preserve">Para a construção do estudo, foi feita uma busca de publicações científicas relacionadas à temática em bases de dados eletrônicas, incluindo a Biblioteca Virtual em Saúde (BVS), Literatura Latino-Americana e do Caribe em Ciências da Saúde (LILACS), </w:t>
      </w:r>
      <w:proofErr w:type="spellStart"/>
      <w:r w:rsidRPr="00F0203A">
        <w:rPr>
          <w:sz w:val="24"/>
          <w:szCs w:val="24"/>
        </w:rPr>
        <w:t>Scientific</w:t>
      </w:r>
      <w:proofErr w:type="spellEnd"/>
      <w:r w:rsidRPr="00F0203A">
        <w:rPr>
          <w:sz w:val="24"/>
          <w:szCs w:val="24"/>
        </w:rPr>
        <w:t xml:space="preserve"> </w:t>
      </w:r>
      <w:proofErr w:type="spellStart"/>
      <w:r w:rsidRPr="00F0203A">
        <w:rPr>
          <w:sz w:val="24"/>
          <w:szCs w:val="24"/>
        </w:rPr>
        <w:t>Electronic</w:t>
      </w:r>
      <w:proofErr w:type="spellEnd"/>
      <w:r w:rsidRPr="00F0203A">
        <w:rPr>
          <w:sz w:val="24"/>
          <w:szCs w:val="24"/>
        </w:rPr>
        <w:t xml:space="preserve"> Library Online (SciELO) e </w:t>
      </w:r>
      <w:proofErr w:type="spellStart"/>
      <w:r w:rsidRPr="00F0203A">
        <w:rPr>
          <w:sz w:val="24"/>
          <w:szCs w:val="24"/>
        </w:rPr>
        <w:t>PubMed</w:t>
      </w:r>
      <w:proofErr w:type="spellEnd"/>
      <w:r w:rsidRPr="00F0203A">
        <w:rPr>
          <w:sz w:val="24"/>
          <w:szCs w:val="24"/>
        </w:rPr>
        <w:t>, além da consulta a base do Google Acadêmico como ferramenta complementar de busca.</w:t>
      </w:r>
    </w:p>
    <w:p w14:paraId="0E0419A5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>Foram usados, de forma combinada, descritores e palavras-chave relacionados ao tema, tais como: “empreendedorismo”, “odontologia”, “cirurgião-dentista”, “empreendedorismo em odontologia”, “gestão em odontologia” e “mercado de trabalho”, além de seus correspondentes em inglês. Para aumentar e encaminhar os resultados, foram utilizados os operadores booleanos AND e OR.</w:t>
      </w:r>
    </w:p>
    <w:p w14:paraId="4E5884F7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>Foram tidos como critérios de inclusão artigos científicos disponíveis completos, publicados em português, inglês e espanhol compreendido no recorte temporal de 2021 a 2026, disponíveis de forma gratuita, que apresentassem relação com o empreendedorismo na Odontologia, gestão profissional, mercado de trabalho e cirurgiões-dentistas. Também foram consideradas publicações pertinentes detectadas por via das referências dos estudos inicialmente selecionados.</w:t>
      </w:r>
    </w:p>
    <w:p w14:paraId="34F1D026" w14:textId="77777777" w:rsidR="00F0203A" w:rsidRP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lastRenderedPageBreak/>
        <w:t>Foram excluídos estudos duplicados, publicações que não apresentassem ligação direta com a temática proposta, estudos do qual o assunto não contribuísse para responder ao objetivo da pesquisa e materiais sem base científica apropriada. A seleção das publicações ocorreu mediante leitura dos títulos e resumos, e em seguida, leitura do texto completo dos estudos considerados relevantes.</w:t>
      </w:r>
    </w:p>
    <w:p w14:paraId="078A6646" w14:textId="3BCB022B" w:rsidR="00F0203A" w:rsidRDefault="00F0203A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F0203A">
        <w:rPr>
          <w:sz w:val="24"/>
          <w:szCs w:val="24"/>
        </w:rPr>
        <w:t>A análise da literatura permitiu reunir diferentes perspectivas sobre o tema e construir uma discussão acerca da importância do empreendedorismo na formação e na atuação profissional do cirurgião-dentista.</w:t>
      </w:r>
    </w:p>
    <w:p w14:paraId="00B0786E" w14:textId="77777777" w:rsidR="00A03D47" w:rsidRPr="00F0203A" w:rsidRDefault="00A03D47" w:rsidP="00F0203A">
      <w:pPr>
        <w:spacing w:line="360" w:lineRule="auto"/>
        <w:jc w:val="both"/>
        <w:rPr>
          <w:sz w:val="24"/>
          <w:szCs w:val="24"/>
        </w:rPr>
      </w:pPr>
    </w:p>
    <w:p w14:paraId="353DBA8F" w14:textId="77777777" w:rsidR="00EF0E5D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7F72CFA2" w14:textId="77777777" w:rsidR="0094387C" w:rsidRDefault="0094387C">
      <w:pPr>
        <w:spacing w:line="360" w:lineRule="auto"/>
        <w:rPr>
          <w:b/>
          <w:bCs/>
          <w:sz w:val="24"/>
          <w:szCs w:val="24"/>
        </w:rPr>
      </w:pPr>
    </w:p>
    <w:p w14:paraId="270EB149" w14:textId="126C397B" w:rsidR="0094387C" w:rsidRDefault="000115DE" w:rsidP="000115DE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94387C" w:rsidRPr="0094387C">
        <w:rPr>
          <w:sz w:val="24"/>
          <w:szCs w:val="24"/>
        </w:rPr>
        <w:t xml:space="preserve"> Quadro 1 foi elaborado com o escopo de organizar e apresentar os dados contidos nos </w:t>
      </w:r>
      <w:r w:rsidR="0094387C">
        <w:rPr>
          <w:sz w:val="24"/>
          <w:szCs w:val="24"/>
        </w:rPr>
        <w:t>7</w:t>
      </w:r>
      <w:r w:rsidR="0094387C" w:rsidRPr="0094387C">
        <w:rPr>
          <w:sz w:val="24"/>
          <w:szCs w:val="24"/>
        </w:rPr>
        <w:t xml:space="preserve"> artigos finais selecionados, que abordam diretamente a temática, os quais foram organizados por título, autores, ano, objetivos e desenho do estudo dos mesmos.</w:t>
      </w:r>
    </w:p>
    <w:p w14:paraId="254A5037" w14:textId="77777777" w:rsidR="000115DE" w:rsidRDefault="000115DE" w:rsidP="0094387C">
      <w:pPr>
        <w:spacing w:line="360" w:lineRule="auto"/>
        <w:jc w:val="both"/>
        <w:rPr>
          <w:sz w:val="24"/>
          <w:szCs w:val="24"/>
        </w:rPr>
      </w:pPr>
    </w:p>
    <w:p w14:paraId="7E581927" w14:textId="00BF86AC" w:rsidR="000115DE" w:rsidRPr="000115DE" w:rsidRDefault="000115DE" w:rsidP="000115DE">
      <w:pPr>
        <w:spacing w:line="360" w:lineRule="auto"/>
        <w:jc w:val="center"/>
        <w:rPr>
          <w:sz w:val="20"/>
          <w:szCs w:val="20"/>
        </w:rPr>
      </w:pPr>
      <w:r w:rsidRPr="000115DE">
        <w:rPr>
          <w:sz w:val="20"/>
          <w:szCs w:val="20"/>
        </w:rPr>
        <w:t>Quadro 1 – Descrição resumida dos artigos selecionados e analisados na pesquisa, de acordo com o título, autores, ano, objetivos e desenho do estudo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056"/>
        <w:gridCol w:w="1664"/>
        <w:gridCol w:w="1169"/>
        <w:gridCol w:w="2056"/>
        <w:gridCol w:w="2116"/>
      </w:tblGrid>
      <w:tr w:rsidR="000115DE" w:rsidRPr="000115DE" w14:paraId="17A0CC62" w14:textId="77777777" w:rsidTr="00D500E0">
        <w:tc>
          <w:tcPr>
            <w:tcW w:w="1728" w:type="dxa"/>
          </w:tcPr>
          <w:p w14:paraId="37601D58" w14:textId="090AEDB4" w:rsidR="000115DE" w:rsidRPr="000115DE" w:rsidRDefault="000115DE" w:rsidP="00D500E0">
            <w:pPr>
              <w:rPr>
                <w:b/>
                <w:bCs/>
                <w:sz w:val="24"/>
                <w:szCs w:val="24"/>
              </w:rPr>
            </w:pPr>
            <w:r w:rsidRPr="000115DE">
              <w:rPr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28" w:type="dxa"/>
          </w:tcPr>
          <w:p w14:paraId="7D5293C7" w14:textId="59144E2C" w:rsidR="000115DE" w:rsidRPr="000115DE" w:rsidRDefault="000115DE" w:rsidP="00D500E0">
            <w:pPr>
              <w:rPr>
                <w:b/>
                <w:bCs/>
                <w:sz w:val="24"/>
                <w:szCs w:val="24"/>
              </w:rPr>
            </w:pPr>
            <w:r w:rsidRPr="000115DE">
              <w:rPr>
                <w:b/>
                <w:bCs/>
                <w:sz w:val="24"/>
                <w:szCs w:val="24"/>
              </w:rPr>
              <w:t>AUTORES</w:t>
            </w:r>
          </w:p>
        </w:tc>
        <w:tc>
          <w:tcPr>
            <w:tcW w:w="1728" w:type="dxa"/>
          </w:tcPr>
          <w:p w14:paraId="63FC3F30" w14:textId="78750530" w:rsidR="000115DE" w:rsidRPr="000115DE" w:rsidRDefault="000115DE" w:rsidP="00D500E0">
            <w:pPr>
              <w:rPr>
                <w:b/>
                <w:bCs/>
                <w:sz w:val="24"/>
                <w:szCs w:val="24"/>
              </w:rPr>
            </w:pPr>
            <w:r w:rsidRPr="000115DE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1728" w:type="dxa"/>
          </w:tcPr>
          <w:p w14:paraId="5F11050E" w14:textId="25DA0DBD" w:rsidR="000115DE" w:rsidRPr="000115DE" w:rsidRDefault="000115DE" w:rsidP="00D500E0">
            <w:pPr>
              <w:rPr>
                <w:b/>
                <w:bCs/>
                <w:sz w:val="24"/>
                <w:szCs w:val="24"/>
              </w:rPr>
            </w:pPr>
            <w:r w:rsidRPr="000115DE">
              <w:rPr>
                <w:b/>
                <w:bCs/>
                <w:sz w:val="24"/>
                <w:szCs w:val="24"/>
              </w:rPr>
              <w:t>OBJETIVOS</w:t>
            </w:r>
          </w:p>
        </w:tc>
        <w:tc>
          <w:tcPr>
            <w:tcW w:w="1728" w:type="dxa"/>
          </w:tcPr>
          <w:p w14:paraId="2AFBC427" w14:textId="79E36E44" w:rsidR="000115DE" w:rsidRPr="000115DE" w:rsidRDefault="000115DE" w:rsidP="00D500E0">
            <w:pPr>
              <w:rPr>
                <w:b/>
                <w:bCs/>
                <w:sz w:val="24"/>
                <w:szCs w:val="24"/>
              </w:rPr>
            </w:pPr>
            <w:r w:rsidRPr="000115DE">
              <w:rPr>
                <w:b/>
                <w:bCs/>
                <w:sz w:val="24"/>
                <w:szCs w:val="24"/>
              </w:rPr>
              <w:t>PRINCIPAIS ACHADOS</w:t>
            </w:r>
          </w:p>
        </w:tc>
      </w:tr>
      <w:tr w:rsidR="000115DE" w:rsidRPr="000115DE" w14:paraId="60E450C9" w14:textId="77777777" w:rsidTr="00D500E0">
        <w:tc>
          <w:tcPr>
            <w:tcW w:w="1728" w:type="dxa"/>
          </w:tcPr>
          <w:p w14:paraId="0ECD98A2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Potencial empreendedor de graduandos em Odontologia</w:t>
            </w:r>
          </w:p>
        </w:tc>
        <w:tc>
          <w:tcPr>
            <w:tcW w:w="1728" w:type="dxa"/>
          </w:tcPr>
          <w:p w14:paraId="006527D7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 xml:space="preserve">Andrade, </w:t>
            </w:r>
            <w:proofErr w:type="spellStart"/>
            <w:r w:rsidRPr="000115DE">
              <w:rPr>
                <w:sz w:val="24"/>
                <w:szCs w:val="24"/>
              </w:rPr>
              <w:t>Janilson</w:t>
            </w:r>
            <w:proofErr w:type="spellEnd"/>
            <w:r w:rsidRPr="000115DE">
              <w:rPr>
                <w:sz w:val="24"/>
                <w:szCs w:val="24"/>
              </w:rPr>
              <w:t xml:space="preserve"> João Alves de; Silva Sobrinho, Adriano </w:t>
            </w:r>
            <w:proofErr w:type="spellStart"/>
            <w:r w:rsidRPr="000115DE">
              <w:rPr>
                <w:sz w:val="24"/>
                <w:szCs w:val="24"/>
              </w:rPr>
              <w:t>Referino</w:t>
            </w:r>
            <w:proofErr w:type="spellEnd"/>
            <w:r w:rsidRPr="000115DE">
              <w:rPr>
                <w:sz w:val="24"/>
                <w:szCs w:val="24"/>
              </w:rPr>
              <w:t xml:space="preserve"> da</w:t>
            </w:r>
          </w:p>
        </w:tc>
        <w:tc>
          <w:tcPr>
            <w:tcW w:w="1728" w:type="dxa"/>
          </w:tcPr>
          <w:p w14:paraId="43B6244B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2024</w:t>
            </w:r>
          </w:p>
        </w:tc>
        <w:tc>
          <w:tcPr>
            <w:tcW w:w="1728" w:type="dxa"/>
          </w:tcPr>
          <w:p w14:paraId="3D9B2C23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Avaliar o potencial empreendedor de graduandos em Odontologia, identificando perfis e fatores associados.</w:t>
            </w:r>
          </w:p>
        </w:tc>
        <w:tc>
          <w:tcPr>
            <w:tcW w:w="1728" w:type="dxa"/>
          </w:tcPr>
          <w:p w14:paraId="04F9093E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O potencial empreendedor foi considerado superior em parte significativa dos estudantes. Maior associação ocorreu entre estudantes mais velhos, mulheres, com renda própria, experiência empreendedora, familiares empreendedores e percepção positiva do ensino de empreendedorismo.</w:t>
            </w:r>
          </w:p>
        </w:tc>
      </w:tr>
      <w:tr w:rsidR="000115DE" w:rsidRPr="000115DE" w14:paraId="5E77AFAA" w14:textId="77777777" w:rsidTr="00D500E0">
        <w:tc>
          <w:tcPr>
            <w:tcW w:w="1728" w:type="dxa"/>
          </w:tcPr>
          <w:p w14:paraId="31FC10E1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 xml:space="preserve">Perfil pessoal e profissional, ensino e percepção </w:t>
            </w:r>
            <w:r w:rsidRPr="000115DE">
              <w:rPr>
                <w:sz w:val="24"/>
                <w:szCs w:val="24"/>
              </w:rPr>
              <w:lastRenderedPageBreak/>
              <w:t>sobre gestão e empreendedorismo de estudantes de Odontologia</w:t>
            </w:r>
          </w:p>
        </w:tc>
        <w:tc>
          <w:tcPr>
            <w:tcW w:w="1728" w:type="dxa"/>
          </w:tcPr>
          <w:p w14:paraId="2E2043C2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lastRenderedPageBreak/>
              <w:t>Mota et al.</w:t>
            </w:r>
          </w:p>
        </w:tc>
        <w:tc>
          <w:tcPr>
            <w:tcW w:w="1728" w:type="dxa"/>
          </w:tcPr>
          <w:p w14:paraId="26D42FE9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2018</w:t>
            </w:r>
          </w:p>
        </w:tc>
        <w:tc>
          <w:tcPr>
            <w:tcW w:w="1728" w:type="dxa"/>
          </w:tcPr>
          <w:p w14:paraId="353ECD98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 xml:space="preserve">Verificar o perfil pessoal e profissional e a </w:t>
            </w:r>
            <w:r w:rsidRPr="000115DE">
              <w:rPr>
                <w:sz w:val="24"/>
                <w:szCs w:val="24"/>
              </w:rPr>
              <w:lastRenderedPageBreak/>
              <w:t>percepção dos estudantes sobre gestão e empreendedorismo após disciplina de gerência e planejamento estratégico.</w:t>
            </w:r>
          </w:p>
        </w:tc>
        <w:tc>
          <w:tcPr>
            <w:tcW w:w="1728" w:type="dxa"/>
          </w:tcPr>
          <w:p w14:paraId="456212CA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lastRenderedPageBreak/>
              <w:t xml:space="preserve">Os estudantes demonstraram características de </w:t>
            </w:r>
            <w:r w:rsidRPr="000115DE">
              <w:rPr>
                <w:sz w:val="24"/>
                <w:szCs w:val="24"/>
              </w:rPr>
              <w:lastRenderedPageBreak/>
              <w:t>liderança, organização e otimismo profissional. A maioria considerou os conhecimentos adquiridos importantes para o planejamento da carreira.</w:t>
            </w:r>
          </w:p>
        </w:tc>
      </w:tr>
      <w:tr w:rsidR="000115DE" w:rsidRPr="000115DE" w14:paraId="4E994BF7" w14:textId="77777777" w:rsidTr="00D500E0">
        <w:tc>
          <w:tcPr>
            <w:tcW w:w="1728" w:type="dxa"/>
          </w:tcPr>
          <w:p w14:paraId="309AF642" w14:textId="77777777" w:rsidR="000115DE" w:rsidRPr="000115DE" w:rsidRDefault="000115DE" w:rsidP="000115DE">
            <w:pPr>
              <w:jc w:val="both"/>
              <w:rPr>
                <w:sz w:val="24"/>
                <w:szCs w:val="24"/>
                <w:lang w:val="en-US"/>
              </w:rPr>
            </w:pPr>
            <w:r w:rsidRPr="000115DE">
              <w:rPr>
                <w:sz w:val="24"/>
                <w:szCs w:val="24"/>
                <w:lang w:val="en-US"/>
              </w:rPr>
              <w:lastRenderedPageBreak/>
              <w:t>Changes in dental students' entrepreneurial profile: a 10-year comparison</w:t>
            </w:r>
          </w:p>
        </w:tc>
        <w:tc>
          <w:tcPr>
            <w:tcW w:w="1728" w:type="dxa"/>
          </w:tcPr>
          <w:p w14:paraId="43E6123A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 xml:space="preserve">Azevedo; Mota; </w:t>
            </w:r>
            <w:proofErr w:type="spellStart"/>
            <w:r w:rsidRPr="000115DE">
              <w:rPr>
                <w:sz w:val="24"/>
                <w:szCs w:val="24"/>
              </w:rPr>
              <w:t>Crosato</w:t>
            </w:r>
            <w:proofErr w:type="spellEnd"/>
          </w:p>
        </w:tc>
        <w:tc>
          <w:tcPr>
            <w:tcW w:w="1728" w:type="dxa"/>
          </w:tcPr>
          <w:p w14:paraId="6C560326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2026</w:t>
            </w:r>
          </w:p>
        </w:tc>
        <w:tc>
          <w:tcPr>
            <w:tcW w:w="1728" w:type="dxa"/>
          </w:tcPr>
          <w:p w14:paraId="3AC3BEF8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Avaliar mudanças no perfil empreendedor de estudantes de Odontologia em comparação temporal.</w:t>
            </w:r>
          </w:p>
        </w:tc>
        <w:tc>
          <w:tcPr>
            <w:tcW w:w="1728" w:type="dxa"/>
          </w:tcPr>
          <w:p w14:paraId="0281F4CF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Artigo pendente de complementação após análise completa do texto.</w:t>
            </w:r>
          </w:p>
        </w:tc>
      </w:tr>
      <w:tr w:rsidR="000115DE" w:rsidRPr="000115DE" w14:paraId="31C988FB" w14:textId="77777777" w:rsidTr="00D500E0">
        <w:tc>
          <w:tcPr>
            <w:tcW w:w="1728" w:type="dxa"/>
          </w:tcPr>
          <w:p w14:paraId="6A04275C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Empresa júnior e odontologia: qual o impacto na inserção de cirurgiões-dentistas no mercado de trabalho?</w:t>
            </w:r>
          </w:p>
        </w:tc>
        <w:tc>
          <w:tcPr>
            <w:tcW w:w="1728" w:type="dxa"/>
          </w:tcPr>
          <w:p w14:paraId="3C66E317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Camargos et al.</w:t>
            </w:r>
          </w:p>
        </w:tc>
        <w:tc>
          <w:tcPr>
            <w:tcW w:w="1728" w:type="dxa"/>
          </w:tcPr>
          <w:p w14:paraId="5222CE0F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2024</w:t>
            </w:r>
          </w:p>
        </w:tc>
        <w:tc>
          <w:tcPr>
            <w:tcW w:w="1728" w:type="dxa"/>
          </w:tcPr>
          <w:p w14:paraId="1C47F416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Analisar a contribuição da empresa júnior na formação e inserção profissional de estudantes de Odontologia.</w:t>
            </w:r>
          </w:p>
        </w:tc>
        <w:tc>
          <w:tcPr>
            <w:tcW w:w="1728" w:type="dxa"/>
          </w:tcPr>
          <w:p w14:paraId="0F6BB348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Artigo pendente de complementação após análise completa do texto.</w:t>
            </w:r>
          </w:p>
        </w:tc>
      </w:tr>
      <w:tr w:rsidR="000115DE" w:rsidRPr="000115DE" w14:paraId="27222507" w14:textId="77777777" w:rsidTr="00D500E0">
        <w:tc>
          <w:tcPr>
            <w:tcW w:w="1728" w:type="dxa"/>
          </w:tcPr>
          <w:p w14:paraId="1B98C506" w14:textId="77777777" w:rsidR="000115DE" w:rsidRPr="000115DE" w:rsidRDefault="000115DE" w:rsidP="000115DE">
            <w:pPr>
              <w:jc w:val="both"/>
              <w:rPr>
                <w:sz w:val="24"/>
                <w:szCs w:val="24"/>
                <w:lang w:val="en-US"/>
              </w:rPr>
            </w:pPr>
            <w:r w:rsidRPr="000115DE">
              <w:rPr>
                <w:sz w:val="24"/>
                <w:szCs w:val="24"/>
                <w:lang w:val="en-US"/>
              </w:rPr>
              <w:t>A systematic review looking at the effect of entrepreneurship education on higher education student</w:t>
            </w:r>
          </w:p>
        </w:tc>
        <w:tc>
          <w:tcPr>
            <w:tcW w:w="1728" w:type="dxa"/>
          </w:tcPr>
          <w:p w14:paraId="4ECB47BA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Carpenter; Wilson</w:t>
            </w:r>
          </w:p>
        </w:tc>
        <w:tc>
          <w:tcPr>
            <w:tcW w:w="1728" w:type="dxa"/>
          </w:tcPr>
          <w:p w14:paraId="678B8E86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2022</w:t>
            </w:r>
          </w:p>
        </w:tc>
        <w:tc>
          <w:tcPr>
            <w:tcW w:w="1728" w:type="dxa"/>
          </w:tcPr>
          <w:p w14:paraId="6FE7905B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Avaliar os efeitos da educação empreendedora em estudantes do ensino superior.</w:t>
            </w:r>
          </w:p>
        </w:tc>
        <w:tc>
          <w:tcPr>
            <w:tcW w:w="1728" w:type="dxa"/>
          </w:tcPr>
          <w:p w14:paraId="2199DF8F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Artigo pendente de complementação após análise completa do texto.</w:t>
            </w:r>
          </w:p>
        </w:tc>
      </w:tr>
      <w:tr w:rsidR="000115DE" w:rsidRPr="000115DE" w14:paraId="5D083F1F" w14:textId="77777777" w:rsidTr="00D500E0">
        <w:tc>
          <w:tcPr>
            <w:tcW w:w="1728" w:type="dxa"/>
          </w:tcPr>
          <w:p w14:paraId="63F33A3C" w14:textId="77777777" w:rsidR="000115DE" w:rsidRPr="000115DE" w:rsidRDefault="000115DE" w:rsidP="000115DE">
            <w:pPr>
              <w:jc w:val="both"/>
              <w:rPr>
                <w:sz w:val="24"/>
                <w:szCs w:val="24"/>
                <w:lang w:val="en-US"/>
              </w:rPr>
            </w:pPr>
            <w:r w:rsidRPr="000115DE">
              <w:rPr>
                <w:sz w:val="24"/>
                <w:szCs w:val="24"/>
                <w:lang w:val="en-US"/>
              </w:rPr>
              <w:t>The promise of entrepreneurship as a field of research</w:t>
            </w:r>
          </w:p>
        </w:tc>
        <w:tc>
          <w:tcPr>
            <w:tcW w:w="1728" w:type="dxa"/>
          </w:tcPr>
          <w:p w14:paraId="050DEE96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 xml:space="preserve">Shane; </w:t>
            </w:r>
            <w:proofErr w:type="spellStart"/>
            <w:r w:rsidRPr="000115DE">
              <w:rPr>
                <w:sz w:val="24"/>
                <w:szCs w:val="24"/>
              </w:rPr>
              <w:t>Venkataraman</w:t>
            </w:r>
            <w:proofErr w:type="spellEnd"/>
          </w:p>
        </w:tc>
        <w:tc>
          <w:tcPr>
            <w:tcW w:w="1728" w:type="dxa"/>
          </w:tcPr>
          <w:p w14:paraId="02869B5B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2000</w:t>
            </w:r>
          </w:p>
        </w:tc>
        <w:tc>
          <w:tcPr>
            <w:tcW w:w="1728" w:type="dxa"/>
          </w:tcPr>
          <w:p w14:paraId="0102A1A4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Discutir o empreendedorismo como campo científico de pesquisa.</w:t>
            </w:r>
          </w:p>
        </w:tc>
        <w:tc>
          <w:tcPr>
            <w:tcW w:w="1728" w:type="dxa"/>
          </w:tcPr>
          <w:p w14:paraId="5CFFD12B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Artigo pendente de complementação após análise completa do texto.</w:t>
            </w:r>
          </w:p>
        </w:tc>
      </w:tr>
      <w:tr w:rsidR="000115DE" w:rsidRPr="000115DE" w14:paraId="2CA2C447" w14:textId="77777777" w:rsidTr="00D500E0">
        <w:tc>
          <w:tcPr>
            <w:tcW w:w="1728" w:type="dxa"/>
          </w:tcPr>
          <w:p w14:paraId="206A7390" w14:textId="77777777" w:rsidR="000115DE" w:rsidRPr="000115DE" w:rsidRDefault="000115DE" w:rsidP="000115DE">
            <w:pPr>
              <w:jc w:val="both"/>
              <w:rPr>
                <w:sz w:val="24"/>
                <w:szCs w:val="24"/>
                <w:lang w:val="en-US"/>
              </w:rPr>
            </w:pPr>
            <w:r w:rsidRPr="000115DE">
              <w:rPr>
                <w:sz w:val="24"/>
                <w:szCs w:val="24"/>
                <w:lang w:val="en-US"/>
              </w:rPr>
              <w:t>Characteristics and effects of entrepreneurship education programs: a systematic review</w:t>
            </w:r>
          </w:p>
        </w:tc>
        <w:tc>
          <w:tcPr>
            <w:tcW w:w="1728" w:type="dxa"/>
          </w:tcPr>
          <w:p w14:paraId="2EE012FC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Sousa et al.</w:t>
            </w:r>
          </w:p>
        </w:tc>
        <w:tc>
          <w:tcPr>
            <w:tcW w:w="1728" w:type="dxa"/>
          </w:tcPr>
          <w:p w14:paraId="654525CF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2022</w:t>
            </w:r>
          </w:p>
        </w:tc>
        <w:tc>
          <w:tcPr>
            <w:tcW w:w="1728" w:type="dxa"/>
          </w:tcPr>
          <w:p w14:paraId="28C8755B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Revisar características e efeitos de programas de educação empreendedora.</w:t>
            </w:r>
          </w:p>
        </w:tc>
        <w:tc>
          <w:tcPr>
            <w:tcW w:w="1728" w:type="dxa"/>
          </w:tcPr>
          <w:p w14:paraId="2D4AE0E7" w14:textId="77777777" w:rsidR="000115DE" w:rsidRPr="000115DE" w:rsidRDefault="000115DE" w:rsidP="000115DE">
            <w:pPr>
              <w:jc w:val="both"/>
              <w:rPr>
                <w:sz w:val="24"/>
                <w:szCs w:val="24"/>
              </w:rPr>
            </w:pPr>
            <w:r w:rsidRPr="000115DE">
              <w:rPr>
                <w:sz w:val="24"/>
                <w:szCs w:val="24"/>
              </w:rPr>
              <w:t>Artigo pendente de complementação após análise completa do texto.</w:t>
            </w:r>
          </w:p>
        </w:tc>
      </w:tr>
    </w:tbl>
    <w:p w14:paraId="629DCF07" w14:textId="77777777" w:rsidR="000115DE" w:rsidRPr="000115DE" w:rsidRDefault="000115DE" w:rsidP="000115DE">
      <w:pPr>
        <w:spacing w:line="360" w:lineRule="auto"/>
        <w:ind w:left="720"/>
        <w:jc w:val="center"/>
        <w:rPr>
          <w:sz w:val="24"/>
          <w:szCs w:val="24"/>
        </w:rPr>
      </w:pPr>
    </w:p>
    <w:p w14:paraId="24D7FC5C" w14:textId="77777777" w:rsidR="00A03D47" w:rsidRPr="000115DE" w:rsidRDefault="00A03D47">
      <w:pPr>
        <w:spacing w:line="360" w:lineRule="auto"/>
        <w:rPr>
          <w:b/>
          <w:bCs/>
          <w:sz w:val="24"/>
          <w:szCs w:val="24"/>
        </w:rPr>
      </w:pPr>
    </w:p>
    <w:p w14:paraId="4E4C85D9" w14:textId="77777777" w:rsidR="00A03D47" w:rsidRPr="00A03D47" w:rsidRDefault="00A03D47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A03D47">
        <w:rPr>
          <w:sz w:val="24"/>
          <w:szCs w:val="24"/>
        </w:rPr>
        <w:lastRenderedPageBreak/>
        <w:t>Na busca inicial realizada nas bases de dados selecionadas, após aplicar um recorte temporal de 2021 a 2026, 113 artigos foram selecionados para análise. Filtrou-se para textos disponíveis completos, publicados em português, inglês e espanhol, e foram encontrados 65. Em seguida, foram aplicados os critérios de exclusão, no qual houve exclusões por duplicidade 15, por não se adequarem ao tema 31, fora do idioma estabelecido 3 e metodologia inadequada ou incompleta 9, resultando em um total de 58. Assim, 7 estudos compuseram a versão final desta revisão narrativa, sendo utilizados para fundamentar a discussão acerca das oportunidades, dificuldades e perspectivas profissionais relacionadas ao empreendedorismo entre jovens cirurgiões-dentistas.</w:t>
      </w:r>
    </w:p>
    <w:p w14:paraId="68B7BFC7" w14:textId="77777777" w:rsidR="00A03D47" w:rsidRPr="00A03D47" w:rsidRDefault="00A03D47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A03D47">
        <w:rPr>
          <w:sz w:val="24"/>
          <w:szCs w:val="24"/>
        </w:rPr>
        <w:t>Os estudos examinados revelam que o empreendedorismo vem ganhando espaço na Odontologia, sobretudo diante das mudanças ocorridas no mercado de trabalho e da obrigação dos profissionais desenvolverem habilidades que superam o conhecimento técnico-clínico. Nesse cenário, características como planejamento, liderança, inovação e tomada de decisões são apontadas como essenciais para o desenvolvimento da trajetória profissional. Andrade e Silva Sobrinho (2024) constataram que alunos de Odontologia apresentam talento empreendedor, destacando a importância de experiências e conhecimentos relacionados ao tema ainda durante a academia superior.</w:t>
      </w:r>
    </w:p>
    <w:p w14:paraId="6C452F59" w14:textId="77777777" w:rsidR="00A03D47" w:rsidRPr="00A03D47" w:rsidRDefault="00A03D47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A03D47">
        <w:rPr>
          <w:sz w:val="24"/>
          <w:szCs w:val="24"/>
        </w:rPr>
        <w:t>No contexto histórico, a formação odontológica esteve intensamente voltada ao desenvolvimento de competências técnicas e clínicas indispensáveis ao atendimento dos pacientes. Porém, as variações na organização dos serviços de saúde e nas relações de trabalho fizeram com que o cirurgião-dentista passasse a exercer também tarefas associadas à gestão de sua atividade profissional. Mota et al. (2018) evidenciaram a relevância de conhecimentos sobre gestão e empreendedorismo na formação odontológica, revelando que esses conteúdos podem auxiliar para uma preparação ampla dos futuros cirurgiões-dentistas.</w:t>
      </w:r>
    </w:p>
    <w:p w14:paraId="3536656A" w14:textId="77777777" w:rsidR="00A03D47" w:rsidRPr="00A03D47" w:rsidRDefault="00A03D47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A03D47">
        <w:rPr>
          <w:sz w:val="24"/>
          <w:szCs w:val="24"/>
        </w:rPr>
        <w:t>Atualmente, os novos profissionais da odontologia descobrem diferentes possibilidades de introdução profissional, incluindo a atuação em consultórios particulares, serviços públicos, firmas, instituições de ensino e diferentes campos de especialização. O empreendedorismo pode cooperar para que esses profissionais reconheçam oportunidades e aprimorem métodos para sua inclusão no mercado. Camargos et al. (2024), ao analisarem a participação em empresa júnior na Odontologia, viram que experiências direcionadas ao desenvolvimento de habilidades profissionais podem ajudar na formação dos estudantes para o mercado de trabalho.</w:t>
      </w:r>
    </w:p>
    <w:p w14:paraId="02DD658F" w14:textId="77777777" w:rsidR="00A03D47" w:rsidRPr="00A03D47" w:rsidRDefault="00A03D47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A03D47">
        <w:rPr>
          <w:sz w:val="24"/>
          <w:szCs w:val="24"/>
        </w:rPr>
        <w:lastRenderedPageBreak/>
        <w:t xml:space="preserve">Ainda que tenham oportunidades, a literatura também testemunha dificuldades enfrentadas pelos novos profissionais. Entre os primordiais impasses estão a falta de entendimentos relacionados à gestão administrativa e financeira, a necessidade de um grande valor investido no início, o mercado competitivo e o obstáculo de aliar a prática clínica com as atividades de gestão. Dessa forma, Azevedo, Mota e </w:t>
      </w:r>
      <w:proofErr w:type="spellStart"/>
      <w:r w:rsidRPr="00A03D47">
        <w:rPr>
          <w:sz w:val="24"/>
          <w:szCs w:val="24"/>
        </w:rPr>
        <w:t>Crosato</w:t>
      </w:r>
      <w:proofErr w:type="spellEnd"/>
      <w:r w:rsidRPr="00A03D47">
        <w:rPr>
          <w:sz w:val="24"/>
          <w:szCs w:val="24"/>
        </w:rPr>
        <w:t xml:space="preserve"> (2026) constataram mudanças no aspecto empreendedor dos alunos de Odontologia ao longo de uma década, ainda que algumas aptidões ligadas à aceitação de riscos, financiamento e tomada de decisões da profissão ainda exponham restrições.</w:t>
      </w:r>
    </w:p>
    <w:p w14:paraId="028DCE75" w14:textId="2A4D0DC3" w:rsidR="00A03D47" w:rsidRPr="00A03D47" w:rsidRDefault="00A03D47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A03D47">
        <w:rPr>
          <w:sz w:val="24"/>
          <w:szCs w:val="24"/>
        </w:rPr>
        <w:t xml:space="preserve"> avaliação dos estudos demonstra, desse modo, a necessidade de estender o debate sobre empreendedorismo durante a formação universitária. O implemento de conteúdos ligados à gestão, </w:t>
      </w:r>
      <w:r w:rsidRPr="00A03D47">
        <w:rPr>
          <w:sz w:val="24"/>
          <w:szCs w:val="24"/>
        </w:rPr>
        <w:t>administração, planejamento financeiro, marketing podem</w:t>
      </w:r>
      <w:r w:rsidRPr="00A03D47">
        <w:rPr>
          <w:sz w:val="24"/>
          <w:szCs w:val="24"/>
        </w:rPr>
        <w:t xml:space="preserve"> contribuir para que os vindouros cirurgiões-dentistas estejam mais capacitados para diversas possibilidades de ação profissional. Ademais, o progresso dessas competências pode propiciar maior autonomia e volume de planejamento diante das solicitações encontradas após a graduação na academia superior.</w:t>
      </w:r>
    </w:p>
    <w:p w14:paraId="4A4C2877" w14:textId="15361821" w:rsidR="00A03D47" w:rsidRPr="00A03D47" w:rsidRDefault="00A03D47" w:rsidP="00A03D47">
      <w:pPr>
        <w:spacing w:line="360" w:lineRule="auto"/>
        <w:ind w:firstLine="720"/>
        <w:jc w:val="both"/>
        <w:rPr>
          <w:sz w:val="24"/>
          <w:szCs w:val="24"/>
        </w:rPr>
      </w:pPr>
      <w:r w:rsidRPr="00A03D47">
        <w:rPr>
          <w:sz w:val="24"/>
          <w:szCs w:val="24"/>
        </w:rPr>
        <w:t>Outro prisma pertinente reconhecido na literatura refere-se à importância das experiências práticas para a evolução da conduta empreendedora. A proximidade dos alunos com atividades de gestão, projetos e outras experiências ligadas ao mercado pode possibilitar a criação de habilidades que dificilmente são obtidas por meio da formação na clínica clássica. Assim, a educação empreendedora pode exercer papel relevante no preparo dos futuros profissionais para lidar com um mercado proativo e competitivo (ANDRADE; SILVA SOBRINHO, 2024; CAMARGOS et al., 2024).</w:t>
      </w:r>
    </w:p>
    <w:p w14:paraId="1C2ACBC7" w14:textId="77777777" w:rsidR="00EF0E5D" w:rsidRDefault="00EF0E5D">
      <w:pPr>
        <w:spacing w:line="360" w:lineRule="auto"/>
        <w:rPr>
          <w:b/>
          <w:bCs/>
          <w:sz w:val="24"/>
          <w:szCs w:val="24"/>
        </w:rPr>
      </w:pPr>
    </w:p>
    <w:p w14:paraId="30D8643D" w14:textId="77777777" w:rsidR="00EF0E5D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48F0EF6A" w14:textId="77777777" w:rsidR="00A03D47" w:rsidRDefault="00A03D47">
      <w:pPr>
        <w:spacing w:line="360" w:lineRule="auto"/>
        <w:rPr>
          <w:b/>
          <w:bCs/>
          <w:sz w:val="24"/>
          <w:szCs w:val="24"/>
        </w:rPr>
      </w:pPr>
    </w:p>
    <w:p w14:paraId="2DFD276C" w14:textId="113ADF27" w:rsidR="00A03D47" w:rsidRDefault="00A03D47" w:rsidP="00A03D47">
      <w:pPr>
        <w:spacing w:line="360" w:lineRule="auto"/>
        <w:jc w:val="both"/>
        <w:rPr>
          <w:sz w:val="24"/>
          <w:szCs w:val="24"/>
        </w:rPr>
      </w:pPr>
      <w:r w:rsidRPr="00A03D47">
        <w:rPr>
          <w:sz w:val="24"/>
          <w:szCs w:val="24"/>
        </w:rPr>
        <w:t xml:space="preserve">Nesse panorama, o empreendedorismo deve ser entendido não apenas como o início e gestão de um consultório, mas também como uma possibilidade de elaborar um comportamento profissional mais ativo diante das mutações da Odontologia. A aptidão de reconhecer oportunidades, sugerir resoluções, planejar e inovar a carreira pode ajudar para diferentes maneiras de atuação do cirurgião-dentista. Deste modo, o reforço das habilidades empreendedoras durante a formação superior pode significar uma estratégia importante para </w:t>
      </w:r>
      <w:r w:rsidRPr="00A03D47">
        <w:rPr>
          <w:sz w:val="24"/>
          <w:szCs w:val="24"/>
        </w:rPr>
        <w:lastRenderedPageBreak/>
        <w:t>aumentar as percepções profissionais dos novos cirurgiões-dentistas e beneficiar uma inclusão mais sensata e pensada no campo laboral.</w:t>
      </w:r>
    </w:p>
    <w:p w14:paraId="71AE99C8" w14:textId="77777777" w:rsidR="009B72B3" w:rsidRDefault="009B72B3">
      <w:pPr>
        <w:spacing w:line="360" w:lineRule="auto"/>
        <w:rPr>
          <w:b/>
          <w:bCs/>
          <w:sz w:val="24"/>
          <w:szCs w:val="24"/>
        </w:rPr>
      </w:pPr>
    </w:p>
    <w:p w14:paraId="2ABC01A3" w14:textId="77777777" w:rsidR="009B72B3" w:rsidRDefault="009B72B3">
      <w:pPr>
        <w:spacing w:line="360" w:lineRule="auto"/>
        <w:rPr>
          <w:b/>
          <w:bCs/>
          <w:sz w:val="24"/>
          <w:szCs w:val="24"/>
        </w:rPr>
      </w:pPr>
    </w:p>
    <w:p w14:paraId="6DE8B6A0" w14:textId="77777777" w:rsidR="00EF0E5D" w:rsidRDefault="0000000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7338B116" w14:textId="77777777" w:rsidR="00A03D47" w:rsidRDefault="00A03D47">
      <w:pPr>
        <w:spacing w:line="360" w:lineRule="auto"/>
        <w:jc w:val="center"/>
        <w:rPr>
          <w:b/>
          <w:bCs/>
          <w:sz w:val="24"/>
          <w:szCs w:val="24"/>
        </w:rPr>
      </w:pPr>
    </w:p>
    <w:p w14:paraId="765F1685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  <w:r w:rsidRPr="00A03D47">
        <w:rPr>
          <w:sz w:val="24"/>
          <w:szCs w:val="24"/>
        </w:rPr>
        <w:t xml:space="preserve">ANDRADE, </w:t>
      </w:r>
      <w:proofErr w:type="spellStart"/>
      <w:r w:rsidRPr="00A03D47">
        <w:rPr>
          <w:sz w:val="24"/>
          <w:szCs w:val="24"/>
        </w:rPr>
        <w:t>Janilson</w:t>
      </w:r>
      <w:proofErr w:type="spellEnd"/>
      <w:r w:rsidRPr="00A03D47">
        <w:rPr>
          <w:sz w:val="24"/>
          <w:szCs w:val="24"/>
        </w:rPr>
        <w:t xml:space="preserve"> João Alves de; SILVA SOBRINHO, Adriano </w:t>
      </w:r>
      <w:proofErr w:type="spellStart"/>
      <w:r w:rsidRPr="00A03D47">
        <w:rPr>
          <w:sz w:val="24"/>
          <w:szCs w:val="24"/>
        </w:rPr>
        <w:t>Referino</w:t>
      </w:r>
      <w:proofErr w:type="spellEnd"/>
      <w:r w:rsidRPr="00A03D47">
        <w:rPr>
          <w:sz w:val="24"/>
          <w:szCs w:val="24"/>
        </w:rPr>
        <w:t xml:space="preserve"> da. Potencial empreendedor de graduandos em Odontologia. Revista Ciência Plural, Natal, v. 10, n. 3, p. 1-14, 2024. DOI: 10.21680/2446-7286.2024v10n3ID36939. </w:t>
      </w:r>
    </w:p>
    <w:p w14:paraId="38EFED6B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</w:p>
    <w:p w14:paraId="6773FA82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  <w:r w:rsidRPr="00A03D47">
        <w:rPr>
          <w:sz w:val="24"/>
          <w:szCs w:val="24"/>
        </w:rPr>
        <w:t xml:space="preserve">AZEVEDO, Camila </w:t>
      </w:r>
      <w:proofErr w:type="spellStart"/>
      <w:r w:rsidRPr="00A03D47">
        <w:rPr>
          <w:sz w:val="24"/>
          <w:szCs w:val="24"/>
        </w:rPr>
        <w:t>Lindoni</w:t>
      </w:r>
      <w:proofErr w:type="spellEnd"/>
      <w:r w:rsidRPr="00A03D47">
        <w:rPr>
          <w:sz w:val="24"/>
          <w:szCs w:val="24"/>
        </w:rPr>
        <w:t xml:space="preserve">; MOTA, Jaqueline </w:t>
      </w:r>
      <w:proofErr w:type="spellStart"/>
      <w:r w:rsidRPr="00A03D47">
        <w:rPr>
          <w:sz w:val="24"/>
          <w:szCs w:val="24"/>
        </w:rPr>
        <w:t>Montoril</w:t>
      </w:r>
      <w:proofErr w:type="spellEnd"/>
      <w:r w:rsidRPr="00A03D47">
        <w:rPr>
          <w:sz w:val="24"/>
          <w:szCs w:val="24"/>
        </w:rPr>
        <w:t xml:space="preserve"> Sampaio; CROSATO, Edgard Michel. </w:t>
      </w:r>
      <w:r w:rsidRPr="00A03D47">
        <w:rPr>
          <w:sz w:val="24"/>
          <w:szCs w:val="24"/>
          <w:lang w:val="en-US"/>
        </w:rPr>
        <w:t xml:space="preserve">Changes in dental students' entrepreneurial profile: a 10-year comparison. Journal of Dental Education, 2026. </w:t>
      </w:r>
      <w:r w:rsidRPr="00A03D47">
        <w:rPr>
          <w:sz w:val="24"/>
          <w:szCs w:val="24"/>
        </w:rPr>
        <w:t xml:space="preserve">DOI: 10.1002/jdd.70260. </w:t>
      </w:r>
    </w:p>
    <w:p w14:paraId="675E48DB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</w:p>
    <w:p w14:paraId="271DEE86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  <w:lang w:val="en-US"/>
        </w:rPr>
      </w:pPr>
      <w:r w:rsidRPr="00A03D47">
        <w:rPr>
          <w:sz w:val="24"/>
          <w:szCs w:val="24"/>
        </w:rPr>
        <w:t xml:space="preserve">CAMARGOS, Diego; SOARES, Célio Leone Ferreira; SANTOS, Júlia Jamile Vitor; PAULA, Bruna Monteiro de; ASSIS, Nathalie Pâmela Gonçalves de; GONÇALVES, Moisés Willian Aparecido; DOUGLAS-DE-OLIVEIRA, </w:t>
      </w:r>
      <w:proofErr w:type="spellStart"/>
      <w:r w:rsidRPr="00A03D47">
        <w:rPr>
          <w:sz w:val="24"/>
          <w:szCs w:val="24"/>
        </w:rPr>
        <w:t>Dhelfeson</w:t>
      </w:r>
      <w:proofErr w:type="spellEnd"/>
      <w:r w:rsidRPr="00A03D47">
        <w:rPr>
          <w:sz w:val="24"/>
          <w:szCs w:val="24"/>
        </w:rPr>
        <w:t xml:space="preserve"> </w:t>
      </w:r>
      <w:proofErr w:type="spellStart"/>
      <w:r w:rsidRPr="00A03D47">
        <w:rPr>
          <w:sz w:val="24"/>
          <w:szCs w:val="24"/>
        </w:rPr>
        <w:t>Willya</w:t>
      </w:r>
      <w:proofErr w:type="spellEnd"/>
      <w:r w:rsidRPr="00A03D47">
        <w:rPr>
          <w:sz w:val="24"/>
          <w:szCs w:val="24"/>
        </w:rPr>
        <w:t xml:space="preserve">; FLECHA, Olga Dumont. Empresa júnior e odontologia: qual o impacto na inserção de cirurgiões-dentistas no mercado de trabalho? </w:t>
      </w:r>
      <w:proofErr w:type="spellStart"/>
      <w:r w:rsidRPr="00A03D47">
        <w:rPr>
          <w:sz w:val="24"/>
          <w:szCs w:val="24"/>
          <w:lang w:val="en-US"/>
        </w:rPr>
        <w:t>Revista</w:t>
      </w:r>
      <w:proofErr w:type="spellEnd"/>
      <w:r w:rsidRPr="00A03D47">
        <w:rPr>
          <w:sz w:val="24"/>
          <w:szCs w:val="24"/>
          <w:lang w:val="en-US"/>
        </w:rPr>
        <w:t xml:space="preserve"> do CROMG, v. 22, </w:t>
      </w:r>
      <w:proofErr w:type="spellStart"/>
      <w:r w:rsidRPr="00A03D47">
        <w:rPr>
          <w:sz w:val="24"/>
          <w:szCs w:val="24"/>
          <w:lang w:val="en-US"/>
        </w:rPr>
        <w:t>Supl</w:t>
      </w:r>
      <w:proofErr w:type="spellEnd"/>
      <w:r w:rsidRPr="00A03D47">
        <w:rPr>
          <w:sz w:val="24"/>
          <w:szCs w:val="24"/>
          <w:lang w:val="en-US"/>
        </w:rPr>
        <w:t xml:space="preserve">. 4, 2024. DOI: 10.61217/rcromg.v22.573. </w:t>
      </w:r>
    </w:p>
    <w:p w14:paraId="425452E9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  <w:lang w:val="en-US"/>
        </w:rPr>
      </w:pPr>
    </w:p>
    <w:p w14:paraId="37FD9261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  <w:lang w:val="en-US"/>
        </w:rPr>
      </w:pPr>
      <w:r w:rsidRPr="00A03D47">
        <w:rPr>
          <w:sz w:val="24"/>
          <w:szCs w:val="24"/>
          <w:lang w:val="en-US"/>
        </w:rPr>
        <w:t>CARPENTER, Alex; WILSON, Rachel. A systematic review looking at the effect of entrepreneurship education on higher education student. The International Journal of Management Education, v. 20, n. 2, 100541, 2022. DOI: 10.1016/j.ijme.2021.100541.</w:t>
      </w:r>
    </w:p>
    <w:p w14:paraId="15E575FF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  <w:lang w:val="en-US"/>
        </w:rPr>
      </w:pPr>
    </w:p>
    <w:p w14:paraId="1EEC7A8D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  <w:r w:rsidRPr="00A03D47">
        <w:rPr>
          <w:sz w:val="24"/>
          <w:szCs w:val="24"/>
        </w:rPr>
        <w:t xml:space="preserve">MOTA, Jaqueline </w:t>
      </w:r>
      <w:proofErr w:type="spellStart"/>
      <w:r w:rsidRPr="00A03D47">
        <w:rPr>
          <w:sz w:val="24"/>
          <w:szCs w:val="24"/>
        </w:rPr>
        <w:t>Montoril</w:t>
      </w:r>
      <w:proofErr w:type="spellEnd"/>
      <w:r w:rsidRPr="00A03D47">
        <w:rPr>
          <w:sz w:val="24"/>
          <w:szCs w:val="24"/>
        </w:rPr>
        <w:t xml:space="preserve"> Sampaio; ARAUJO, Maria </w:t>
      </w:r>
      <w:proofErr w:type="spellStart"/>
      <w:r w:rsidRPr="00A03D47">
        <w:rPr>
          <w:sz w:val="24"/>
          <w:szCs w:val="24"/>
        </w:rPr>
        <w:t>Ercilia</w:t>
      </w:r>
      <w:proofErr w:type="spellEnd"/>
      <w:r w:rsidRPr="00A03D47">
        <w:rPr>
          <w:sz w:val="24"/>
          <w:szCs w:val="24"/>
        </w:rPr>
        <w:t xml:space="preserve"> de; BIAZEVIC, Maria Gabriela </w:t>
      </w:r>
      <w:proofErr w:type="spellStart"/>
      <w:r w:rsidRPr="00A03D47">
        <w:rPr>
          <w:sz w:val="24"/>
          <w:szCs w:val="24"/>
        </w:rPr>
        <w:t>Haye</w:t>
      </w:r>
      <w:proofErr w:type="spellEnd"/>
      <w:r w:rsidRPr="00A03D47">
        <w:rPr>
          <w:sz w:val="24"/>
          <w:szCs w:val="24"/>
        </w:rPr>
        <w:t xml:space="preserve">; CARRER, Fernanda Campos de Almeida; LOPEZ-CAPP, Thais </w:t>
      </w:r>
      <w:proofErr w:type="spellStart"/>
      <w:r w:rsidRPr="00A03D47">
        <w:rPr>
          <w:sz w:val="24"/>
          <w:szCs w:val="24"/>
        </w:rPr>
        <w:t>Torralbo</w:t>
      </w:r>
      <w:proofErr w:type="spellEnd"/>
      <w:r w:rsidRPr="00A03D47">
        <w:rPr>
          <w:sz w:val="24"/>
          <w:szCs w:val="24"/>
        </w:rPr>
        <w:t>; MICHEL-CROSATO, Edgard. Perfil pessoal e profissional, ensino e percepção sobre gestão e empreendedorismo de estudantes de Odontologia. Revista da ABENO, v. 18, n. 4, p. 85-94, 2018. DOI: 10.30979/rev.abeno.v18i4.785.</w:t>
      </w:r>
    </w:p>
    <w:p w14:paraId="71262E90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</w:p>
    <w:p w14:paraId="60D5451E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  <w:r w:rsidRPr="00A03D47">
        <w:rPr>
          <w:sz w:val="24"/>
          <w:szCs w:val="24"/>
          <w:lang w:val="en-US"/>
        </w:rPr>
        <w:lastRenderedPageBreak/>
        <w:t xml:space="preserve">SHANE, Scott; VENKATARAMAN, S. The promise of entrepreneurship as a field of research. </w:t>
      </w:r>
      <w:proofErr w:type="spellStart"/>
      <w:r w:rsidRPr="00A03D47">
        <w:rPr>
          <w:sz w:val="24"/>
          <w:szCs w:val="24"/>
        </w:rPr>
        <w:t>Academy</w:t>
      </w:r>
      <w:proofErr w:type="spellEnd"/>
      <w:r w:rsidRPr="00A03D47">
        <w:rPr>
          <w:sz w:val="24"/>
          <w:szCs w:val="24"/>
        </w:rPr>
        <w:t xml:space="preserve"> </w:t>
      </w:r>
      <w:proofErr w:type="spellStart"/>
      <w:r w:rsidRPr="00A03D47">
        <w:rPr>
          <w:sz w:val="24"/>
          <w:szCs w:val="24"/>
        </w:rPr>
        <w:t>of</w:t>
      </w:r>
      <w:proofErr w:type="spellEnd"/>
      <w:r w:rsidRPr="00A03D47">
        <w:rPr>
          <w:sz w:val="24"/>
          <w:szCs w:val="24"/>
        </w:rPr>
        <w:t xml:space="preserve"> Management Review, v. 25, n. 1, p. 217-226, 2000. DOI: 10.5465/amr.2000.2791611. </w:t>
      </w:r>
    </w:p>
    <w:p w14:paraId="70C98502" w14:textId="77777777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</w:p>
    <w:p w14:paraId="64756323" w14:textId="7E009A41" w:rsidR="00A03D47" w:rsidRPr="00A03D47" w:rsidRDefault="00A03D47" w:rsidP="00A03D47">
      <w:pPr>
        <w:spacing w:line="360" w:lineRule="auto"/>
        <w:jc w:val="both"/>
        <w:rPr>
          <w:sz w:val="24"/>
          <w:szCs w:val="24"/>
        </w:rPr>
      </w:pPr>
      <w:r w:rsidRPr="00A03D47">
        <w:rPr>
          <w:sz w:val="24"/>
          <w:szCs w:val="24"/>
        </w:rPr>
        <w:t xml:space="preserve">SOUSA, Marina Mendonça de et al. </w:t>
      </w:r>
      <w:r w:rsidRPr="00A03D47">
        <w:rPr>
          <w:sz w:val="24"/>
          <w:szCs w:val="24"/>
          <w:lang w:val="en-US"/>
        </w:rPr>
        <w:t xml:space="preserve">Characteristics and effects of entrepreneurship education programs: a systematic review. Trends in Psychology, 2022. </w:t>
      </w:r>
      <w:r w:rsidRPr="00A03D47">
        <w:rPr>
          <w:sz w:val="24"/>
          <w:szCs w:val="24"/>
        </w:rPr>
        <w:t>DOI: 10.1007/s43076-022-00197-0.</w:t>
      </w:r>
    </w:p>
    <w:p w14:paraId="13B310B0" w14:textId="77777777" w:rsidR="00EF0E5D" w:rsidRDefault="00EF0E5D">
      <w:pPr>
        <w:spacing w:line="360" w:lineRule="auto"/>
        <w:ind w:hanging="1418"/>
        <w:rPr>
          <w:sz w:val="24"/>
          <w:szCs w:val="24"/>
        </w:rPr>
      </w:pPr>
    </w:p>
    <w:p w14:paraId="5793ED74" w14:textId="77777777" w:rsidR="00EF0E5D" w:rsidRDefault="00EF0E5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610959D9" w14:textId="77777777" w:rsidR="00EF0E5D" w:rsidRDefault="00EF0E5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3EC8CA73" w14:textId="77777777" w:rsidR="00EF0E5D" w:rsidRDefault="00EF0E5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380B77D8" w14:textId="77777777" w:rsidR="00EF0E5D" w:rsidRDefault="00EF0E5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2B0159AF" w14:textId="77777777" w:rsidR="00EF0E5D" w:rsidRDefault="00EF0E5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EF0E5D" w:rsidSect="009B72B3">
      <w:headerReference w:type="default" r:id="rId6"/>
      <w:footerReference w:type="default" r:id="rId7"/>
      <w:headerReference w:type="first" r:id="rId8"/>
      <w:footerReference w:type="first" r:id="rId9"/>
      <w:pgSz w:w="11906" w:h="16840"/>
      <w:pgMar w:top="1701" w:right="1134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8918F" w14:textId="77777777" w:rsidR="008561BB" w:rsidRDefault="008561BB">
      <w:r>
        <w:separator/>
      </w:r>
    </w:p>
  </w:endnote>
  <w:endnote w:type="continuationSeparator" w:id="0">
    <w:p w14:paraId="09326B2B" w14:textId="77777777" w:rsidR="008561BB" w:rsidRDefault="00856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F7C514A-6624-42AE-BF40-DE7C6A5F24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9BC7476-2B6D-47F9-B1A7-248016451A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FC84AFD-081D-448F-A67E-D432FAEB1B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99A2" w14:textId="74D66089" w:rsidR="00F0203A" w:rsidRPr="00E754B9" w:rsidRDefault="00F0203A" w:rsidP="00F0203A">
    <w:pPr>
      <w:pStyle w:val="Textodenotaderodap"/>
      <w:jc w:val="both"/>
      <w:rPr>
        <w:rFonts w:ascii="Arial" w:hAnsi="Arial" w:cs="Arial"/>
        <w:sz w:val="19"/>
        <w:szCs w:val="19"/>
        <w:shd w:val="clear" w:color="auto" w:fill="FFFFFF"/>
      </w:rPr>
    </w:pPr>
    <w:r w:rsidRPr="00E754B9">
      <w:rPr>
        <w:rFonts w:ascii="Arial" w:hAnsi="Arial" w:cs="Arial"/>
        <w:sz w:val="19"/>
        <w:szCs w:val="19"/>
      </w:rPr>
      <w:t>.</w:t>
    </w:r>
  </w:p>
  <w:p w14:paraId="592CAC64" w14:textId="77777777" w:rsidR="00EF0E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79576BA" wp14:editId="01B4D859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DE4E6C" w14:textId="77777777" w:rsidR="00EF0E5D" w:rsidRDefault="00EF0E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687353C2" w14:textId="77777777" w:rsidR="00EF0E5D" w:rsidRDefault="00EF0E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C9158" w14:textId="77777777" w:rsidR="00F0203A" w:rsidRPr="004B2781" w:rsidRDefault="00F0203A" w:rsidP="00F0203A">
    <w:pPr>
      <w:pStyle w:val="Textodenotaderodap"/>
      <w:rPr>
        <w:rFonts w:ascii="Arial" w:hAnsi="Arial" w:cs="Arial"/>
        <w:sz w:val="19"/>
        <w:szCs w:val="19"/>
      </w:rPr>
    </w:pPr>
    <w:r w:rsidRPr="00783315">
      <w:rPr>
        <w:rStyle w:val="Refdenotaderodap"/>
        <w:rFonts w:ascii="Arial" w:hAnsi="Arial" w:cs="Arial"/>
      </w:rPr>
      <w:footnoteRef/>
    </w:r>
    <w:r w:rsidRPr="00783315">
      <w:rPr>
        <w:rFonts w:ascii="Arial" w:hAnsi="Arial" w:cs="Arial"/>
      </w:rPr>
      <w:t xml:space="preserve"> </w:t>
    </w:r>
    <w:r w:rsidRPr="004B2781">
      <w:rPr>
        <w:rFonts w:ascii="Arial" w:hAnsi="Arial" w:cs="Arial"/>
        <w:sz w:val="19"/>
        <w:szCs w:val="19"/>
      </w:rPr>
      <w:t>Acadêmica do Curso de Bacharelado em Odontologia d</w:t>
    </w:r>
    <w:r>
      <w:rPr>
        <w:rFonts w:ascii="Arial" w:hAnsi="Arial" w:cs="Arial"/>
        <w:sz w:val="19"/>
        <w:szCs w:val="19"/>
      </w:rPr>
      <w:t xml:space="preserve">o Centro Universitário </w:t>
    </w:r>
    <w:proofErr w:type="spellStart"/>
    <w:r>
      <w:rPr>
        <w:rFonts w:ascii="Arial" w:hAnsi="Arial" w:cs="Arial"/>
        <w:sz w:val="19"/>
        <w:szCs w:val="19"/>
      </w:rPr>
      <w:t>Chrisfa</w:t>
    </w:r>
    <w:r w:rsidRPr="004B2781">
      <w:rPr>
        <w:rFonts w:ascii="Arial" w:hAnsi="Arial" w:cs="Arial"/>
        <w:sz w:val="19"/>
        <w:szCs w:val="19"/>
      </w:rPr>
      <w:t>p</w:t>
    </w:r>
    <w:r>
      <w:rPr>
        <w:rFonts w:ascii="Arial" w:hAnsi="Arial" w:cs="Arial"/>
        <w:sz w:val="19"/>
        <w:szCs w:val="19"/>
      </w:rPr>
      <w:t>i</w:t>
    </w:r>
    <w:proofErr w:type="spellEnd"/>
    <w:r w:rsidRPr="004B2781">
      <w:rPr>
        <w:rFonts w:ascii="Arial" w:hAnsi="Arial" w:cs="Arial"/>
        <w:sz w:val="19"/>
        <w:szCs w:val="19"/>
      </w:rPr>
      <w:t xml:space="preserve"> - UNICHRISFAPI.</w:t>
    </w:r>
  </w:p>
  <w:p w14:paraId="4400CFD5" w14:textId="77777777" w:rsidR="00F0203A" w:rsidRPr="004B2781" w:rsidRDefault="00F0203A" w:rsidP="00F0203A">
    <w:pPr>
      <w:pStyle w:val="Textodenotaderodap"/>
      <w:rPr>
        <w:rFonts w:ascii="Arial" w:hAnsi="Arial" w:cs="Arial"/>
        <w:sz w:val="19"/>
        <w:szCs w:val="19"/>
      </w:rPr>
    </w:pPr>
    <w:r>
      <w:rPr>
        <w:rStyle w:val="Refdenotaderodap"/>
        <w:rFonts w:ascii="Arial" w:hAnsi="Arial" w:cs="Arial"/>
        <w:sz w:val="19"/>
        <w:szCs w:val="19"/>
      </w:rPr>
      <w:t>2</w:t>
    </w:r>
    <w:r w:rsidRPr="004B2781">
      <w:rPr>
        <w:rFonts w:ascii="Arial" w:hAnsi="Arial" w:cs="Arial"/>
        <w:sz w:val="19"/>
        <w:szCs w:val="19"/>
      </w:rPr>
      <w:t xml:space="preserve"> Acadêmica do Curso d</w:t>
    </w:r>
    <w:r>
      <w:rPr>
        <w:rFonts w:ascii="Arial" w:hAnsi="Arial" w:cs="Arial"/>
        <w:sz w:val="19"/>
        <w:szCs w:val="19"/>
      </w:rPr>
      <w:t xml:space="preserve">e Bacharelado em Odontologia do Centro Universitário </w:t>
    </w:r>
    <w:proofErr w:type="spellStart"/>
    <w:r>
      <w:rPr>
        <w:rFonts w:ascii="Arial" w:hAnsi="Arial" w:cs="Arial"/>
        <w:sz w:val="19"/>
        <w:szCs w:val="19"/>
      </w:rPr>
      <w:t>Chrisfa</w:t>
    </w:r>
    <w:r w:rsidRPr="004B2781">
      <w:rPr>
        <w:rFonts w:ascii="Arial" w:hAnsi="Arial" w:cs="Arial"/>
        <w:sz w:val="19"/>
        <w:szCs w:val="19"/>
      </w:rPr>
      <w:t>p</w:t>
    </w:r>
    <w:r>
      <w:rPr>
        <w:rFonts w:ascii="Arial" w:hAnsi="Arial" w:cs="Arial"/>
        <w:sz w:val="19"/>
        <w:szCs w:val="19"/>
      </w:rPr>
      <w:t>i</w:t>
    </w:r>
    <w:proofErr w:type="spellEnd"/>
    <w:r>
      <w:rPr>
        <w:rFonts w:ascii="Arial" w:hAnsi="Arial" w:cs="Arial"/>
        <w:sz w:val="19"/>
        <w:szCs w:val="19"/>
      </w:rPr>
      <w:t xml:space="preserve"> </w:t>
    </w:r>
    <w:r w:rsidRPr="004B2781">
      <w:rPr>
        <w:rFonts w:ascii="Arial" w:hAnsi="Arial" w:cs="Arial"/>
        <w:sz w:val="19"/>
        <w:szCs w:val="19"/>
      </w:rPr>
      <w:t xml:space="preserve">- </w:t>
    </w:r>
    <w:r>
      <w:rPr>
        <w:rFonts w:ascii="Arial" w:hAnsi="Arial" w:cs="Arial"/>
        <w:sz w:val="19"/>
        <w:szCs w:val="19"/>
      </w:rPr>
      <w:t>UNI</w:t>
    </w:r>
    <w:r w:rsidRPr="004B2781">
      <w:rPr>
        <w:rFonts w:ascii="Arial" w:hAnsi="Arial" w:cs="Arial"/>
        <w:sz w:val="19"/>
        <w:szCs w:val="19"/>
      </w:rPr>
      <w:t>CHRISFAPI.</w:t>
    </w:r>
  </w:p>
  <w:p w14:paraId="6E3209AC" w14:textId="77777777" w:rsidR="00F0203A" w:rsidRPr="004B2781" w:rsidRDefault="00F0203A" w:rsidP="00F0203A">
    <w:pPr>
      <w:pStyle w:val="Textodenotaderodap"/>
      <w:rPr>
        <w:rFonts w:ascii="Arial" w:hAnsi="Arial" w:cs="Arial"/>
        <w:sz w:val="19"/>
        <w:szCs w:val="19"/>
      </w:rPr>
    </w:pPr>
    <w:r>
      <w:rPr>
        <w:rStyle w:val="Refdenotaderodap"/>
        <w:rFonts w:ascii="Arial" w:hAnsi="Arial" w:cs="Arial"/>
        <w:sz w:val="19"/>
        <w:szCs w:val="19"/>
      </w:rPr>
      <w:t>3</w:t>
    </w:r>
    <w:r w:rsidRPr="004B2781">
      <w:rPr>
        <w:rFonts w:ascii="Arial" w:hAnsi="Arial" w:cs="Arial"/>
        <w:sz w:val="19"/>
        <w:szCs w:val="19"/>
      </w:rPr>
      <w:t xml:space="preserve"> Acadêmica do Curso d</w:t>
    </w:r>
    <w:r>
      <w:rPr>
        <w:rFonts w:ascii="Arial" w:hAnsi="Arial" w:cs="Arial"/>
        <w:sz w:val="19"/>
        <w:szCs w:val="19"/>
      </w:rPr>
      <w:t xml:space="preserve">e Bacharelado em Odontologia do Centro Universitário </w:t>
    </w:r>
    <w:proofErr w:type="spellStart"/>
    <w:r>
      <w:rPr>
        <w:rFonts w:ascii="Arial" w:hAnsi="Arial" w:cs="Arial"/>
        <w:sz w:val="19"/>
        <w:szCs w:val="19"/>
      </w:rPr>
      <w:t>Chrisfa</w:t>
    </w:r>
    <w:r w:rsidRPr="004B2781">
      <w:rPr>
        <w:rFonts w:ascii="Arial" w:hAnsi="Arial" w:cs="Arial"/>
        <w:sz w:val="19"/>
        <w:szCs w:val="19"/>
      </w:rPr>
      <w:t>p</w:t>
    </w:r>
    <w:r>
      <w:rPr>
        <w:rFonts w:ascii="Arial" w:hAnsi="Arial" w:cs="Arial"/>
        <w:sz w:val="19"/>
        <w:szCs w:val="19"/>
      </w:rPr>
      <w:t>i</w:t>
    </w:r>
    <w:proofErr w:type="spellEnd"/>
    <w:r>
      <w:rPr>
        <w:rFonts w:ascii="Arial" w:hAnsi="Arial" w:cs="Arial"/>
        <w:sz w:val="19"/>
        <w:szCs w:val="19"/>
      </w:rPr>
      <w:t xml:space="preserve"> –</w:t>
    </w:r>
    <w:r w:rsidRPr="004B2781">
      <w:rPr>
        <w:rFonts w:ascii="Arial" w:hAnsi="Arial" w:cs="Arial"/>
        <w:sz w:val="19"/>
        <w:szCs w:val="19"/>
      </w:rPr>
      <w:t xml:space="preserve"> </w:t>
    </w:r>
    <w:r>
      <w:rPr>
        <w:rFonts w:ascii="Arial" w:hAnsi="Arial" w:cs="Arial"/>
        <w:sz w:val="19"/>
        <w:szCs w:val="19"/>
      </w:rPr>
      <w:t>UNI</w:t>
    </w:r>
    <w:r w:rsidRPr="004B2781">
      <w:rPr>
        <w:rFonts w:ascii="Arial" w:hAnsi="Arial" w:cs="Arial"/>
        <w:sz w:val="19"/>
        <w:szCs w:val="19"/>
      </w:rPr>
      <w:t>CHRISFAPI</w:t>
    </w:r>
    <w:r>
      <w:rPr>
        <w:rFonts w:ascii="Arial" w:hAnsi="Arial" w:cs="Arial"/>
        <w:sz w:val="19"/>
        <w:szCs w:val="19"/>
      </w:rPr>
      <w:t>.</w:t>
    </w:r>
  </w:p>
  <w:p w14:paraId="10AA0FE3" w14:textId="77777777" w:rsidR="00F0203A" w:rsidRPr="00E754B9" w:rsidRDefault="00F0203A" w:rsidP="00F0203A">
    <w:pPr>
      <w:pStyle w:val="Textodenotaderodap"/>
      <w:rPr>
        <w:rFonts w:ascii="Arial" w:hAnsi="Arial" w:cs="Arial"/>
        <w:sz w:val="19"/>
        <w:szCs w:val="19"/>
      </w:rPr>
    </w:pPr>
    <w:r>
      <w:rPr>
        <w:rStyle w:val="Refdenotaderodap"/>
        <w:rFonts w:ascii="Arial" w:hAnsi="Arial" w:cs="Arial"/>
        <w:sz w:val="19"/>
        <w:szCs w:val="19"/>
      </w:rPr>
      <w:t>4</w:t>
    </w:r>
    <w:r w:rsidRPr="004B2781">
      <w:rPr>
        <w:rFonts w:ascii="Arial" w:hAnsi="Arial" w:cs="Arial"/>
        <w:sz w:val="19"/>
        <w:szCs w:val="19"/>
      </w:rPr>
      <w:t xml:space="preserve"> </w:t>
    </w:r>
    <w:r w:rsidRPr="00E754B9">
      <w:rPr>
        <w:rFonts w:ascii="Arial" w:hAnsi="Arial" w:cs="Arial"/>
        <w:sz w:val="19"/>
        <w:szCs w:val="19"/>
      </w:rPr>
      <w:t>Acadêmico</w:t>
    </w:r>
    <w:r>
      <w:rPr>
        <w:rFonts w:ascii="Arial" w:hAnsi="Arial" w:cs="Arial"/>
        <w:sz w:val="19"/>
        <w:szCs w:val="19"/>
      </w:rPr>
      <w:t xml:space="preserve"> </w:t>
    </w:r>
    <w:r w:rsidRPr="00E754B9">
      <w:rPr>
        <w:rFonts w:ascii="Arial" w:hAnsi="Arial" w:cs="Arial"/>
        <w:sz w:val="19"/>
        <w:szCs w:val="19"/>
      </w:rPr>
      <w:t xml:space="preserve">do Curso de Bacharelado em Odontologia do Centro Universitário </w:t>
    </w:r>
    <w:proofErr w:type="spellStart"/>
    <w:r w:rsidRPr="00E754B9">
      <w:rPr>
        <w:rFonts w:ascii="Arial" w:hAnsi="Arial" w:cs="Arial"/>
        <w:sz w:val="19"/>
        <w:szCs w:val="19"/>
      </w:rPr>
      <w:t>Chrisfapi</w:t>
    </w:r>
    <w:proofErr w:type="spellEnd"/>
    <w:r w:rsidRPr="00E754B9">
      <w:rPr>
        <w:rFonts w:ascii="Arial" w:hAnsi="Arial" w:cs="Arial"/>
        <w:sz w:val="19"/>
        <w:szCs w:val="19"/>
      </w:rPr>
      <w:t xml:space="preserve"> </w:t>
    </w:r>
    <w:r>
      <w:rPr>
        <w:rFonts w:ascii="Arial" w:hAnsi="Arial" w:cs="Arial"/>
        <w:sz w:val="19"/>
        <w:szCs w:val="19"/>
      </w:rPr>
      <w:t>–</w:t>
    </w:r>
    <w:r w:rsidRPr="00E754B9">
      <w:rPr>
        <w:rFonts w:ascii="Arial" w:hAnsi="Arial" w:cs="Arial"/>
        <w:sz w:val="19"/>
        <w:szCs w:val="19"/>
      </w:rPr>
      <w:t xml:space="preserve"> UNICHRISFAPI</w:t>
    </w:r>
    <w:r>
      <w:rPr>
        <w:rFonts w:ascii="Arial" w:hAnsi="Arial" w:cs="Arial"/>
        <w:sz w:val="19"/>
        <w:szCs w:val="19"/>
      </w:rPr>
      <w:t>.</w:t>
    </w:r>
  </w:p>
  <w:p w14:paraId="67302971" w14:textId="77777777" w:rsidR="00F0203A" w:rsidRDefault="00F0203A" w:rsidP="00F0203A">
    <w:pPr>
      <w:pStyle w:val="Textodenotaderodap"/>
      <w:jc w:val="both"/>
      <w:rPr>
        <w:rFonts w:ascii="Arial" w:hAnsi="Arial" w:cs="Arial"/>
        <w:sz w:val="19"/>
        <w:szCs w:val="19"/>
      </w:rPr>
    </w:pPr>
    <w:r>
      <w:rPr>
        <w:rStyle w:val="Refdenotaderodap"/>
        <w:rFonts w:ascii="Arial" w:hAnsi="Arial" w:cs="Arial"/>
        <w:sz w:val="19"/>
        <w:szCs w:val="19"/>
      </w:rPr>
      <w:t>5</w:t>
    </w:r>
    <w:r w:rsidRPr="00E754B9">
      <w:rPr>
        <w:rFonts w:ascii="Arial" w:hAnsi="Arial" w:cs="Arial"/>
        <w:sz w:val="19"/>
        <w:szCs w:val="19"/>
      </w:rPr>
      <w:t xml:space="preserve"> </w:t>
    </w:r>
    <w:r w:rsidRPr="00E754B9">
      <w:rPr>
        <w:rFonts w:ascii="Arial" w:hAnsi="Arial" w:cs="Arial"/>
        <w:sz w:val="19"/>
        <w:szCs w:val="19"/>
        <w:shd w:val="clear" w:color="auto" w:fill="FFFFFF"/>
      </w:rPr>
      <w:t xml:space="preserve">Doutorado em Biotecnologia - RENORBIO pela Universidade Federal do Piauí, Brasil(2018). </w:t>
    </w:r>
    <w:r w:rsidRPr="00E754B9">
      <w:rPr>
        <w:rFonts w:ascii="Arial" w:hAnsi="Arial" w:cs="Arial"/>
        <w:sz w:val="19"/>
        <w:szCs w:val="19"/>
      </w:rPr>
      <w:t xml:space="preserve">Docente do </w:t>
    </w:r>
    <w:r>
      <w:rPr>
        <w:rFonts w:ascii="Arial" w:hAnsi="Arial" w:cs="Arial"/>
        <w:sz w:val="19"/>
        <w:szCs w:val="19"/>
      </w:rPr>
      <w:t xml:space="preserve"> </w:t>
    </w:r>
  </w:p>
  <w:p w14:paraId="3DB2B3CF" w14:textId="77777777" w:rsidR="00F0203A" w:rsidRPr="00E754B9" w:rsidRDefault="00F0203A" w:rsidP="00F0203A">
    <w:pPr>
      <w:pStyle w:val="Textodenotaderodap"/>
      <w:jc w:val="both"/>
      <w:rPr>
        <w:rFonts w:ascii="Arial" w:hAnsi="Arial" w:cs="Arial"/>
        <w:sz w:val="19"/>
        <w:szCs w:val="19"/>
        <w:shd w:val="clear" w:color="auto" w:fill="FFFFFF"/>
      </w:rPr>
    </w:pPr>
    <w:r>
      <w:rPr>
        <w:rFonts w:ascii="Arial" w:hAnsi="Arial" w:cs="Arial"/>
        <w:sz w:val="19"/>
        <w:szCs w:val="19"/>
      </w:rPr>
      <w:t xml:space="preserve">  </w:t>
    </w:r>
    <w:r w:rsidRPr="00E754B9">
      <w:rPr>
        <w:rFonts w:ascii="Arial" w:hAnsi="Arial" w:cs="Arial"/>
        <w:sz w:val="19"/>
        <w:szCs w:val="19"/>
      </w:rPr>
      <w:t xml:space="preserve">Centro Universitário </w:t>
    </w:r>
    <w:proofErr w:type="spellStart"/>
    <w:r w:rsidRPr="00E754B9">
      <w:rPr>
        <w:rFonts w:ascii="Arial" w:hAnsi="Arial" w:cs="Arial"/>
        <w:sz w:val="19"/>
        <w:szCs w:val="19"/>
      </w:rPr>
      <w:t>Chrisfapi</w:t>
    </w:r>
    <w:proofErr w:type="spellEnd"/>
    <w:r w:rsidRPr="00E754B9">
      <w:rPr>
        <w:rFonts w:ascii="Arial" w:hAnsi="Arial" w:cs="Arial"/>
        <w:sz w:val="19"/>
        <w:szCs w:val="19"/>
      </w:rPr>
      <w:t xml:space="preserve"> - UNICHRISFAPI.</w:t>
    </w:r>
  </w:p>
  <w:p w14:paraId="1769E901" w14:textId="77777777" w:rsidR="00F0203A" w:rsidRDefault="00F020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DB1F5" w14:textId="77777777" w:rsidR="008561BB" w:rsidRDefault="008561BB">
      <w:r>
        <w:separator/>
      </w:r>
    </w:p>
  </w:footnote>
  <w:footnote w:type="continuationSeparator" w:id="0">
    <w:p w14:paraId="09BAA17E" w14:textId="77777777" w:rsidR="008561BB" w:rsidRDefault="00856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19AE3" w14:textId="77777777" w:rsidR="00EF0E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15AA05A" wp14:editId="1CC6897E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D7CF1" w14:textId="4F6EED49" w:rsidR="00A03D47" w:rsidRDefault="00A03D47">
    <w:pPr>
      <w:pStyle w:val="Cabealho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6D91EB26" wp14:editId="7ABF532C">
          <wp:simplePos x="0" y="0"/>
          <wp:positionH relativeFrom="page">
            <wp:align>right</wp:align>
          </wp:positionH>
          <wp:positionV relativeFrom="paragraph">
            <wp:posOffset>-413037</wp:posOffset>
          </wp:positionV>
          <wp:extent cx="7573328" cy="1400175"/>
          <wp:effectExtent l="0" t="0" r="8890" b="0"/>
          <wp:wrapNone/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E5D"/>
    <w:rsid w:val="000115DE"/>
    <w:rsid w:val="0047443F"/>
    <w:rsid w:val="008561BB"/>
    <w:rsid w:val="0094387C"/>
    <w:rsid w:val="009B72B3"/>
    <w:rsid w:val="00A03D47"/>
    <w:rsid w:val="00EF0E5D"/>
    <w:rsid w:val="00F0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2D2C8"/>
  <w15:docId w15:val="{2C5CE704-7A60-45D0-9DEC-B527BF36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F0203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0203A"/>
  </w:style>
  <w:style w:type="paragraph" w:styleId="Rodap">
    <w:name w:val="footer"/>
    <w:basedOn w:val="Normal"/>
    <w:link w:val="RodapChar"/>
    <w:uiPriority w:val="99"/>
    <w:unhideWhenUsed/>
    <w:rsid w:val="00F0203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203A"/>
  </w:style>
  <w:style w:type="paragraph" w:styleId="Textodenotaderodap">
    <w:name w:val="footnote text"/>
    <w:basedOn w:val="Normal"/>
    <w:link w:val="TextodenotaderodapChar"/>
    <w:uiPriority w:val="99"/>
    <w:unhideWhenUsed/>
    <w:rsid w:val="00F0203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0203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F0203A"/>
    <w:rPr>
      <w:vertAlign w:val="superscript"/>
    </w:rPr>
  </w:style>
  <w:style w:type="table" w:styleId="Tabelacomgrade">
    <w:name w:val="Table Grid"/>
    <w:basedOn w:val="Tabelanormal"/>
    <w:uiPriority w:val="59"/>
    <w:rsid w:val="00011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3066</Words>
  <Characters>16562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Holanda</dc:creator>
  <cp:lastModifiedBy>Vitor Holanda</cp:lastModifiedBy>
  <cp:revision>4</cp:revision>
  <dcterms:created xsi:type="dcterms:W3CDTF">2026-09-02T23:51:00Z</dcterms:created>
  <dcterms:modified xsi:type="dcterms:W3CDTF">2026-09-03T00:13:00Z</dcterms:modified>
</cp:coreProperties>
</file>