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9E5534" w14:textId="2090851B" w:rsidR="007D6464" w:rsidRPr="00EC1F6A" w:rsidRDefault="007D6464" w:rsidP="00CC6531">
      <w:pPr>
        <w:pBdr>
          <w:top w:val="nil"/>
          <w:left w:val="nil"/>
          <w:bottom w:val="nil"/>
          <w:right w:val="nil"/>
          <w:between w:val="nil"/>
        </w:pBdr>
        <w:spacing w:after="0" w:line="276" w:lineRule="auto"/>
        <w:ind w:firstLine="284"/>
        <w:jc w:val="center"/>
        <w:rPr>
          <w:rFonts w:ascii="Times New Roman" w:hAnsi="Times New Roman" w:cs="Times New Roman"/>
          <w:b/>
          <w:bCs/>
          <w:color w:val="323E4F" w:themeColor="text2" w:themeShade="BF"/>
          <w:sz w:val="28"/>
          <w:szCs w:val="28"/>
        </w:rPr>
      </w:pPr>
      <w:r w:rsidRPr="00EC1F6A">
        <w:rPr>
          <w:rFonts w:ascii="Times New Roman" w:hAnsi="Times New Roman" w:cs="Times New Roman"/>
          <w:b/>
          <w:bCs/>
          <w:color w:val="323E4F" w:themeColor="text2" w:themeShade="BF"/>
          <w:sz w:val="28"/>
          <w:szCs w:val="28"/>
        </w:rPr>
        <w:t>‘ONDE NÃO CABIAM, PASSAM A EXISTIR’: FORMAÇÃO MUSICAL DE ADOLESCENTES EM MEDIDA SOCIOEDUCATIVA NO CASE</w:t>
      </w:r>
      <w:r w:rsidR="00E423B8">
        <w:rPr>
          <w:rFonts w:ascii="Times New Roman" w:hAnsi="Times New Roman" w:cs="Times New Roman"/>
          <w:b/>
          <w:bCs/>
          <w:color w:val="323E4F" w:themeColor="text2" w:themeShade="BF"/>
          <w:sz w:val="28"/>
          <w:szCs w:val="28"/>
        </w:rPr>
        <w:t>, EM</w:t>
      </w:r>
      <w:r w:rsidRPr="00EC1F6A">
        <w:rPr>
          <w:rFonts w:ascii="Times New Roman" w:hAnsi="Times New Roman" w:cs="Times New Roman"/>
          <w:b/>
          <w:bCs/>
          <w:color w:val="323E4F" w:themeColor="text2" w:themeShade="BF"/>
          <w:sz w:val="28"/>
          <w:szCs w:val="28"/>
        </w:rPr>
        <w:t xml:space="preserve"> GOIÂNIA-GO</w:t>
      </w:r>
    </w:p>
    <w:p w14:paraId="19E6458F" w14:textId="77777777" w:rsidR="00BD2533" w:rsidRPr="00EC1F6A" w:rsidRDefault="00BD2533" w:rsidP="00822323">
      <w:pPr>
        <w:spacing w:after="0" w:line="240" w:lineRule="auto"/>
        <w:jc w:val="right"/>
        <w:rPr>
          <w:rFonts w:ascii="Times New Roman" w:hAnsi="Times New Roman" w:cs="Times New Roman"/>
          <w:b/>
          <w:color w:val="323E4F" w:themeColor="text2" w:themeShade="BF"/>
        </w:rPr>
      </w:pPr>
    </w:p>
    <w:p w14:paraId="790546DA" w14:textId="0C8FE21F" w:rsidR="00683D88" w:rsidRPr="00EC1F6A" w:rsidRDefault="00BD2533" w:rsidP="006712E1">
      <w:pPr>
        <w:pStyle w:val="Corpodetexto"/>
        <w:tabs>
          <w:tab w:val="left" w:pos="7513"/>
        </w:tabs>
        <w:ind w:left="1418" w:right="-1"/>
        <w:jc w:val="right"/>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Erick Christhian Barroso Braga – </w:t>
      </w:r>
      <w:r w:rsidR="00CE603E">
        <w:rPr>
          <w:rFonts w:ascii="Times New Roman" w:hAnsi="Times New Roman" w:cs="Times New Roman"/>
          <w:color w:val="323E4F" w:themeColor="text2" w:themeShade="BF"/>
        </w:rPr>
        <w:t>Mestre</w:t>
      </w:r>
      <w:r w:rsidR="006712E1" w:rsidRPr="00EC1F6A">
        <w:rPr>
          <w:rFonts w:ascii="Times New Roman" w:hAnsi="Times New Roman" w:cs="Times New Roman"/>
          <w:color w:val="323E4F" w:themeColor="text2" w:themeShade="BF"/>
        </w:rPr>
        <w:t xml:space="preserve">. </w:t>
      </w:r>
      <w:r w:rsidR="00683D88" w:rsidRPr="00EC1F6A">
        <w:rPr>
          <w:rFonts w:ascii="Times New Roman" w:hAnsi="Times New Roman" w:cs="Times New Roman"/>
          <w:color w:val="323E4F" w:themeColor="text2" w:themeShade="BF"/>
        </w:rPr>
        <w:t>Programa de Pós-Graduação Interdisciplinar em Direitos Humanos (PPGIDH</w:t>
      </w:r>
      <w:r w:rsidR="00653343" w:rsidRPr="00EC1F6A">
        <w:rPr>
          <w:rFonts w:ascii="Times New Roman" w:hAnsi="Times New Roman" w:cs="Times New Roman"/>
          <w:color w:val="323E4F" w:themeColor="text2" w:themeShade="BF"/>
        </w:rPr>
        <w:t xml:space="preserve"> / UFG</w:t>
      </w:r>
      <w:r w:rsidR="00683D88" w:rsidRPr="00EC1F6A">
        <w:rPr>
          <w:rFonts w:ascii="Times New Roman" w:hAnsi="Times New Roman" w:cs="Times New Roman"/>
          <w:color w:val="323E4F" w:themeColor="text2" w:themeShade="BF"/>
        </w:rPr>
        <w:t xml:space="preserve">) </w:t>
      </w:r>
    </w:p>
    <w:p w14:paraId="1CCC9651" w14:textId="5DBE9BB7" w:rsidR="00683D88" w:rsidRPr="00EC1F6A" w:rsidRDefault="00683D88" w:rsidP="006712E1">
      <w:pPr>
        <w:pStyle w:val="Corpodetexto"/>
        <w:tabs>
          <w:tab w:val="left" w:pos="7513"/>
        </w:tabs>
        <w:ind w:left="1418" w:right="-1"/>
        <w:jc w:val="right"/>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E-mail: </w:t>
      </w:r>
      <w:r w:rsidR="00960C51" w:rsidRPr="00EC1F6A">
        <w:fldChar w:fldCharType="begin"/>
      </w:r>
      <w:r w:rsidR="00960C51" w:rsidRPr="00EC1F6A">
        <w:rPr>
          <w:color w:val="323E4F" w:themeColor="text2" w:themeShade="BF"/>
        </w:rPr>
        <w:instrText xml:space="preserve"> HYPERLINK "mailto:erickchristhian@discente.ufg.br" </w:instrText>
      </w:r>
      <w:r w:rsidR="00960C51" w:rsidRPr="00EC1F6A">
        <w:fldChar w:fldCharType="separate"/>
      </w:r>
      <w:r w:rsidRPr="00EC1F6A">
        <w:rPr>
          <w:rStyle w:val="Hyperlink"/>
          <w:rFonts w:ascii="Times New Roman" w:hAnsi="Times New Roman" w:cs="Times New Roman"/>
          <w:color w:val="323E4F" w:themeColor="text2" w:themeShade="BF"/>
          <w:u w:val="none"/>
        </w:rPr>
        <w:t>erickchristhian@discente.ufg.br</w:t>
      </w:r>
      <w:r w:rsidR="00960C51" w:rsidRPr="00EC1F6A">
        <w:rPr>
          <w:rStyle w:val="Hyperlink"/>
          <w:rFonts w:ascii="Times New Roman" w:hAnsi="Times New Roman" w:cs="Times New Roman"/>
          <w:color w:val="323E4F" w:themeColor="text2" w:themeShade="BF"/>
          <w:u w:val="none"/>
        </w:rPr>
        <w:fldChar w:fldCharType="end"/>
      </w:r>
      <w:r w:rsidRPr="00EC1F6A">
        <w:rPr>
          <w:rFonts w:ascii="Times New Roman" w:hAnsi="Times New Roman" w:cs="Times New Roman"/>
          <w:color w:val="323E4F" w:themeColor="text2" w:themeShade="BF"/>
        </w:rPr>
        <w:t xml:space="preserve">  </w:t>
      </w:r>
    </w:p>
    <w:p w14:paraId="66124DEF" w14:textId="00B24D05" w:rsidR="00683D88" w:rsidRPr="00EC1F6A" w:rsidRDefault="00683D88" w:rsidP="006712E1">
      <w:pPr>
        <w:pStyle w:val="Corpodetexto"/>
        <w:tabs>
          <w:tab w:val="left" w:pos="7513"/>
        </w:tabs>
        <w:ind w:left="1418" w:right="-1"/>
        <w:jc w:val="right"/>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Elson Santos Silva </w:t>
      </w:r>
      <w:r w:rsidR="006712E1" w:rsidRPr="00EC1F6A">
        <w:rPr>
          <w:rFonts w:ascii="Times New Roman" w:hAnsi="Times New Roman" w:cs="Times New Roman"/>
          <w:color w:val="323E4F" w:themeColor="text2" w:themeShade="BF"/>
        </w:rPr>
        <w:t>–</w:t>
      </w:r>
      <w:r w:rsidRPr="00EC1F6A">
        <w:rPr>
          <w:rFonts w:ascii="Times New Roman" w:hAnsi="Times New Roman" w:cs="Times New Roman"/>
          <w:color w:val="323E4F" w:themeColor="text2" w:themeShade="BF"/>
        </w:rPr>
        <w:t xml:space="preserve"> </w:t>
      </w:r>
      <w:r w:rsidR="00CE603E">
        <w:rPr>
          <w:rFonts w:ascii="Times New Roman" w:hAnsi="Times New Roman" w:cs="Times New Roman"/>
          <w:color w:val="323E4F" w:themeColor="text2" w:themeShade="BF"/>
        </w:rPr>
        <w:t>Doutor</w:t>
      </w:r>
      <w:r w:rsidR="006712E1"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Programa de Pós-Graduação Interdisciplinar em Direitos Humanos (PPGIDH</w:t>
      </w:r>
      <w:r w:rsidR="00653343" w:rsidRPr="00EC1F6A">
        <w:rPr>
          <w:rFonts w:ascii="Times New Roman" w:hAnsi="Times New Roman" w:cs="Times New Roman"/>
          <w:color w:val="323E4F" w:themeColor="text2" w:themeShade="BF"/>
        </w:rPr>
        <w:t xml:space="preserve"> / UFG</w:t>
      </w:r>
      <w:r w:rsidRPr="00EC1F6A">
        <w:rPr>
          <w:rFonts w:ascii="Times New Roman" w:hAnsi="Times New Roman" w:cs="Times New Roman"/>
          <w:color w:val="323E4F" w:themeColor="text2" w:themeShade="BF"/>
        </w:rPr>
        <w:t xml:space="preserve">) </w:t>
      </w:r>
    </w:p>
    <w:p w14:paraId="152BC610" w14:textId="568E7234" w:rsidR="00683D88" w:rsidRPr="00EC1F6A" w:rsidRDefault="00683D88" w:rsidP="006712E1">
      <w:pPr>
        <w:pStyle w:val="Corpodetexto"/>
        <w:tabs>
          <w:tab w:val="left" w:pos="7513"/>
        </w:tabs>
        <w:ind w:left="1418" w:right="-1"/>
        <w:jc w:val="right"/>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E-mail: </w:t>
      </w:r>
      <w:r w:rsidR="00960C51" w:rsidRPr="00EC1F6A">
        <w:fldChar w:fldCharType="begin"/>
      </w:r>
      <w:r w:rsidR="00960C51" w:rsidRPr="00EC1F6A">
        <w:rPr>
          <w:color w:val="323E4F" w:themeColor="text2" w:themeShade="BF"/>
        </w:rPr>
        <w:instrText xml:space="preserve"> HYPERLINK "mailto:profelson@ufg.br" </w:instrText>
      </w:r>
      <w:r w:rsidR="00960C51" w:rsidRPr="00EC1F6A">
        <w:fldChar w:fldCharType="separate"/>
      </w:r>
      <w:r w:rsidRPr="00EC1F6A">
        <w:rPr>
          <w:rStyle w:val="Hyperlink"/>
          <w:rFonts w:ascii="Times New Roman" w:hAnsi="Times New Roman" w:cs="Times New Roman"/>
          <w:color w:val="323E4F" w:themeColor="text2" w:themeShade="BF"/>
          <w:u w:val="none"/>
        </w:rPr>
        <w:t>profelson@ufg.br</w:t>
      </w:r>
      <w:r w:rsidR="00960C51" w:rsidRPr="00EC1F6A">
        <w:rPr>
          <w:rStyle w:val="Hyperlink"/>
          <w:rFonts w:ascii="Times New Roman" w:hAnsi="Times New Roman" w:cs="Times New Roman"/>
          <w:color w:val="323E4F" w:themeColor="text2" w:themeShade="BF"/>
          <w:u w:val="none"/>
        </w:rPr>
        <w:fldChar w:fldCharType="end"/>
      </w:r>
      <w:r w:rsidRPr="00EC1F6A">
        <w:rPr>
          <w:rFonts w:ascii="Times New Roman" w:hAnsi="Times New Roman" w:cs="Times New Roman"/>
          <w:color w:val="323E4F" w:themeColor="text2" w:themeShade="BF"/>
        </w:rPr>
        <w:t xml:space="preserve"> </w:t>
      </w:r>
    </w:p>
    <w:p w14:paraId="4881A5E4" w14:textId="4B5A12FA" w:rsidR="00683D88" w:rsidRPr="00EC1F6A" w:rsidRDefault="00683D88" w:rsidP="006712E1">
      <w:pPr>
        <w:pStyle w:val="Corpodetexto"/>
        <w:ind w:left="1418" w:right="1138"/>
        <w:jc w:val="right"/>
        <w:rPr>
          <w:rFonts w:ascii="Times New Roman" w:hAnsi="Times New Roman" w:cs="Times New Roman"/>
          <w:color w:val="323E4F" w:themeColor="text2" w:themeShade="BF"/>
        </w:rPr>
      </w:pPr>
    </w:p>
    <w:p w14:paraId="532C5CA8" w14:textId="19D7D0B7" w:rsidR="007A4F1E" w:rsidRPr="00EC1F6A" w:rsidRDefault="000275E6" w:rsidP="00822323">
      <w:pPr>
        <w:spacing w:after="0" w:line="240" w:lineRule="auto"/>
        <w:rPr>
          <w:rFonts w:ascii="Times New Roman" w:hAnsi="Times New Roman" w:cs="Times New Roman"/>
          <w:b/>
          <w:bCs/>
          <w:color w:val="323E4F" w:themeColor="text2" w:themeShade="BF"/>
        </w:rPr>
      </w:pPr>
      <w:r w:rsidRPr="00EC1F6A">
        <w:rPr>
          <w:rFonts w:ascii="Times New Roman" w:hAnsi="Times New Roman" w:cs="Times New Roman"/>
          <w:b/>
          <w:bCs/>
          <w:color w:val="323E4F" w:themeColor="text2" w:themeShade="BF"/>
        </w:rPr>
        <w:t xml:space="preserve">Eixo 04 – </w:t>
      </w:r>
      <w:r w:rsidR="00CE603E">
        <w:rPr>
          <w:rFonts w:ascii="Times New Roman" w:hAnsi="Times New Roman" w:cs="Times New Roman"/>
          <w:b/>
          <w:bCs/>
          <w:color w:val="323E4F" w:themeColor="text2" w:themeShade="BF"/>
        </w:rPr>
        <w:t>Educação e Inclusão</w:t>
      </w:r>
      <w:r w:rsidRPr="00EC1F6A">
        <w:rPr>
          <w:rFonts w:ascii="Times New Roman" w:hAnsi="Times New Roman" w:cs="Times New Roman"/>
          <w:b/>
          <w:bCs/>
          <w:color w:val="323E4F" w:themeColor="text2" w:themeShade="BF"/>
        </w:rPr>
        <w:t xml:space="preserve"> </w:t>
      </w:r>
    </w:p>
    <w:p w14:paraId="03859204" w14:textId="57120238" w:rsidR="00EF3058" w:rsidRPr="00EC1F6A" w:rsidRDefault="00EF3058" w:rsidP="007A4F1E">
      <w:pPr>
        <w:spacing w:line="240" w:lineRule="auto"/>
        <w:jc w:val="right"/>
        <w:rPr>
          <w:rFonts w:ascii="Times New Roman" w:hAnsi="Times New Roman" w:cs="Times New Roman"/>
          <w:b/>
          <w:bCs/>
          <w:color w:val="323E4F" w:themeColor="text2" w:themeShade="BF"/>
        </w:rPr>
      </w:pPr>
    </w:p>
    <w:p w14:paraId="54F46254" w14:textId="156F1DCD" w:rsidR="006E635F" w:rsidRPr="00EC1F6A" w:rsidRDefault="006E635F" w:rsidP="00653343">
      <w:pPr>
        <w:spacing w:after="0" w:line="24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RESUMO</w:t>
      </w:r>
    </w:p>
    <w:p w14:paraId="62D70069" w14:textId="77777777" w:rsidR="00653343" w:rsidRPr="00EC1F6A" w:rsidRDefault="00653343" w:rsidP="00653343">
      <w:pPr>
        <w:spacing w:after="0" w:line="240" w:lineRule="auto"/>
        <w:jc w:val="center"/>
        <w:rPr>
          <w:rFonts w:ascii="Times New Roman" w:hAnsi="Times New Roman" w:cs="Times New Roman"/>
          <w:b/>
          <w:color w:val="323E4F" w:themeColor="text2" w:themeShade="BF"/>
        </w:rPr>
      </w:pPr>
    </w:p>
    <w:p w14:paraId="3FF9E546" w14:textId="5E417D4B" w:rsidR="00282BA7" w:rsidRPr="00EC1F6A" w:rsidRDefault="002544EF" w:rsidP="00653343">
      <w:pPr>
        <w:pBdr>
          <w:top w:val="nil"/>
          <w:left w:val="nil"/>
          <w:bottom w:val="nil"/>
          <w:right w:val="nil"/>
          <w:between w:val="nil"/>
        </w:pBdr>
        <w:spacing w:after="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O</w:t>
      </w:r>
      <w:r w:rsidR="006E635F" w:rsidRPr="00EC1F6A">
        <w:rPr>
          <w:rFonts w:ascii="Times New Roman" w:hAnsi="Times New Roman" w:cs="Times New Roman"/>
          <w:color w:val="323E4F" w:themeColor="text2" w:themeShade="BF"/>
        </w:rPr>
        <w:t xml:space="preserve"> presente </w:t>
      </w:r>
      <w:r w:rsidRPr="00EC1F6A">
        <w:rPr>
          <w:rFonts w:ascii="Times New Roman" w:hAnsi="Times New Roman" w:cs="Times New Roman"/>
          <w:color w:val="323E4F" w:themeColor="text2" w:themeShade="BF"/>
        </w:rPr>
        <w:t xml:space="preserve">artigo é uma síntese da dissertação de mestrado de mesmo título que se alinha ao Eixo Temático ‘Direitos Humanos’ na linha de pesquisa ‘Alteridade, Estigma e Educação em Direitos Humanos’ do Programa de Pós-graduação Interdisciplinar em Direitos Humanos (PPGIDH-UFG) com a banca de defesa em fevereiro de 2023. A </w:t>
      </w:r>
      <w:r w:rsidR="006E635F" w:rsidRPr="00EC1F6A">
        <w:rPr>
          <w:rFonts w:ascii="Times New Roman" w:hAnsi="Times New Roman" w:cs="Times New Roman"/>
          <w:color w:val="323E4F" w:themeColor="text2" w:themeShade="BF"/>
        </w:rPr>
        <w:t>pesquisa analis</w:t>
      </w:r>
      <w:r w:rsidRPr="00EC1F6A">
        <w:rPr>
          <w:rFonts w:ascii="Times New Roman" w:hAnsi="Times New Roman" w:cs="Times New Roman"/>
          <w:color w:val="323E4F" w:themeColor="text2" w:themeShade="BF"/>
        </w:rPr>
        <w:t>ou</w:t>
      </w:r>
      <w:r w:rsidR="006E635F" w:rsidRPr="00EC1F6A">
        <w:rPr>
          <w:rFonts w:ascii="Times New Roman" w:hAnsi="Times New Roman" w:cs="Times New Roman"/>
          <w:color w:val="323E4F" w:themeColor="text2" w:themeShade="BF"/>
        </w:rPr>
        <w:t xml:space="preserve"> o processo de formação musical de adolescentes em cumprimento de medida socioeducativa no Centro de Atendimento Socioeducativo – CASE Goiânia, entre os anos de 2011 e 2022. O estudo parte da constatação de que a internação de adolescentes, prevista pelo Estatuto da Criança e do Adolescente (ECA) e pelo Sistema Nacional de Atendimento Socioeducativo (SINASE), deve ser acompanhada por práticas pedagógicas que visem não apenas à responsabilização, mas também à emancipação social. Nesse contexto, a Oficina de Produção e Expressão Musical desenvolvida na unidade constitui-se como um espaço de ressignificação das experiências juvenis, possibilitando a expressão crítica e criativa por meio da música. A fundamentação teórica articula a pedagogia crítica de Paulo Freire, o Plano Nacional de Educação em Direitos Humanos (PNEDH) e as Diretrizes Nacionais para a Educação em Direitos Humanos (DNEDH), além de autores que discutem a </w:t>
      </w:r>
      <w:proofErr w:type="spellStart"/>
      <w:r w:rsidR="006E635F" w:rsidRPr="00EC1F6A">
        <w:rPr>
          <w:rFonts w:ascii="Times New Roman" w:hAnsi="Times New Roman" w:cs="Times New Roman"/>
          <w:color w:val="323E4F" w:themeColor="text2" w:themeShade="BF"/>
        </w:rPr>
        <w:t>socioeducação</w:t>
      </w:r>
      <w:proofErr w:type="spellEnd"/>
      <w:r w:rsidR="006E635F" w:rsidRPr="00EC1F6A">
        <w:rPr>
          <w:rFonts w:ascii="Times New Roman" w:hAnsi="Times New Roman" w:cs="Times New Roman"/>
          <w:color w:val="323E4F" w:themeColor="text2" w:themeShade="BF"/>
        </w:rPr>
        <w:t xml:space="preserve"> e a criminalização da pobreza. A metodologia adotada foi a pesquisa-ação, de natureza </w:t>
      </w:r>
      <w:r w:rsidR="00653343" w:rsidRPr="00EC1F6A">
        <w:rPr>
          <w:rFonts w:ascii="Times New Roman" w:hAnsi="Times New Roman" w:cs="Times New Roman"/>
          <w:color w:val="323E4F" w:themeColor="text2" w:themeShade="BF"/>
        </w:rPr>
        <w:t xml:space="preserve">empírica, </w:t>
      </w:r>
      <w:r w:rsidR="006E635F" w:rsidRPr="00EC1F6A">
        <w:rPr>
          <w:rFonts w:ascii="Times New Roman" w:hAnsi="Times New Roman" w:cs="Times New Roman"/>
          <w:color w:val="323E4F" w:themeColor="text2" w:themeShade="BF"/>
        </w:rPr>
        <w:t>qualitativa e exploratória, com observação participante</w:t>
      </w:r>
      <w:r w:rsidR="003A0F65" w:rsidRPr="00EC1F6A">
        <w:rPr>
          <w:rFonts w:ascii="Times New Roman" w:hAnsi="Times New Roman" w:cs="Times New Roman"/>
          <w:color w:val="323E4F" w:themeColor="text2" w:themeShade="BF"/>
        </w:rPr>
        <w:t xml:space="preserve"> </w:t>
      </w:r>
      <w:r w:rsidR="006E635F" w:rsidRPr="00EC1F6A">
        <w:rPr>
          <w:rFonts w:ascii="Times New Roman" w:hAnsi="Times New Roman" w:cs="Times New Roman"/>
          <w:color w:val="323E4F" w:themeColor="text2" w:themeShade="BF"/>
        </w:rPr>
        <w:t xml:space="preserve">e análise das composições musicais criadas pelos adolescentes. Os resultados evidenciam que </w:t>
      </w:r>
      <w:r w:rsidR="00653343" w:rsidRPr="00EC1F6A">
        <w:rPr>
          <w:rFonts w:ascii="Times New Roman" w:hAnsi="Times New Roman" w:cs="Times New Roman"/>
          <w:color w:val="323E4F" w:themeColor="text2" w:themeShade="BF"/>
        </w:rPr>
        <w:t>o processo de criação n</w:t>
      </w:r>
      <w:r w:rsidR="006E635F" w:rsidRPr="00EC1F6A">
        <w:rPr>
          <w:rFonts w:ascii="Times New Roman" w:hAnsi="Times New Roman" w:cs="Times New Roman"/>
          <w:color w:val="323E4F" w:themeColor="text2" w:themeShade="BF"/>
        </w:rPr>
        <w:t xml:space="preserve">a música se apresenta </w:t>
      </w:r>
      <w:r w:rsidR="00653343" w:rsidRPr="00EC1F6A">
        <w:rPr>
          <w:rFonts w:ascii="Times New Roman" w:hAnsi="Times New Roman" w:cs="Times New Roman"/>
          <w:color w:val="323E4F" w:themeColor="text2" w:themeShade="BF"/>
        </w:rPr>
        <w:t xml:space="preserve">um </w:t>
      </w:r>
      <w:r w:rsidR="006E635F" w:rsidRPr="00EC1F6A">
        <w:rPr>
          <w:rFonts w:ascii="Times New Roman" w:hAnsi="Times New Roman" w:cs="Times New Roman"/>
          <w:color w:val="323E4F" w:themeColor="text2" w:themeShade="BF"/>
        </w:rPr>
        <w:t xml:space="preserve">instrumento de diálogo, resistência e construção de identidade, revelando narrativas que expõem desigualdades sociais, racismo estrutural e experiências de exclusão, mas também sinalizam horizontes de autonomia, autoestima e pertencimento. A oficina, ao valorizar o protagonismo juvenil, rompe parcialmente com a lógica punitiva e reforça o caráter pedagógico e humanizador da </w:t>
      </w:r>
      <w:proofErr w:type="spellStart"/>
      <w:r w:rsidR="006E635F" w:rsidRPr="00EC1F6A">
        <w:rPr>
          <w:rFonts w:ascii="Times New Roman" w:hAnsi="Times New Roman" w:cs="Times New Roman"/>
          <w:color w:val="323E4F" w:themeColor="text2" w:themeShade="BF"/>
        </w:rPr>
        <w:t>socioeducação</w:t>
      </w:r>
      <w:proofErr w:type="spellEnd"/>
      <w:r w:rsidR="006E635F" w:rsidRPr="00EC1F6A">
        <w:rPr>
          <w:rFonts w:ascii="Times New Roman" w:hAnsi="Times New Roman" w:cs="Times New Roman"/>
          <w:color w:val="323E4F" w:themeColor="text2" w:themeShade="BF"/>
        </w:rPr>
        <w:t>. Conclui-se que práticas culturais podem contribuir para a efetivação dos direitos humanos e para a ressocialização de adolescentes privados de liberdade.</w:t>
      </w:r>
      <w:r w:rsidR="00282BA7" w:rsidRPr="00EC1F6A">
        <w:rPr>
          <w:rFonts w:ascii="Times New Roman" w:hAnsi="Times New Roman" w:cs="Times New Roman"/>
          <w:color w:val="323E4F" w:themeColor="text2" w:themeShade="BF"/>
        </w:rPr>
        <w:t xml:space="preserve"> Parte do resultado desta proposta pedagógica é demonstrado através de gravações de suas composições, concretizando e valorizando suas vivências e competências. </w:t>
      </w:r>
    </w:p>
    <w:p w14:paraId="26642158" w14:textId="77777777" w:rsidR="002D7F2C" w:rsidRPr="00EC1F6A" w:rsidRDefault="002D7F2C" w:rsidP="00653343">
      <w:pPr>
        <w:spacing w:after="0" w:line="240" w:lineRule="auto"/>
        <w:jc w:val="both"/>
        <w:rPr>
          <w:rFonts w:ascii="Times New Roman" w:hAnsi="Times New Roman" w:cs="Times New Roman"/>
          <w:b/>
          <w:color w:val="323E4F" w:themeColor="text2" w:themeShade="BF"/>
        </w:rPr>
      </w:pPr>
    </w:p>
    <w:p w14:paraId="29217870" w14:textId="1170907F" w:rsidR="006E635F" w:rsidRPr="00EC1F6A" w:rsidRDefault="006E635F" w:rsidP="00653343">
      <w:pPr>
        <w:spacing w:after="0" w:line="240" w:lineRule="auto"/>
        <w:jc w:val="both"/>
        <w:rPr>
          <w:rFonts w:ascii="Times New Roman" w:hAnsi="Times New Roman" w:cs="Times New Roman"/>
          <w:color w:val="323E4F" w:themeColor="text2" w:themeShade="BF"/>
        </w:rPr>
      </w:pPr>
      <w:r w:rsidRPr="00EC1F6A">
        <w:rPr>
          <w:rFonts w:ascii="Times New Roman" w:hAnsi="Times New Roman" w:cs="Times New Roman"/>
          <w:b/>
          <w:color w:val="323E4F" w:themeColor="text2" w:themeShade="BF"/>
        </w:rPr>
        <w:t>Palavras-chave:</w:t>
      </w:r>
      <w:r w:rsidRPr="00EC1F6A">
        <w:rPr>
          <w:rFonts w:ascii="Times New Roman" w:hAnsi="Times New Roman" w:cs="Times New Roman"/>
          <w:color w:val="323E4F" w:themeColor="text2" w:themeShade="BF"/>
        </w:rPr>
        <w:t xml:space="preserve"> </w:t>
      </w:r>
      <w:r w:rsidR="00282BA7" w:rsidRPr="00EC1F6A">
        <w:rPr>
          <w:rFonts w:ascii="Times New Roman" w:hAnsi="Times New Roman" w:cs="Times New Roman"/>
          <w:color w:val="323E4F" w:themeColor="text2" w:themeShade="BF"/>
        </w:rPr>
        <w:t xml:space="preserve">Direitos Humanos;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w:t>
      </w:r>
      <w:r w:rsidR="00282BA7" w:rsidRPr="00EC1F6A">
        <w:rPr>
          <w:rFonts w:ascii="Times New Roman" w:hAnsi="Times New Roman" w:cs="Times New Roman"/>
          <w:color w:val="323E4F" w:themeColor="text2" w:themeShade="BF"/>
        </w:rPr>
        <w:t xml:space="preserve">Adolescentes; Oficinas </w:t>
      </w:r>
      <w:r w:rsidRPr="00EC1F6A">
        <w:rPr>
          <w:rFonts w:ascii="Times New Roman" w:hAnsi="Times New Roman" w:cs="Times New Roman"/>
          <w:color w:val="323E4F" w:themeColor="text2" w:themeShade="BF"/>
        </w:rPr>
        <w:t>M</w:t>
      </w:r>
      <w:r w:rsidR="00617452" w:rsidRPr="00EC1F6A">
        <w:rPr>
          <w:rFonts w:ascii="Times New Roman" w:hAnsi="Times New Roman" w:cs="Times New Roman"/>
          <w:color w:val="323E4F" w:themeColor="text2" w:themeShade="BF"/>
        </w:rPr>
        <w:t>u</w:t>
      </w:r>
      <w:r w:rsidRPr="00EC1F6A">
        <w:rPr>
          <w:rFonts w:ascii="Times New Roman" w:hAnsi="Times New Roman" w:cs="Times New Roman"/>
          <w:color w:val="323E4F" w:themeColor="text2" w:themeShade="BF"/>
        </w:rPr>
        <w:t>sica</w:t>
      </w:r>
      <w:r w:rsidR="00282BA7" w:rsidRPr="00EC1F6A">
        <w:rPr>
          <w:rFonts w:ascii="Times New Roman" w:hAnsi="Times New Roman" w:cs="Times New Roman"/>
          <w:color w:val="323E4F" w:themeColor="text2" w:themeShade="BF"/>
        </w:rPr>
        <w:t>is.</w:t>
      </w:r>
      <w:r w:rsidRPr="00EC1F6A">
        <w:rPr>
          <w:rFonts w:ascii="Times New Roman" w:hAnsi="Times New Roman" w:cs="Times New Roman"/>
          <w:color w:val="323E4F" w:themeColor="text2" w:themeShade="BF"/>
        </w:rPr>
        <w:t xml:space="preserve"> </w:t>
      </w:r>
    </w:p>
    <w:p w14:paraId="0ADD06B0" w14:textId="5CDA3262" w:rsidR="006E635F" w:rsidRPr="00EC1F6A" w:rsidRDefault="006E635F" w:rsidP="00836A1F">
      <w:pPr>
        <w:spacing w:after="0" w:line="36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lastRenderedPageBreak/>
        <w:t>I</w:t>
      </w:r>
      <w:r w:rsidR="0041503E">
        <w:rPr>
          <w:rFonts w:ascii="Times New Roman" w:hAnsi="Times New Roman" w:cs="Times New Roman"/>
          <w:b/>
          <w:color w:val="323E4F" w:themeColor="text2" w:themeShade="BF"/>
        </w:rPr>
        <w:t xml:space="preserve">NTRODUÇÃO </w:t>
      </w:r>
    </w:p>
    <w:p w14:paraId="67D17743" w14:textId="1B51E235" w:rsidR="0061363E" w:rsidRPr="00EC1F6A" w:rsidRDefault="0061363E"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no Brasil constitui um campo marcado por tensões entre a perspectiva normativa de garantia de direitos e a realidade punitiva das práticas institucionais. Desde o Estatuto da Criança e do Adolescente</w:t>
      </w:r>
      <w:r w:rsidR="00E422B8" w:rsidRPr="00EC1F6A">
        <w:rPr>
          <w:rFonts w:ascii="Times New Roman" w:hAnsi="Times New Roman" w:cs="Times New Roman"/>
          <w:color w:val="323E4F" w:themeColor="text2" w:themeShade="BF"/>
        </w:rPr>
        <w:t xml:space="preserve"> ECA </w:t>
      </w:r>
      <w:r w:rsidRPr="00EC1F6A">
        <w:rPr>
          <w:rFonts w:ascii="Times New Roman" w:hAnsi="Times New Roman" w:cs="Times New Roman"/>
          <w:color w:val="323E4F" w:themeColor="text2" w:themeShade="BF"/>
        </w:rPr>
        <w:t xml:space="preserve">(1990) e a implementação do Sistema Nacional de Atendimento Socioeducativo </w:t>
      </w:r>
      <w:r w:rsidR="00E422B8" w:rsidRPr="00EC1F6A">
        <w:rPr>
          <w:rFonts w:ascii="Times New Roman" w:hAnsi="Times New Roman" w:cs="Times New Roman"/>
          <w:color w:val="323E4F" w:themeColor="text2" w:themeShade="BF"/>
        </w:rPr>
        <w:t>SINASE (</w:t>
      </w:r>
      <w:r w:rsidRPr="00EC1F6A">
        <w:rPr>
          <w:rFonts w:ascii="Times New Roman" w:hAnsi="Times New Roman" w:cs="Times New Roman"/>
          <w:color w:val="323E4F" w:themeColor="text2" w:themeShade="BF"/>
        </w:rPr>
        <w:t>20</w:t>
      </w:r>
      <w:r w:rsidR="00A069D3" w:rsidRPr="00EC1F6A">
        <w:rPr>
          <w:rFonts w:ascii="Times New Roman" w:hAnsi="Times New Roman" w:cs="Times New Roman"/>
          <w:color w:val="323E4F" w:themeColor="text2" w:themeShade="BF"/>
        </w:rPr>
        <w:t>12</w:t>
      </w:r>
      <w:r w:rsidRPr="00EC1F6A">
        <w:rPr>
          <w:rFonts w:ascii="Times New Roman" w:hAnsi="Times New Roman" w:cs="Times New Roman"/>
          <w:color w:val="323E4F" w:themeColor="text2" w:themeShade="BF"/>
        </w:rPr>
        <w:t>), consolidou-se um paradigma que reconhece adolescentes em conflito com a lei como sujeitos de direitos, defendendo medidas socioeducativas voltadas à responsabilização pedagógica e à reintegração social. No entanto, a prática cotidiana das unidades de internação ainda evidencia precariedades estruturais, seletividade penal e dificuldades para efetivar um modelo verdadeiramente humanizador e emancipador.</w:t>
      </w:r>
    </w:p>
    <w:p w14:paraId="4A710F2A" w14:textId="538303A8" w:rsidR="0061363E" w:rsidRPr="00EC1F6A" w:rsidRDefault="0061363E"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No contexto goiano, o Centro de Atendimento Socioeducativo </w:t>
      </w:r>
      <w:r w:rsidR="003564F8" w:rsidRPr="00EC1F6A">
        <w:rPr>
          <w:rFonts w:ascii="Times New Roman" w:hAnsi="Times New Roman" w:cs="Times New Roman"/>
          <w:color w:val="323E4F" w:themeColor="text2" w:themeShade="BF"/>
        </w:rPr>
        <w:t xml:space="preserve">(CASE) </w:t>
      </w:r>
      <w:r w:rsidRPr="00EC1F6A">
        <w:rPr>
          <w:rFonts w:ascii="Times New Roman" w:hAnsi="Times New Roman" w:cs="Times New Roman"/>
          <w:color w:val="323E4F" w:themeColor="text2" w:themeShade="BF"/>
        </w:rPr>
        <w:t xml:space="preserve">de Goiânia, criado em </w:t>
      </w:r>
      <w:r w:rsidR="003564F8" w:rsidRPr="00EC1F6A">
        <w:rPr>
          <w:rFonts w:ascii="Times New Roman" w:hAnsi="Times New Roman" w:cs="Times New Roman"/>
          <w:color w:val="323E4F" w:themeColor="text2" w:themeShade="BF"/>
        </w:rPr>
        <w:t>1997</w:t>
      </w:r>
      <w:r w:rsidRPr="00EC1F6A">
        <w:rPr>
          <w:rFonts w:ascii="Times New Roman" w:hAnsi="Times New Roman" w:cs="Times New Roman"/>
          <w:color w:val="323E4F" w:themeColor="text2" w:themeShade="BF"/>
        </w:rPr>
        <w:t>, torna-se um espaço privilegiado de análise. O centro acolhe adolescentes entre 12 e 21 anos em medida</w:t>
      </w:r>
      <w:r w:rsidR="003564F8" w:rsidRPr="00EC1F6A">
        <w:rPr>
          <w:rFonts w:ascii="Times New Roman" w:hAnsi="Times New Roman" w:cs="Times New Roman"/>
          <w:color w:val="323E4F" w:themeColor="text2" w:themeShade="BF"/>
        </w:rPr>
        <w:t xml:space="preserve"> socioeducativa </w:t>
      </w:r>
      <w:r w:rsidRPr="00EC1F6A">
        <w:rPr>
          <w:rFonts w:ascii="Times New Roman" w:hAnsi="Times New Roman" w:cs="Times New Roman"/>
          <w:color w:val="323E4F" w:themeColor="text2" w:themeShade="BF"/>
        </w:rPr>
        <w:t>de internação</w:t>
      </w:r>
      <w:r w:rsidR="003564F8"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 xml:space="preserve">Os perfis atendidos confirmam </w:t>
      </w:r>
      <w:r w:rsidR="003564F8" w:rsidRPr="00EC1F6A">
        <w:rPr>
          <w:rFonts w:ascii="Times New Roman" w:hAnsi="Times New Roman" w:cs="Times New Roman"/>
          <w:color w:val="323E4F" w:themeColor="text2" w:themeShade="BF"/>
        </w:rPr>
        <w:t xml:space="preserve">uma </w:t>
      </w:r>
      <w:r w:rsidRPr="00EC1F6A">
        <w:rPr>
          <w:rFonts w:ascii="Times New Roman" w:hAnsi="Times New Roman" w:cs="Times New Roman"/>
          <w:color w:val="323E4F" w:themeColor="text2" w:themeShade="BF"/>
        </w:rPr>
        <w:t>realidade</w:t>
      </w:r>
      <w:r w:rsidR="003564F8" w:rsidRPr="00EC1F6A">
        <w:rPr>
          <w:rFonts w:ascii="Times New Roman" w:hAnsi="Times New Roman" w:cs="Times New Roman"/>
          <w:color w:val="323E4F" w:themeColor="text2" w:themeShade="BF"/>
        </w:rPr>
        <w:t xml:space="preserve"> excludente</w:t>
      </w:r>
      <w:r w:rsidRPr="00EC1F6A">
        <w:rPr>
          <w:rFonts w:ascii="Times New Roman" w:hAnsi="Times New Roman" w:cs="Times New Roman"/>
          <w:color w:val="323E4F" w:themeColor="text2" w:themeShade="BF"/>
        </w:rPr>
        <w:t xml:space="preserve">, a maioria dos jovens vem de regiões periféricas, famílias de baixa renda, com histórico de evasão escolar, racismo estrutural e </w:t>
      </w:r>
      <w:proofErr w:type="spellStart"/>
      <w:r w:rsidRPr="00EC1F6A">
        <w:rPr>
          <w:rFonts w:ascii="Times New Roman" w:hAnsi="Times New Roman" w:cs="Times New Roman"/>
          <w:color w:val="323E4F" w:themeColor="text2" w:themeShade="BF"/>
        </w:rPr>
        <w:t>adultificação</w:t>
      </w:r>
      <w:proofErr w:type="spellEnd"/>
      <w:r w:rsidRPr="00EC1F6A">
        <w:rPr>
          <w:rFonts w:ascii="Times New Roman" w:hAnsi="Times New Roman" w:cs="Times New Roman"/>
          <w:color w:val="323E4F" w:themeColor="text2" w:themeShade="BF"/>
        </w:rPr>
        <w:t xml:space="preserve"> precoce.</w:t>
      </w:r>
    </w:p>
    <w:p w14:paraId="4BD1EC01" w14:textId="77777777" w:rsidR="009A1D1A" w:rsidRPr="00EC1F6A" w:rsidRDefault="0061363E"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Nesse cenário, a música surge como alternativa pedagógica transformadora. A Oficina de Produção e Expressão Musical, </w:t>
      </w:r>
      <w:r w:rsidR="00C1101A" w:rsidRPr="00EC1F6A">
        <w:rPr>
          <w:rFonts w:ascii="Times New Roman" w:hAnsi="Times New Roman" w:cs="Times New Roman"/>
          <w:color w:val="323E4F" w:themeColor="text2" w:themeShade="BF"/>
        </w:rPr>
        <w:t xml:space="preserve">foi </w:t>
      </w:r>
      <w:r w:rsidRPr="00EC1F6A">
        <w:rPr>
          <w:rFonts w:ascii="Times New Roman" w:hAnsi="Times New Roman" w:cs="Times New Roman"/>
          <w:color w:val="323E4F" w:themeColor="text2" w:themeShade="BF"/>
        </w:rPr>
        <w:t>implantada no CASE Goiânia em 201</w:t>
      </w:r>
      <w:r w:rsidR="00C1101A" w:rsidRPr="00EC1F6A">
        <w:rPr>
          <w:rFonts w:ascii="Times New Roman" w:hAnsi="Times New Roman" w:cs="Times New Roman"/>
          <w:color w:val="323E4F" w:themeColor="text2" w:themeShade="BF"/>
        </w:rPr>
        <w:t xml:space="preserve">7. Tal trabalho decorre de minha atuação no sistema desde 2010, ano que passei a integrar os quadros da Secretaria de Cidadania e Trabalho no cargo de Assistente Operacional Social. Como servidor do sistema, </w:t>
      </w:r>
      <w:r w:rsidR="00CB2AEA" w:rsidRPr="00EC1F6A">
        <w:rPr>
          <w:rFonts w:ascii="Times New Roman" w:hAnsi="Times New Roman" w:cs="Times New Roman"/>
          <w:color w:val="323E4F" w:themeColor="text2" w:themeShade="BF"/>
        </w:rPr>
        <w:t xml:space="preserve">me deparei com </w:t>
      </w:r>
      <w:r w:rsidR="00C1101A" w:rsidRPr="00EC1F6A">
        <w:rPr>
          <w:rFonts w:ascii="Times New Roman" w:hAnsi="Times New Roman" w:cs="Times New Roman"/>
          <w:color w:val="323E4F" w:themeColor="text2" w:themeShade="BF"/>
        </w:rPr>
        <w:t xml:space="preserve">a carência de </w:t>
      </w:r>
      <w:r w:rsidR="00CB2AEA" w:rsidRPr="00EC1F6A">
        <w:rPr>
          <w:rFonts w:ascii="Times New Roman" w:hAnsi="Times New Roman" w:cs="Times New Roman"/>
          <w:color w:val="323E4F" w:themeColor="text2" w:themeShade="BF"/>
        </w:rPr>
        <w:t xml:space="preserve">atividades pedagógicas dirigidas o que me despertou interesse em contribuir para o aprendizado dos jovens. Com base em minha formação musical, percebi o potencial criativo daqueles meninos e meninas, principalmente no aspecto da composição musical.  </w:t>
      </w:r>
    </w:p>
    <w:p w14:paraId="46D70C2F" w14:textId="718C08B7" w:rsidR="00CB2AEA" w:rsidRPr="00EC1F6A" w:rsidRDefault="00CB2AEA"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Nesta época</w:t>
      </w:r>
      <w:r w:rsidR="009A1D1A" w:rsidRPr="00EC1F6A">
        <w:rPr>
          <w:rFonts w:ascii="Times New Roman" w:hAnsi="Times New Roman" w:cs="Times New Roman"/>
          <w:color w:val="323E4F" w:themeColor="text2" w:themeShade="BF"/>
        </w:rPr>
        <w:t xml:space="preserve"> (2011) </w:t>
      </w:r>
      <w:r w:rsidRPr="00EC1F6A">
        <w:rPr>
          <w:rFonts w:ascii="Times New Roman" w:hAnsi="Times New Roman" w:cs="Times New Roman"/>
          <w:color w:val="323E4F" w:themeColor="text2" w:themeShade="BF"/>
        </w:rPr>
        <w:t>iniciei então o que chamamos hoje de Oficina de Produção e Expressão Musical. As condições de trabalho eram precárias</w:t>
      </w:r>
      <w:r w:rsidR="009A1D1A" w:rsidRPr="00EC1F6A">
        <w:rPr>
          <w:rFonts w:ascii="Times New Roman" w:hAnsi="Times New Roman" w:cs="Times New Roman"/>
          <w:color w:val="323E4F" w:themeColor="text2" w:themeShade="BF"/>
        </w:rPr>
        <w:t>, haviam apenas alguns instrumentos velhos e abandonados. Como não dispunha de outros instrumentos ou equipamentos, o acompanhamento que utilizava era apenas o violão. O marco definitivo para este trabalho, veio quando um dos adolescentes pediu para mostrar uma música, feita por ele. A canção</w:t>
      </w:r>
      <w:r w:rsidR="00A07AF8" w:rsidRPr="00EC1F6A">
        <w:rPr>
          <w:rFonts w:ascii="Times New Roman" w:hAnsi="Times New Roman" w:cs="Times New Roman"/>
          <w:color w:val="323E4F" w:themeColor="text2" w:themeShade="BF"/>
        </w:rPr>
        <w:t>, com duração de 08 (oito) minutos,</w:t>
      </w:r>
      <w:r w:rsidR="009A1D1A" w:rsidRPr="00EC1F6A">
        <w:rPr>
          <w:rFonts w:ascii="Times New Roman" w:hAnsi="Times New Roman" w:cs="Times New Roman"/>
          <w:color w:val="323E4F" w:themeColor="text2" w:themeShade="BF"/>
        </w:rPr>
        <w:t xml:space="preserve"> retrata a época de sua apreensão e os momentos vividos durante a internação, permeados por intensa angústia e sofrimento. Na composição, o </w:t>
      </w:r>
      <w:r w:rsidR="009A1D1A" w:rsidRPr="00EC1F6A">
        <w:rPr>
          <w:rFonts w:ascii="Times New Roman" w:hAnsi="Times New Roman" w:cs="Times New Roman"/>
          <w:color w:val="323E4F" w:themeColor="text2" w:themeShade="BF"/>
        </w:rPr>
        <w:lastRenderedPageBreak/>
        <w:t>jovem dirige-se à mãe, pedindo perdão pelos erros cometidos e reafirmando, a cada verso, o amor que sente por ela. Chama atenção a forma como utiliza a linguagem poética em rimas, expressando-se de maneira autêntica por meio do Rap.</w:t>
      </w:r>
      <w:r w:rsidR="00A07AF8" w:rsidRPr="00EC1F6A">
        <w:rPr>
          <w:rFonts w:ascii="Times New Roman" w:hAnsi="Times New Roman" w:cs="Times New Roman"/>
          <w:color w:val="323E4F" w:themeColor="text2" w:themeShade="BF"/>
        </w:rPr>
        <w:t xml:space="preserve"> O único registro que temos desta música, foi feito num gravador de fitas cassete</w:t>
      </w:r>
      <w:r w:rsidR="00A07AF8" w:rsidRPr="00EC1F6A">
        <w:rPr>
          <w:rFonts w:ascii="Times New Roman" w:hAnsi="Times New Roman" w:cs="Times New Roman"/>
          <w:color w:val="323E4F" w:themeColor="text2" w:themeShade="BF"/>
          <w:vertAlign w:val="superscript"/>
        </w:rPr>
        <w:footnoteReference w:id="1"/>
      </w:r>
      <w:r w:rsidR="00A07AF8" w:rsidRPr="00EC1F6A">
        <w:rPr>
          <w:rFonts w:ascii="Times New Roman" w:hAnsi="Times New Roman" w:cs="Times New Roman"/>
          <w:color w:val="323E4F" w:themeColor="text2" w:themeShade="BF"/>
        </w:rPr>
        <w:t xml:space="preserve"> muito antigo, com baixa qualidade. A canção se chama “</w:t>
      </w:r>
      <w:r w:rsidR="00A07AF8" w:rsidRPr="00EC1F6A">
        <w:rPr>
          <w:rFonts w:ascii="Times New Roman" w:hAnsi="Times New Roman" w:cs="Times New Roman"/>
          <w:i/>
          <w:iCs/>
          <w:color w:val="323E4F" w:themeColor="text2" w:themeShade="BF"/>
        </w:rPr>
        <w:t>amor de mãe</w:t>
      </w:r>
      <w:r w:rsidR="00A07AF8" w:rsidRPr="00EC1F6A">
        <w:rPr>
          <w:rFonts w:ascii="Times New Roman" w:hAnsi="Times New Roman" w:cs="Times New Roman"/>
          <w:color w:val="323E4F" w:themeColor="text2" w:themeShade="BF"/>
        </w:rPr>
        <w:t>”</w:t>
      </w:r>
      <w:r w:rsidR="00A07AF8" w:rsidRPr="00EC1F6A">
        <w:rPr>
          <w:rFonts w:ascii="Times New Roman" w:hAnsi="Times New Roman" w:cs="Times New Roman"/>
          <w:color w:val="323E4F" w:themeColor="text2" w:themeShade="BF"/>
          <w:vertAlign w:val="superscript"/>
        </w:rPr>
        <w:footnoteReference w:id="2"/>
      </w:r>
      <w:r w:rsidR="00A07AF8" w:rsidRPr="00EC1F6A">
        <w:rPr>
          <w:rFonts w:ascii="Times New Roman" w:hAnsi="Times New Roman" w:cs="Times New Roman"/>
          <w:color w:val="323E4F" w:themeColor="text2" w:themeShade="BF"/>
        </w:rPr>
        <w:t xml:space="preserve">.  </w:t>
      </w:r>
      <w:r w:rsidR="009A1D1A" w:rsidRPr="00EC1F6A">
        <w:rPr>
          <w:rFonts w:ascii="Times New Roman" w:hAnsi="Times New Roman" w:cs="Times New Roman"/>
          <w:color w:val="323E4F" w:themeColor="text2" w:themeShade="BF"/>
        </w:rPr>
        <w:t xml:space="preserve"> </w:t>
      </w:r>
    </w:p>
    <w:p w14:paraId="59A29FA0" w14:textId="6C0B085C" w:rsidR="002D3615" w:rsidRPr="00EC1F6A" w:rsidRDefault="00033F54" w:rsidP="00836A1F">
      <w:pPr>
        <w:spacing w:after="0" w:line="360" w:lineRule="auto"/>
        <w:ind w:firstLine="708"/>
        <w:jc w:val="both"/>
        <w:rPr>
          <w:color w:val="323E4F" w:themeColor="text2" w:themeShade="BF"/>
        </w:rPr>
      </w:pPr>
      <w:r w:rsidRPr="00EC1F6A">
        <w:rPr>
          <w:rFonts w:ascii="Times New Roman" w:hAnsi="Times New Roman" w:cs="Times New Roman"/>
          <w:color w:val="323E4F" w:themeColor="text2" w:themeShade="BF"/>
        </w:rPr>
        <w:t xml:space="preserve">Ao início de 2017 as duas unidades de internação de Goiânia se juntaram em uma. </w:t>
      </w:r>
      <w:r w:rsidR="002D3615" w:rsidRPr="00EC1F6A">
        <w:rPr>
          <w:rFonts w:ascii="Times New Roman" w:hAnsi="Times New Roman" w:cs="Times New Roman"/>
          <w:color w:val="323E4F" w:themeColor="text2" w:themeShade="BF"/>
        </w:rPr>
        <w:t xml:space="preserve">Inicialmente a superlotação era uma constante. Com o advento da pandemia de </w:t>
      </w:r>
      <w:r w:rsidR="00E423B8" w:rsidRPr="00EC1F6A">
        <w:rPr>
          <w:rFonts w:ascii="Times New Roman" w:hAnsi="Times New Roman" w:cs="Times New Roman"/>
          <w:color w:val="323E4F" w:themeColor="text2" w:themeShade="BF"/>
        </w:rPr>
        <w:t>Covid</w:t>
      </w:r>
      <w:r w:rsidR="002D3615" w:rsidRPr="00EC1F6A">
        <w:rPr>
          <w:rFonts w:ascii="Times New Roman" w:hAnsi="Times New Roman" w:cs="Times New Roman"/>
          <w:color w:val="323E4F" w:themeColor="text2" w:themeShade="BF"/>
        </w:rPr>
        <w:t xml:space="preserve"> 19 em 2020, o Conselho Nacional de Justiça (CNJ) expediu a Recomendação nº 91/2021, que orientava a adoção de medidas preventivas e a substituição da privação de liberdade por alternativas em meio aberto, especialmente para gestantes, responsáveis por crianças, pessoas com deficiência e adolescentes com doenças crônicas. Em consequência, o Judiciário passou a liberar jovens autores de atos infracionais de menor gravidade, o que resultou em uma redução significativa da superlotação no estado e, particularmente, no CASE Goiânia.</w:t>
      </w:r>
      <w:r w:rsidR="002D3615" w:rsidRPr="00EC1F6A">
        <w:rPr>
          <w:color w:val="323E4F" w:themeColor="text2" w:themeShade="BF"/>
        </w:rPr>
        <w:t xml:space="preserve"> </w:t>
      </w:r>
    </w:p>
    <w:p w14:paraId="16D7FCDF" w14:textId="69C8DBBC" w:rsidR="003F7C97" w:rsidRPr="00EC1F6A" w:rsidRDefault="00033F54" w:rsidP="00836A1F">
      <w:pP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partir daí</w:t>
      </w:r>
      <w:r w:rsidR="003F7C97" w:rsidRPr="00EC1F6A">
        <w:rPr>
          <w:rFonts w:ascii="Times New Roman" w:hAnsi="Times New Roman" w:cs="Times New Roman"/>
          <w:color w:val="323E4F" w:themeColor="text2" w:themeShade="BF"/>
        </w:rPr>
        <w:t xml:space="preserve"> e apesar ainda das dificuldades materiais</w:t>
      </w:r>
      <w:r w:rsidRPr="00EC1F6A">
        <w:rPr>
          <w:rFonts w:ascii="Times New Roman" w:hAnsi="Times New Roman" w:cs="Times New Roman"/>
          <w:color w:val="323E4F" w:themeColor="text2" w:themeShade="BF"/>
        </w:rPr>
        <w:t xml:space="preserve">, </w:t>
      </w:r>
      <w:r w:rsidR="003F7C97" w:rsidRPr="00EC1F6A">
        <w:rPr>
          <w:rFonts w:ascii="Times New Roman" w:hAnsi="Times New Roman" w:cs="Times New Roman"/>
          <w:color w:val="323E4F" w:themeColor="text2" w:themeShade="BF"/>
        </w:rPr>
        <w:t>a Oficina se sistematizou e passou a ser coordenada por mim, professor de música</w:t>
      </w:r>
      <w:r w:rsidR="00A25139" w:rsidRPr="00EC1F6A">
        <w:rPr>
          <w:rFonts w:ascii="Times New Roman" w:hAnsi="Times New Roman" w:cs="Times New Roman"/>
          <w:color w:val="323E4F" w:themeColor="text2" w:themeShade="BF"/>
        </w:rPr>
        <w:t>,</w:t>
      </w:r>
      <w:r w:rsidR="003F7C97" w:rsidRPr="00EC1F6A">
        <w:rPr>
          <w:rFonts w:ascii="Times New Roman" w:hAnsi="Times New Roman" w:cs="Times New Roman"/>
          <w:color w:val="323E4F" w:themeColor="text2" w:themeShade="BF"/>
        </w:rPr>
        <w:t xml:space="preserve"> e pela musicoterapeuta Adriana Silvestre. O resultado dessa união, veio proporcionar uma característica vivencial à Oficina, com o objetivo de ampliar o conhecimento cultural e a percepção dos jovens pela experimentação prática e por reflexões aplicadas aos conceitos que surgem nas letras das músicas produzidas e interpretadas por eles mesmos. </w:t>
      </w:r>
    </w:p>
    <w:p w14:paraId="673D8784" w14:textId="2D3E07E2" w:rsidR="0061363E" w:rsidRPr="00EC1F6A" w:rsidRDefault="003F7C97"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 </w:t>
      </w:r>
      <w:r w:rsidR="00033F54" w:rsidRPr="00EC1F6A">
        <w:rPr>
          <w:rFonts w:ascii="Times New Roman" w:hAnsi="Times New Roman" w:cs="Times New Roman"/>
          <w:color w:val="323E4F" w:themeColor="text2" w:themeShade="BF"/>
        </w:rPr>
        <w:t xml:space="preserve">O trabalho com a música, </w:t>
      </w:r>
      <w:r w:rsidR="0061363E" w:rsidRPr="00EC1F6A">
        <w:rPr>
          <w:rFonts w:ascii="Times New Roman" w:hAnsi="Times New Roman" w:cs="Times New Roman"/>
          <w:color w:val="323E4F" w:themeColor="text2" w:themeShade="BF"/>
        </w:rPr>
        <w:t xml:space="preserve">permite que adolescentes expressem vivências e resistências por meio da criação artística, especialmente em gêneros urbanos como </w:t>
      </w:r>
      <w:r w:rsidR="0061363E" w:rsidRPr="00EC1F6A">
        <w:rPr>
          <w:rFonts w:ascii="Times New Roman" w:hAnsi="Times New Roman" w:cs="Times New Roman"/>
          <w:i/>
          <w:iCs/>
          <w:color w:val="323E4F" w:themeColor="text2" w:themeShade="BF"/>
        </w:rPr>
        <w:t>rap</w:t>
      </w:r>
      <w:r w:rsidR="0061363E" w:rsidRPr="00EC1F6A">
        <w:rPr>
          <w:rFonts w:ascii="Times New Roman" w:hAnsi="Times New Roman" w:cs="Times New Roman"/>
          <w:color w:val="323E4F" w:themeColor="text2" w:themeShade="BF"/>
        </w:rPr>
        <w:t xml:space="preserve"> e </w:t>
      </w:r>
      <w:r w:rsidR="0061363E" w:rsidRPr="00EC1F6A">
        <w:rPr>
          <w:rFonts w:ascii="Times New Roman" w:hAnsi="Times New Roman" w:cs="Times New Roman"/>
          <w:i/>
          <w:iCs/>
          <w:color w:val="323E4F" w:themeColor="text2" w:themeShade="BF"/>
        </w:rPr>
        <w:t>funk</w:t>
      </w:r>
      <w:r w:rsidR="0061363E" w:rsidRPr="00EC1F6A">
        <w:rPr>
          <w:rFonts w:ascii="Times New Roman" w:hAnsi="Times New Roman" w:cs="Times New Roman"/>
          <w:color w:val="323E4F" w:themeColor="text2" w:themeShade="BF"/>
        </w:rPr>
        <w:t>. A produção musical vai além da estética: torna-se espaço de denúncia, elaboração subjetiva e construção de identidades. A prática conecta-se à pedagogia crítica de Paulo Freire, que entende a educação como prática de liberdade, e dialoga com documentos como o Plano Nacional de Educação em Direitos Humanos, situando a oficina como estratégia de formação cidadã e resistência às práticas de silenciamento.</w:t>
      </w:r>
    </w:p>
    <w:p w14:paraId="05192013" w14:textId="3F9F093C" w:rsidR="0061363E" w:rsidRPr="00EC1F6A" w:rsidRDefault="0061363E" w:rsidP="00836A1F">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Metodologicamente, </w:t>
      </w:r>
      <w:r w:rsidR="00033F54" w:rsidRPr="00EC1F6A">
        <w:rPr>
          <w:rFonts w:ascii="Times New Roman" w:hAnsi="Times New Roman" w:cs="Times New Roman"/>
          <w:color w:val="323E4F" w:themeColor="text2" w:themeShade="BF"/>
        </w:rPr>
        <w:t xml:space="preserve">adotou-se </w:t>
      </w:r>
      <w:r w:rsidRPr="00EC1F6A">
        <w:rPr>
          <w:rFonts w:ascii="Times New Roman" w:hAnsi="Times New Roman" w:cs="Times New Roman"/>
          <w:color w:val="323E4F" w:themeColor="text2" w:themeShade="BF"/>
        </w:rPr>
        <w:t xml:space="preserve">a pesquisa-ação, de natureza </w:t>
      </w:r>
      <w:r w:rsidR="00A25139" w:rsidRPr="00EC1F6A">
        <w:rPr>
          <w:rFonts w:ascii="Times New Roman" w:hAnsi="Times New Roman" w:cs="Times New Roman"/>
          <w:color w:val="323E4F" w:themeColor="text2" w:themeShade="BF"/>
        </w:rPr>
        <w:t xml:space="preserve">empírica </w:t>
      </w:r>
      <w:r w:rsidRPr="00EC1F6A">
        <w:rPr>
          <w:rFonts w:ascii="Times New Roman" w:hAnsi="Times New Roman" w:cs="Times New Roman"/>
          <w:color w:val="323E4F" w:themeColor="text2" w:themeShade="BF"/>
        </w:rPr>
        <w:t xml:space="preserve">qualitativa, com observação participante, entrevistas semiestruturadas e análise das composições. Essa </w:t>
      </w:r>
      <w:r w:rsidRPr="00EC1F6A">
        <w:rPr>
          <w:rFonts w:ascii="Times New Roman" w:hAnsi="Times New Roman" w:cs="Times New Roman"/>
          <w:color w:val="323E4F" w:themeColor="text2" w:themeShade="BF"/>
        </w:rPr>
        <w:lastRenderedPageBreak/>
        <w:t xml:space="preserve">abordagem </w:t>
      </w:r>
      <w:r w:rsidR="00A25139" w:rsidRPr="00EC1F6A">
        <w:rPr>
          <w:rFonts w:ascii="Times New Roman" w:hAnsi="Times New Roman" w:cs="Times New Roman"/>
          <w:color w:val="323E4F" w:themeColor="text2" w:themeShade="BF"/>
        </w:rPr>
        <w:t>viabilizou</w:t>
      </w:r>
      <w:r w:rsidRPr="00EC1F6A">
        <w:rPr>
          <w:rFonts w:ascii="Times New Roman" w:hAnsi="Times New Roman" w:cs="Times New Roman"/>
          <w:color w:val="323E4F" w:themeColor="text2" w:themeShade="BF"/>
        </w:rPr>
        <w:t xml:space="preserve"> o protagonismo juvenil, evitando a reprodução de discursos externos e valorizando a voz dos adolescentes. Os resultados revelaram tanto a potência criativa e emancipadora da música quanto os limites persistentes da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w:t>
      </w:r>
    </w:p>
    <w:p w14:paraId="262FF1C1" w14:textId="3205423E" w:rsidR="0061363E" w:rsidRPr="00EC1F6A" w:rsidRDefault="0061363E"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Assim, o objetivo do estudo é descrever e interpretar criticamente as composições musicais desenvolvidas no CASE Goiânia, analisando como a música possibilita ressignificar experiências de exclusão e afirmar novas formas de subjetividade. A pesquisa se justifica por duas dimensões centrais: a social, que aponta a urgência de práticas culturais que reconheçam os adolescentes como sujeitos de direitos e rompam com sua imagem de inimigos sociais; e a científica, ao contribuir com o campo interdisciplinar da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articulando direito, psicologia, sociologia, filosofia</w:t>
      </w:r>
      <w:r w:rsidR="002D3615" w:rsidRPr="00EC1F6A">
        <w:rPr>
          <w:rFonts w:ascii="Times New Roman" w:hAnsi="Times New Roman" w:cs="Times New Roman"/>
          <w:color w:val="323E4F" w:themeColor="text2" w:themeShade="BF"/>
        </w:rPr>
        <w:t>, artes, musicoterapia</w:t>
      </w:r>
      <w:r w:rsidRPr="00EC1F6A">
        <w:rPr>
          <w:rFonts w:ascii="Times New Roman" w:hAnsi="Times New Roman" w:cs="Times New Roman"/>
          <w:color w:val="323E4F" w:themeColor="text2" w:themeShade="BF"/>
        </w:rPr>
        <w:t xml:space="preserve"> e educação para destacar a centralidade das práticas culturais críticas na promoção da dignidade humana.</w:t>
      </w:r>
    </w:p>
    <w:p w14:paraId="60D9005D" w14:textId="26AEFE76" w:rsidR="00B7405F" w:rsidRPr="00EC1F6A" w:rsidRDefault="00662FB3"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 trabalho na música </w:t>
      </w:r>
      <w:r w:rsidR="006E635F" w:rsidRPr="00EC1F6A">
        <w:rPr>
          <w:rFonts w:ascii="Times New Roman" w:hAnsi="Times New Roman" w:cs="Times New Roman"/>
          <w:color w:val="323E4F" w:themeColor="text2" w:themeShade="BF"/>
        </w:rPr>
        <w:t xml:space="preserve">não apenas revela a potência criativa dos adolescentes, mas também constitui uma prática concreta de educação em direitos humanos, capaz de tensionar o caráter punitivo da </w:t>
      </w:r>
      <w:proofErr w:type="spellStart"/>
      <w:r w:rsidR="006E635F" w:rsidRPr="00EC1F6A">
        <w:rPr>
          <w:rFonts w:ascii="Times New Roman" w:hAnsi="Times New Roman" w:cs="Times New Roman"/>
          <w:color w:val="323E4F" w:themeColor="text2" w:themeShade="BF"/>
        </w:rPr>
        <w:t>socioeducação</w:t>
      </w:r>
      <w:proofErr w:type="spellEnd"/>
      <w:r w:rsidR="006E635F" w:rsidRPr="00EC1F6A">
        <w:rPr>
          <w:rFonts w:ascii="Times New Roman" w:hAnsi="Times New Roman" w:cs="Times New Roman"/>
          <w:color w:val="323E4F" w:themeColor="text2" w:themeShade="BF"/>
        </w:rPr>
        <w:t xml:space="preserve"> e abrir caminhos para sua transformação.</w:t>
      </w:r>
    </w:p>
    <w:p w14:paraId="5F6556BC" w14:textId="0FFB7A78" w:rsidR="006E635F" w:rsidRPr="00EC1F6A" w:rsidRDefault="006E635F" w:rsidP="00BE4109">
      <w:pPr>
        <w:spacing w:after="0" w:line="36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M</w:t>
      </w:r>
      <w:r w:rsidR="0041503E">
        <w:rPr>
          <w:rFonts w:ascii="Times New Roman" w:hAnsi="Times New Roman" w:cs="Times New Roman"/>
          <w:b/>
          <w:color w:val="323E4F" w:themeColor="text2" w:themeShade="BF"/>
        </w:rPr>
        <w:t>ETODOLOGIA</w:t>
      </w:r>
    </w:p>
    <w:p w14:paraId="694FED4A" w14:textId="7A65BFC7"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 presente pesquisa insere-se no campo da abordagem qualitativa, caracterizada pela ênfase em compreender significados, interpretações e experiências vividas pelos sujeitos envolvidos. O objetivo não foi quantificar dados ou medir variáveis isoladas, mas interpretar de forma crítica as práticas culturais e pedagógicas que emergiram no contexto da Oficina de Produção e Expressão Musical do CASE/Goiânia. Assim, o estudo se estrutura como uma investigação de natureza </w:t>
      </w:r>
      <w:r w:rsidR="00843ED0" w:rsidRPr="00EC1F6A">
        <w:rPr>
          <w:rFonts w:ascii="Times New Roman" w:hAnsi="Times New Roman" w:cs="Times New Roman"/>
          <w:color w:val="323E4F" w:themeColor="text2" w:themeShade="BF"/>
        </w:rPr>
        <w:t xml:space="preserve">empírica, </w:t>
      </w:r>
      <w:r w:rsidRPr="00EC1F6A">
        <w:rPr>
          <w:rFonts w:ascii="Times New Roman" w:hAnsi="Times New Roman" w:cs="Times New Roman"/>
          <w:color w:val="323E4F" w:themeColor="text2" w:themeShade="BF"/>
        </w:rPr>
        <w:t>exploratória e descritiva, fundamentada no método da pesquisa-ação.</w:t>
      </w:r>
      <w:r w:rsidR="00843ED0" w:rsidRPr="00EC1F6A">
        <w:rPr>
          <w:rFonts w:ascii="Times New Roman" w:hAnsi="Times New Roman" w:cs="Times New Roman"/>
          <w:color w:val="323E4F" w:themeColor="text2" w:themeShade="BF"/>
        </w:rPr>
        <w:t xml:space="preserve"> </w:t>
      </w:r>
    </w:p>
    <w:p w14:paraId="0A39837F" w14:textId="4A0A4C01" w:rsidR="00843ED0" w:rsidRPr="00EC1F6A" w:rsidRDefault="00843ED0" w:rsidP="00BE4109">
      <w:pP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Alguns instrumentais de referência foram utilizados como o Projeto Político Pedagógico (PPP) do CASE, o Plano Individual de Atendimento (PIA) e o </w:t>
      </w:r>
      <w:r w:rsidRPr="00EC1F6A">
        <w:rPr>
          <w:rFonts w:ascii="Times New Roman" w:hAnsi="Times New Roman" w:cs="Times New Roman"/>
          <w:color w:val="323E4F" w:themeColor="text2" w:themeShade="BF"/>
          <w:highlight w:val="white"/>
        </w:rPr>
        <w:t xml:space="preserve">Sistema de Informação Para Infância e Juventude (SIPIA), todos previstos no SINASE. </w:t>
      </w:r>
      <w:r w:rsidRPr="00EC1F6A">
        <w:rPr>
          <w:rFonts w:ascii="Times New Roman" w:hAnsi="Times New Roman" w:cs="Times New Roman"/>
          <w:color w:val="323E4F" w:themeColor="text2" w:themeShade="BF"/>
        </w:rPr>
        <w:t xml:space="preserve">Nesta pesquisa, considera-se que a relação com o sujeito se faz por meio da pesquisa de natureza qualitativa à medida que se pretende apreender o universo de valores, atitudes, expectativas e de construção de significados atribuídos no processo de formação musical dos adolescentes. </w:t>
      </w:r>
    </w:p>
    <w:p w14:paraId="4F832B98" w14:textId="6A78558E" w:rsidR="00843ED0" w:rsidRPr="00EC1F6A" w:rsidRDefault="00843ED0" w:rsidP="007C7C5D">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 pesquisa-ação é uma abordagem da pesquisa educacional que é comumente usada por profissionais da educação para examinar e, finalmente, melhorar sua pedagogia e prática. Dessa </w:t>
      </w:r>
      <w:r w:rsidRPr="00EC1F6A">
        <w:rPr>
          <w:rFonts w:ascii="Times New Roman" w:hAnsi="Times New Roman" w:cs="Times New Roman"/>
          <w:color w:val="323E4F" w:themeColor="text2" w:themeShade="BF"/>
        </w:rPr>
        <w:lastRenderedPageBreak/>
        <w:t>forma, a pesquisa-ação representa uma extensão da reflexão e autorreflexão crítica que um educador emprega diariamente em sua sala de aula. Quando os alunos estão ativamente engajados no aprendizado, a sala de aula pode ser dinâmica e incerta, exigindo a atenção constante do educador. </w:t>
      </w:r>
    </w:p>
    <w:p w14:paraId="762C3D35" w14:textId="77777777" w:rsidR="00843ED0" w:rsidRPr="00EC1F6A" w:rsidRDefault="00843ED0" w:rsidP="00BE4109">
      <w:pPr>
        <w:spacing w:after="0" w:line="360" w:lineRule="auto"/>
        <w:ind w:firstLine="709"/>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De acordo com </w:t>
      </w:r>
      <w:proofErr w:type="spellStart"/>
      <w:r w:rsidRPr="00EC1F6A">
        <w:rPr>
          <w:rFonts w:ascii="Times New Roman" w:hAnsi="Times New Roman" w:cs="Times New Roman"/>
          <w:color w:val="323E4F" w:themeColor="text2" w:themeShade="BF"/>
        </w:rPr>
        <w:t>Thiollent</w:t>
      </w:r>
      <w:proofErr w:type="spellEnd"/>
      <w:r w:rsidRPr="00EC1F6A">
        <w:rPr>
          <w:rFonts w:ascii="Times New Roman" w:hAnsi="Times New Roman" w:cs="Times New Roman"/>
          <w:color w:val="323E4F" w:themeColor="text2" w:themeShade="BF"/>
        </w:rPr>
        <w:t xml:space="preserve"> (2009), Pesquisa-ação é definida como: </w:t>
      </w:r>
    </w:p>
    <w:p w14:paraId="019B33CF" w14:textId="77777777" w:rsidR="00843ED0" w:rsidRPr="00EC1F6A" w:rsidRDefault="00843ED0" w:rsidP="00BE4109">
      <w:pPr>
        <w:spacing w:after="0" w:line="240" w:lineRule="auto"/>
        <w:ind w:left="2268"/>
        <w:jc w:val="both"/>
        <w:rPr>
          <w:rFonts w:ascii="Times New Roman" w:hAnsi="Times New Roman" w:cs="Times New Roman"/>
          <w:color w:val="323E4F" w:themeColor="text2" w:themeShade="BF"/>
          <w:sz w:val="20"/>
          <w:szCs w:val="20"/>
        </w:rPr>
      </w:pPr>
      <w:r w:rsidRPr="00EC1F6A">
        <w:rPr>
          <w:rFonts w:ascii="Times New Roman" w:hAnsi="Times New Roman" w:cs="Times New Roman"/>
          <w:color w:val="323E4F" w:themeColor="text2" w:themeShade="BF"/>
          <w:sz w:val="20"/>
          <w:szCs w:val="20"/>
        </w:rPr>
        <w:t>[...] um tipo de pesquisa social com base empírica que é concebida e realizada em estreita associação com uma ação ou com a resolução de um problema coletivo e no qual os pesquisadores e os participantes representativos da situação ou do problema estão envolvidos de modo cooperativo ou participativos (THIOLLENT, 2009, p.16).</w:t>
      </w:r>
    </w:p>
    <w:p w14:paraId="352C6A9A" w14:textId="4C9AC9F9" w:rsidR="00FD2D84" w:rsidRPr="00EC1F6A" w:rsidRDefault="00FD2D84" w:rsidP="00BE4109">
      <w:pP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pesquisa-ação visa produzir conhecimento prático que seja útil para as pessoas na conduta cotidiana de suas vidas e ver que a pesquisa-ação é trabalhar em direção a resultados práticos</w:t>
      </w:r>
      <w:r w:rsidRPr="00EC1F6A">
        <w:rPr>
          <w:rFonts w:ascii="Times New Roman" w:hAnsi="Times New Roman" w:cs="Times New Roman"/>
          <w:smallCaps/>
          <w:color w:val="323E4F" w:themeColor="text2" w:themeShade="BF"/>
        </w:rPr>
        <w:t xml:space="preserve"> (VERGARA, 2006</w:t>
      </w:r>
      <w:r w:rsidRPr="00EC1F6A">
        <w:rPr>
          <w:rFonts w:ascii="Times New Roman" w:hAnsi="Times New Roman" w:cs="Times New Roman"/>
          <w:color w:val="323E4F" w:themeColor="text2" w:themeShade="BF"/>
        </w:rPr>
        <w:t>). No entanto, trata-se também de criar formas de compreensão, pois ação sem reflexão e compreensão é contraproducente, assim como teoria sem ação não tem sentido. A natureza participativa da pesquisa-ação só é possível com, para e por pessoas e comunidades, idealmente envolvendo todas as partes interessadas tanto no questionamento e na construção de sentido, que informa a pesquisa, quanto na ação, que é seu foco.</w:t>
      </w:r>
    </w:p>
    <w:p w14:paraId="3A2B4382" w14:textId="318C4C35" w:rsidR="00843ED0" w:rsidRPr="00EC1F6A" w:rsidRDefault="00843ED0" w:rsidP="00BE4109">
      <w:pPr>
        <w:pBdr>
          <w:top w:val="nil"/>
          <w:left w:val="nil"/>
          <w:bottom w:val="nil"/>
          <w:right w:val="nil"/>
          <w:between w:val="nil"/>
        </w:pBd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highlight w:val="white"/>
        </w:rPr>
        <w:t>A fundamentação e análise exploratória foi embasada, principalmen</w:t>
      </w:r>
      <w:r w:rsidRPr="00EC1F6A">
        <w:rPr>
          <w:rFonts w:ascii="Times New Roman" w:hAnsi="Times New Roman" w:cs="Times New Roman"/>
          <w:color w:val="323E4F" w:themeColor="text2" w:themeShade="BF"/>
        </w:rPr>
        <w:t>t</w:t>
      </w:r>
      <w:r w:rsidRPr="00EC1F6A">
        <w:rPr>
          <w:rFonts w:ascii="Times New Roman" w:hAnsi="Times New Roman" w:cs="Times New Roman"/>
          <w:color w:val="323E4F" w:themeColor="text2" w:themeShade="BF"/>
          <w:highlight w:val="white"/>
        </w:rPr>
        <w:t>e, nas reflexões sobre o fazer político-pedagógico de Paulo Freire, Plano Nacional de Educação em Direitos Humanos (PNEDH)</w:t>
      </w:r>
      <w:r w:rsidRPr="00EC1F6A">
        <w:rPr>
          <w:rFonts w:ascii="Times New Roman" w:hAnsi="Times New Roman" w:cs="Times New Roman"/>
          <w:color w:val="323E4F" w:themeColor="text2" w:themeShade="BF"/>
          <w:highlight w:val="white"/>
          <w:vertAlign w:val="superscript"/>
        </w:rPr>
        <w:footnoteReference w:id="3"/>
      </w:r>
      <w:r w:rsidRPr="00EC1F6A">
        <w:rPr>
          <w:rFonts w:ascii="Times New Roman" w:hAnsi="Times New Roman" w:cs="Times New Roman"/>
          <w:color w:val="323E4F" w:themeColor="text2" w:themeShade="BF"/>
          <w:highlight w:val="white"/>
        </w:rPr>
        <w:t xml:space="preserve"> e nas Diretrizes Nacionais para a Educação em Direitos Humanos (</w:t>
      </w:r>
      <w:r w:rsidRPr="00EC1F6A">
        <w:rPr>
          <w:rFonts w:ascii="Times New Roman" w:hAnsi="Times New Roman" w:cs="Times New Roman"/>
          <w:color w:val="323E4F" w:themeColor="text2" w:themeShade="BF"/>
        </w:rPr>
        <w:t>DNEDH).</w:t>
      </w:r>
      <w:r w:rsidRPr="00EC1F6A">
        <w:rPr>
          <w:rFonts w:ascii="Times New Roman" w:hAnsi="Times New Roman" w:cs="Times New Roman"/>
          <w:color w:val="323E4F" w:themeColor="text2" w:themeShade="BF"/>
          <w:highlight w:val="white"/>
        </w:rPr>
        <w:t xml:space="preserve"> Em sua obra “Pedagogia do Oprimido”, Paulo Freire </w:t>
      </w:r>
      <w:r w:rsidRPr="00EC1F6A">
        <w:rPr>
          <w:rFonts w:ascii="Times New Roman" w:hAnsi="Times New Roman" w:cs="Times New Roman"/>
          <w:color w:val="323E4F" w:themeColor="text2" w:themeShade="BF"/>
        </w:rPr>
        <w:t xml:space="preserve">considera que a educação tradicional admite que os excluídos e marginalizados da sociedade permaneçam na condição de ingenuidade e alienação. Na perspectiva capitalista, a educação é transmitida visando atender o interesse do capital, deste modo às classes excluídas não compreendem a realidade que vivem (FREIRE, 2005). Assim, o objetivo geral do estudo é descrever e interpretar de maneira </w:t>
      </w:r>
      <w:r w:rsidRPr="00EC1F6A">
        <w:rPr>
          <w:rFonts w:ascii="Times New Roman" w:hAnsi="Times New Roman" w:cs="Times New Roman"/>
          <w:color w:val="323E4F" w:themeColor="text2" w:themeShade="BF"/>
          <w:highlight w:val="white"/>
        </w:rPr>
        <w:t xml:space="preserve">crítica o processo de criação das composições </w:t>
      </w:r>
      <w:r w:rsidRPr="00EC1F6A">
        <w:rPr>
          <w:rFonts w:ascii="Times New Roman" w:hAnsi="Times New Roman" w:cs="Times New Roman"/>
          <w:color w:val="323E4F" w:themeColor="text2" w:themeShade="BF"/>
        </w:rPr>
        <w:t>trabalhadas na Oficina de Produção e Expressão Musical pelos próprios adolescentes em cumprimento de medida socioeducativa de internação no CASE/Goiânia.</w:t>
      </w:r>
    </w:p>
    <w:p w14:paraId="1FF8A868" w14:textId="2FE51A11" w:rsidR="006E635F"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Amostragem e participantes</w:t>
      </w:r>
    </w:p>
    <w:p w14:paraId="2F5A0CEC" w14:textId="77777777"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lastRenderedPageBreak/>
        <w:t>O universo de adolescentes em cumprimento de medida socioeducativa de internação no CASE Goiânia, no momento da pesquisa, correspondia a 47 jovens. A seleção dos participantes seguiu o critério de conveniência, levando em conta a adesão voluntária e a disponibilidade para participar das oficinas musicais. Definiu-se uma amostra de 10 adolescentes, o que corresponde a aproximadamente 21% do total da população institucionalizada no período de 2022.</w:t>
      </w:r>
    </w:p>
    <w:p w14:paraId="400A03F4" w14:textId="3E861645"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Ainda que não se trate de amostragem probabilística, o número alcançado apresenta relevância estatística e representatividade qualitativa, permitindo a análise de padrões e recorrências, além da valorização das experiências singulares de cada participante. Essa escolha metodológica buscou respeitar a complexidade do fenômeno estudado, reconhecendo que a representatividade não se restringe a parâmetros numéricos, mas também à densidade dos relatos e à profundidade das experiências</w:t>
      </w:r>
      <w:r w:rsidR="009B0FC0" w:rsidRPr="00EC1F6A">
        <w:rPr>
          <w:rFonts w:ascii="Times New Roman" w:hAnsi="Times New Roman" w:cs="Times New Roman"/>
          <w:color w:val="323E4F" w:themeColor="text2" w:themeShade="BF"/>
        </w:rPr>
        <w:t xml:space="preserve"> individuais e coletivas</w:t>
      </w:r>
      <w:r w:rsidRPr="00EC1F6A">
        <w:rPr>
          <w:rFonts w:ascii="Times New Roman" w:hAnsi="Times New Roman" w:cs="Times New Roman"/>
          <w:color w:val="323E4F" w:themeColor="text2" w:themeShade="BF"/>
        </w:rPr>
        <w:t>.</w:t>
      </w:r>
    </w:p>
    <w:p w14:paraId="3C188F64" w14:textId="77777777"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Instrumentos de pesquisa e análise</w:t>
      </w:r>
    </w:p>
    <w:p w14:paraId="2000F591" w14:textId="210B2040" w:rsidR="006C56B5"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coleta de dados foi realizada por meio de diferentes instrumentos, em uma perspectiva triangulada que combinou técnicas complementares. Entre os principais, destacam-se</w:t>
      </w:r>
      <w:r w:rsidR="00BE4109" w:rsidRPr="00EC1F6A">
        <w:rPr>
          <w:rFonts w:ascii="Times New Roman" w:hAnsi="Times New Roman" w:cs="Times New Roman"/>
          <w:color w:val="323E4F" w:themeColor="text2" w:themeShade="BF"/>
        </w:rPr>
        <w:t>, o</w:t>
      </w:r>
      <w:r w:rsidRPr="00EC1F6A">
        <w:rPr>
          <w:rFonts w:ascii="Times New Roman" w:hAnsi="Times New Roman" w:cs="Times New Roman"/>
          <w:color w:val="323E4F" w:themeColor="text2" w:themeShade="BF"/>
        </w:rPr>
        <w:t>bservação participante</w:t>
      </w:r>
      <w:r w:rsidR="00BE4109" w:rsidRPr="00EC1F6A">
        <w:rPr>
          <w:rFonts w:ascii="Times New Roman" w:hAnsi="Times New Roman" w:cs="Times New Roman"/>
          <w:color w:val="323E4F" w:themeColor="text2" w:themeShade="BF"/>
        </w:rPr>
        <w:t xml:space="preserve"> onde </w:t>
      </w:r>
      <w:r w:rsidRPr="00EC1F6A">
        <w:rPr>
          <w:rFonts w:ascii="Times New Roman" w:hAnsi="Times New Roman" w:cs="Times New Roman"/>
          <w:color w:val="323E4F" w:themeColor="text2" w:themeShade="BF"/>
        </w:rPr>
        <w:t>o pesquisador acompanhou as oficinas musicais, registrando dinâmicas, interações e produções dos adolescentes.</w:t>
      </w:r>
      <w:r w:rsidR="00BE4109"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Notas de campo</w:t>
      </w:r>
      <w:r w:rsidR="00BE4109"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foram elaboradas súmulas reflexivas a cada encontro, servindo como registro sistemático de impressões, comportamentos e contextos vivenciados.</w:t>
      </w:r>
      <w:r w:rsidR="00BE4109"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Entrevistas semiestruturadas</w:t>
      </w:r>
      <w:r w:rsidR="00BE4109" w:rsidRPr="00EC1F6A">
        <w:rPr>
          <w:rFonts w:ascii="Times New Roman" w:hAnsi="Times New Roman" w:cs="Times New Roman"/>
          <w:color w:val="323E4F" w:themeColor="text2" w:themeShade="BF"/>
        </w:rPr>
        <w:t>, onde</w:t>
      </w:r>
      <w:r w:rsidRPr="00EC1F6A">
        <w:rPr>
          <w:rFonts w:ascii="Times New Roman" w:hAnsi="Times New Roman" w:cs="Times New Roman"/>
          <w:color w:val="323E4F" w:themeColor="text2" w:themeShade="BF"/>
        </w:rPr>
        <w:t xml:space="preserve"> os adolescentes foram convidados a relatar suas trajetórias, percepções sobre a música, sentidos atribuídos às composições e expectativas em relação ao futuro.</w:t>
      </w:r>
      <w:r w:rsidR="00BE4109" w:rsidRPr="00EC1F6A">
        <w:rPr>
          <w:rFonts w:ascii="Times New Roman" w:hAnsi="Times New Roman" w:cs="Times New Roman"/>
          <w:color w:val="323E4F" w:themeColor="text2" w:themeShade="BF"/>
        </w:rPr>
        <w:t xml:space="preserve"> Por fim, a a</w:t>
      </w:r>
      <w:r w:rsidRPr="00EC1F6A">
        <w:rPr>
          <w:rFonts w:ascii="Times New Roman" w:hAnsi="Times New Roman" w:cs="Times New Roman"/>
          <w:color w:val="323E4F" w:themeColor="text2" w:themeShade="BF"/>
        </w:rPr>
        <w:t>tividade de interpretação musical</w:t>
      </w:r>
      <w:r w:rsidR="00BE4109" w:rsidRPr="00EC1F6A">
        <w:rPr>
          <w:rFonts w:ascii="Times New Roman" w:hAnsi="Times New Roman" w:cs="Times New Roman"/>
          <w:color w:val="323E4F" w:themeColor="text2" w:themeShade="BF"/>
        </w:rPr>
        <w:t xml:space="preserve">. Neste caso, </w:t>
      </w:r>
      <w:r w:rsidRPr="00EC1F6A">
        <w:rPr>
          <w:rFonts w:ascii="Times New Roman" w:hAnsi="Times New Roman" w:cs="Times New Roman"/>
          <w:color w:val="323E4F" w:themeColor="text2" w:themeShade="BF"/>
        </w:rPr>
        <w:t>os jovens analisaram coletivamente e individualmente suas próprias composições, possibilitando a identificação de categorias de sentido a partir de suas narrativas.</w:t>
      </w:r>
      <w:r w:rsidR="006C56B5" w:rsidRPr="00EC1F6A">
        <w:rPr>
          <w:rFonts w:ascii="Times New Roman" w:hAnsi="Times New Roman" w:cs="Times New Roman"/>
          <w:color w:val="323E4F" w:themeColor="text2" w:themeShade="BF"/>
        </w:rPr>
        <w:t xml:space="preserve"> A intenção não foi apenas descrever, mas compreender criticamente como a produção musical se articula a contextos de exclusão, desigualdade e resistência.</w:t>
      </w:r>
      <w:r w:rsidR="009B0FC0" w:rsidRPr="00EC1F6A">
        <w:rPr>
          <w:rFonts w:ascii="Times New Roman" w:hAnsi="Times New Roman" w:cs="Times New Roman"/>
          <w:color w:val="323E4F" w:themeColor="text2" w:themeShade="BF"/>
        </w:rPr>
        <w:t xml:space="preserve"> </w:t>
      </w:r>
    </w:p>
    <w:p w14:paraId="07E0E375" w14:textId="77777777"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Aspectos éticos</w:t>
      </w:r>
    </w:p>
    <w:p w14:paraId="4EEF87F5" w14:textId="24FC5CEE"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pesquisa foi conduzida em conformidade com a Resolução nº 466/2012 do Conselho Nacional de Saúde (CNS/MS), que regula investigações envolvendo seres humanos no Brasil. Foi submetida e aprovada pelo Comitê de Ética em Pesquisa da Universidade Federal de Goiás (UFG), com cadastro na Plataforma Brasil.</w:t>
      </w:r>
      <w:r w:rsidR="009418A7"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 xml:space="preserve">Em razão das medidas de distanciamento impostas </w:t>
      </w:r>
      <w:r w:rsidRPr="00EC1F6A">
        <w:rPr>
          <w:rFonts w:ascii="Times New Roman" w:hAnsi="Times New Roman" w:cs="Times New Roman"/>
          <w:color w:val="323E4F" w:themeColor="text2" w:themeShade="BF"/>
        </w:rPr>
        <w:lastRenderedPageBreak/>
        <w:t>pela pandemia de Covid-19, adotou-se o Termo de Assentimento Livre e Esclarecido (TALE), assinado pelos adolescentes participantes, garantindo voluntariedade e confidencialidade. Para preservar a identidade dos sujeitos, utilizou-se codificação alfanumérica, substituindo nomes por siglas, idades e letras iniciais. Dados como filiação, endereços e apelidos foram omitidos em conformidade com o disposto nos artigos 143 e 247 do ECA.</w:t>
      </w:r>
    </w:p>
    <w:p w14:paraId="74E276BB" w14:textId="3798083A" w:rsidR="006E635F" w:rsidRPr="00EC1F6A" w:rsidRDefault="006E635F" w:rsidP="00BE4109">
      <w:pPr>
        <w:spacing w:after="0" w:line="36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Além disso, foram observados todos os protocolos de segurança ética recomendados pelo Juizado da Infância e Juventude, que autorizou formalmente a realização da pesquisa</w:t>
      </w:r>
      <w:r w:rsidR="00883B55">
        <w:rPr>
          <w:rFonts w:ascii="Times New Roman" w:hAnsi="Times New Roman" w:cs="Times New Roman"/>
          <w:color w:val="323E4F" w:themeColor="text2" w:themeShade="BF"/>
        </w:rPr>
        <w:t xml:space="preserve">, onde foram seguidas instruções para divulgação dos vídeos com anuência dos próprios adolescentes.  </w:t>
      </w:r>
    </w:p>
    <w:p w14:paraId="16D3EC73" w14:textId="25470491" w:rsidR="006E635F" w:rsidRPr="00EC1F6A" w:rsidRDefault="006E635F" w:rsidP="00BE4109">
      <w:pPr>
        <w:spacing w:after="0" w:line="36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D</w:t>
      </w:r>
      <w:r w:rsidR="0041503E">
        <w:rPr>
          <w:rFonts w:ascii="Times New Roman" w:hAnsi="Times New Roman" w:cs="Times New Roman"/>
          <w:b/>
          <w:color w:val="323E4F" w:themeColor="text2" w:themeShade="BF"/>
        </w:rPr>
        <w:t xml:space="preserve">ISCUSSÃO </w:t>
      </w:r>
    </w:p>
    <w:p w14:paraId="0FC739A3" w14:textId="72A78BF2" w:rsidR="001B3870" w:rsidRPr="00EC1F6A" w:rsidRDefault="001B3870"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Perfil dos adolescentes e limites institucionais</w:t>
      </w:r>
    </w:p>
    <w:p w14:paraId="16D666E0" w14:textId="77777777"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compreensão do perfil dos adolescentes internados no CASE Goiânia é elemento central para a análise crítica do sistema socioeducativo. Os dados levantados ao longo da pesquisa revelam um quadro marcado por vulnerabilidades sociais, educacionais e familiares, que ajudam a explicar a reincidência e a dificuldade de reinserção social desses jovens.</w:t>
      </w:r>
    </w:p>
    <w:p w14:paraId="2A146E3E" w14:textId="2E3804E1"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Perfil sociodemográfico</w:t>
      </w:r>
    </w:p>
    <w:p w14:paraId="74FBBB07" w14:textId="6C331B4A"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análise consolidada dos registros do CASE entre 2016 e 2021 permitiu identificar 1.009 entradas de adolescentes em medida socioeducativa de internação, com reincidências. Um dos recortes mais relevantes refere-se à autodeclaração de cor/etnia, que demonstra que 68,6% dos internos eram negros (pretos e pardos), enquanto apenas 22,2% eram brancos. Outros grupos, como indígenas e amarelos, representaram menos de 1%.</w:t>
      </w:r>
    </w:p>
    <w:p w14:paraId="7842E09E" w14:textId="77777777" w:rsidR="006E635F" w:rsidRPr="00EC1F6A" w:rsidRDefault="006E635F" w:rsidP="00BE4109">
      <w:pPr>
        <w:spacing w:after="0" w:line="36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Esse dado confirma o padrão de </w:t>
      </w:r>
      <w:proofErr w:type="spellStart"/>
      <w:r w:rsidRPr="00EC1F6A">
        <w:rPr>
          <w:rFonts w:ascii="Times New Roman" w:hAnsi="Times New Roman" w:cs="Times New Roman"/>
          <w:color w:val="323E4F" w:themeColor="text2" w:themeShade="BF"/>
        </w:rPr>
        <w:t>racialização</w:t>
      </w:r>
      <w:proofErr w:type="spellEnd"/>
      <w:r w:rsidRPr="00EC1F6A">
        <w:rPr>
          <w:rFonts w:ascii="Times New Roman" w:hAnsi="Times New Roman" w:cs="Times New Roman"/>
          <w:color w:val="323E4F" w:themeColor="text2" w:themeShade="BF"/>
        </w:rPr>
        <w:t xml:space="preserve"> do encarceramento juvenil, já documentado em pesquisas nacionais. A </w:t>
      </w:r>
      <w:proofErr w:type="spellStart"/>
      <w:r w:rsidRPr="00EC1F6A">
        <w:rPr>
          <w:rFonts w:ascii="Times New Roman" w:hAnsi="Times New Roman" w:cs="Times New Roman"/>
          <w:color w:val="323E4F" w:themeColor="text2" w:themeShade="BF"/>
        </w:rPr>
        <w:t>sobrerrepresentação</w:t>
      </w:r>
      <w:proofErr w:type="spellEnd"/>
      <w:r w:rsidRPr="00EC1F6A">
        <w:rPr>
          <w:rFonts w:ascii="Times New Roman" w:hAnsi="Times New Roman" w:cs="Times New Roman"/>
          <w:color w:val="323E4F" w:themeColor="text2" w:themeShade="BF"/>
        </w:rPr>
        <w:t xml:space="preserve"> de jovens negros evidencia o funcionamento seletivo do sistema penal, no qual raça e classe se entrelaçam como marcadores da punição. Tal quadro dialoga com a análise de </w:t>
      </w:r>
      <w:proofErr w:type="spellStart"/>
      <w:r w:rsidRPr="00EC1F6A">
        <w:rPr>
          <w:rFonts w:ascii="Times New Roman" w:hAnsi="Times New Roman" w:cs="Times New Roman"/>
          <w:color w:val="323E4F" w:themeColor="text2" w:themeShade="BF"/>
        </w:rPr>
        <w:t>Loïc</w:t>
      </w:r>
      <w:proofErr w:type="spellEnd"/>
      <w:r w:rsidRPr="00EC1F6A">
        <w:rPr>
          <w:rFonts w:ascii="Times New Roman" w:hAnsi="Times New Roman" w:cs="Times New Roman"/>
          <w:color w:val="323E4F" w:themeColor="text2" w:themeShade="BF"/>
        </w:rPr>
        <w:t xml:space="preserve"> </w:t>
      </w:r>
      <w:proofErr w:type="spellStart"/>
      <w:r w:rsidRPr="00EC1F6A">
        <w:rPr>
          <w:rFonts w:ascii="Times New Roman" w:hAnsi="Times New Roman" w:cs="Times New Roman"/>
          <w:color w:val="323E4F" w:themeColor="text2" w:themeShade="BF"/>
        </w:rPr>
        <w:t>Wacquant</w:t>
      </w:r>
      <w:proofErr w:type="spellEnd"/>
      <w:r w:rsidRPr="00EC1F6A">
        <w:rPr>
          <w:rFonts w:ascii="Times New Roman" w:hAnsi="Times New Roman" w:cs="Times New Roman"/>
          <w:color w:val="323E4F" w:themeColor="text2" w:themeShade="BF"/>
        </w:rPr>
        <w:t xml:space="preserve"> (2001), ao tratar das “prisões da miséria”, e de </w:t>
      </w:r>
      <w:proofErr w:type="spellStart"/>
      <w:r w:rsidRPr="00EC1F6A">
        <w:rPr>
          <w:rFonts w:ascii="Times New Roman" w:hAnsi="Times New Roman" w:cs="Times New Roman"/>
          <w:color w:val="323E4F" w:themeColor="text2" w:themeShade="BF"/>
        </w:rPr>
        <w:t>Zaffaroni</w:t>
      </w:r>
      <w:proofErr w:type="spellEnd"/>
      <w:r w:rsidRPr="00EC1F6A">
        <w:rPr>
          <w:rFonts w:ascii="Times New Roman" w:hAnsi="Times New Roman" w:cs="Times New Roman"/>
          <w:color w:val="323E4F" w:themeColor="text2" w:themeShade="BF"/>
        </w:rPr>
        <w:t xml:space="preserve"> (2007), quando aponta que o direito penal se volta prioritariamente contra grupos vulnerabilizados, reforçando a lógica do “direito penal do inimigo”.</w:t>
      </w:r>
    </w:p>
    <w:p w14:paraId="553A5C5D" w14:textId="4BAB0661" w:rsidR="006E635F" w:rsidRPr="00EC1F6A" w:rsidRDefault="006E635F" w:rsidP="008B05FC">
      <w:pPr>
        <w:spacing w:after="0" w:line="360" w:lineRule="auto"/>
        <w:jc w:val="both"/>
        <w:rPr>
          <w:rFonts w:ascii="Times New Roman" w:hAnsi="Times New Roman" w:cs="Times New Roman"/>
          <w:b/>
          <w:bCs/>
          <w:color w:val="323E4F" w:themeColor="text2" w:themeShade="BF"/>
        </w:rPr>
      </w:pPr>
      <w:r w:rsidRPr="00EC1F6A">
        <w:rPr>
          <w:rFonts w:ascii="Times New Roman" w:hAnsi="Times New Roman" w:cs="Times New Roman"/>
          <w:b/>
          <w:bCs/>
          <w:color w:val="323E4F" w:themeColor="text2" w:themeShade="BF"/>
        </w:rPr>
        <w:t>Condições familiares e socioeconômicas</w:t>
      </w:r>
    </w:p>
    <w:p w14:paraId="2863D445" w14:textId="5974F54F" w:rsidR="006E635F" w:rsidRPr="00EC1F6A" w:rsidRDefault="006E635F" w:rsidP="008B05FC">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 investigação da situação familiar mostrou que a maioria dos adolescentes foi criada por mães solo, revelando a sobrecarga feminina na função de cuidado em contextos de pobreza. Apenas um caso registrou criação pelo pai e outro pelos dois genitores. Além disso, a maioria </w:t>
      </w:r>
      <w:r w:rsidRPr="00EC1F6A">
        <w:rPr>
          <w:rFonts w:ascii="Times New Roman" w:hAnsi="Times New Roman" w:cs="Times New Roman"/>
          <w:color w:val="323E4F" w:themeColor="text2" w:themeShade="BF"/>
        </w:rPr>
        <w:lastRenderedPageBreak/>
        <w:t>das famílias possuía renda de até dois salários mínimos, havendo casos de ausência total de renda.</w:t>
      </w:r>
    </w:p>
    <w:p w14:paraId="78EF41F8" w14:textId="77777777" w:rsidR="006E635F" w:rsidRPr="00EC1F6A" w:rsidRDefault="006E635F" w:rsidP="008B05FC">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Outro aspecto preocupante é a ausência de documentação civil básica, identificada em quase metade dos adolescentes da amostra. A falta de registro formal reforça a condição de invisibilidade social desses jovens, que já se encontram excluídos de serviços e direitos antes mesmo de ingressarem no sistema socioeducativo. Esse dado conecta-se ao conceito de </w:t>
      </w:r>
      <w:proofErr w:type="spellStart"/>
      <w:r w:rsidRPr="00EC1F6A">
        <w:rPr>
          <w:rFonts w:ascii="Times New Roman" w:hAnsi="Times New Roman" w:cs="Times New Roman"/>
          <w:color w:val="323E4F" w:themeColor="text2" w:themeShade="BF"/>
        </w:rPr>
        <w:t>aporofobia</w:t>
      </w:r>
      <w:proofErr w:type="spellEnd"/>
      <w:r w:rsidRPr="00EC1F6A">
        <w:rPr>
          <w:rFonts w:ascii="Times New Roman" w:hAnsi="Times New Roman" w:cs="Times New Roman"/>
          <w:color w:val="323E4F" w:themeColor="text2" w:themeShade="BF"/>
        </w:rPr>
        <w:t xml:space="preserve"> (Cortina, 2017), evidenciando como a pobreza é criminalizada e como o Estado falha em garantir direitos fundamentais desde a infância.</w:t>
      </w:r>
    </w:p>
    <w:p w14:paraId="025F17A4" w14:textId="291F9E13" w:rsidR="006E635F" w:rsidRPr="00EC1F6A" w:rsidRDefault="006E635F" w:rsidP="008B05FC">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Escolaridade e situação profissional</w:t>
      </w:r>
    </w:p>
    <w:p w14:paraId="443D9088" w14:textId="5A1C39CB"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Os dados de escolaridade confirmam a predominância da baixa escolarização e da distorção idade-série. A maior parte dos adolescentes não havia concluído o Ensino Fundamental, e apenas três frequentavam o Ensino Médio. O atraso escolar é indicativo de evasão, repetência e fragilidade das políticas educacionais voltadas à juventude </w:t>
      </w:r>
      <w:r w:rsidRPr="009D2EED">
        <w:rPr>
          <w:rFonts w:ascii="Times New Roman" w:hAnsi="Times New Roman" w:cs="Times New Roman"/>
          <w:color w:val="323E4F" w:themeColor="text2" w:themeShade="BF"/>
        </w:rPr>
        <w:t>periférica.</w:t>
      </w:r>
      <w:r w:rsidR="009D2EED" w:rsidRPr="009D2EED">
        <w:rPr>
          <w:rFonts w:ascii="Times New Roman" w:hAnsi="Times New Roman" w:cs="Times New Roman"/>
          <w:color w:val="323E4F" w:themeColor="text2" w:themeShade="BF"/>
        </w:rPr>
        <w:t xml:space="preserve"> A modalidade de Educação de Jovens e Adultos (EJA) é adotada nesse contexto considerando que muitos não tiveram a oportunidade de concluir a educação básica na idade apropriada.</w:t>
      </w:r>
    </w:p>
    <w:p w14:paraId="5C826234" w14:textId="77777777"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Em paralelo, verificou-se a inserção precoce no trabalho informal, marcado pela ausência de direitos e proteção legal. Essa realidade evidencia o fenômeno da </w:t>
      </w:r>
      <w:proofErr w:type="spellStart"/>
      <w:r w:rsidRPr="00EC1F6A">
        <w:rPr>
          <w:rFonts w:ascii="Times New Roman" w:hAnsi="Times New Roman" w:cs="Times New Roman"/>
          <w:color w:val="323E4F" w:themeColor="text2" w:themeShade="BF"/>
        </w:rPr>
        <w:t>adultificação</w:t>
      </w:r>
      <w:proofErr w:type="spellEnd"/>
      <w:r w:rsidRPr="00EC1F6A">
        <w:rPr>
          <w:rFonts w:ascii="Times New Roman" w:hAnsi="Times New Roman" w:cs="Times New Roman"/>
          <w:color w:val="323E4F" w:themeColor="text2" w:themeShade="BF"/>
        </w:rPr>
        <w:t xml:space="preserve"> precoce, em que adolescentes assumem responsabilidades produtivas em contextos de exclusão social, comprometendo sua trajetória educacional e ampliando a vulnerabilidade frente a práticas ilícitas.</w:t>
      </w:r>
    </w:p>
    <w:p w14:paraId="07BE9AD2" w14:textId="7ADE12D8"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Uso de álcool e drogas</w:t>
      </w:r>
    </w:p>
    <w:p w14:paraId="7F05109F" w14:textId="24DCEFF2"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pesquisa também revelou índices alarmantes de uso precoce e frequente de substâncias psicoativas. Nove em cada dez adolescentes admitiram consumo de drogas, sendo a maconha a mais mencionada, seguida de cocaína, álcool, cigarro e, em casos mais graves, LSD e inalantes. O uso constante indica não apenas a ausência de políticas públicas preventivas, mas também o impacto de contextos de violência, pobreza e negligência familiar.</w:t>
      </w:r>
    </w:p>
    <w:p w14:paraId="57940221" w14:textId="63662D7E"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Esse dado dialoga com a literatura que relaciona o consumo de drogas a situações de vulnerabilidade social e exclusão, demonstrando como a criminalização do uso e do pequeno tráfico recai seletivamente sobre a juventude pobre, enquanto práticas semelhantes em grupos de maior renda recebem tratamentos diferenciados.</w:t>
      </w:r>
      <w:r w:rsidR="00562982">
        <w:rPr>
          <w:rFonts w:ascii="Times New Roman" w:hAnsi="Times New Roman" w:cs="Times New Roman"/>
          <w:color w:val="323E4F" w:themeColor="text2" w:themeShade="BF"/>
        </w:rPr>
        <w:t xml:space="preserve"> </w:t>
      </w:r>
    </w:p>
    <w:p w14:paraId="1EC4EFED" w14:textId="53AC0ABB"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lastRenderedPageBreak/>
        <w:t>Limites institucionais</w:t>
      </w:r>
    </w:p>
    <w:p w14:paraId="21E9191E" w14:textId="1E866DB4"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Os dados revelam que o CASE, embora estruturado para garantir a </w:t>
      </w:r>
      <w:proofErr w:type="spellStart"/>
      <w:r w:rsidRPr="00EC1F6A">
        <w:rPr>
          <w:rFonts w:ascii="Times New Roman" w:hAnsi="Times New Roman" w:cs="Times New Roman"/>
          <w:color w:val="323E4F" w:themeColor="text2" w:themeShade="BF"/>
        </w:rPr>
        <w:t>socioeducaç</w:t>
      </w:r>
      <w:r w:rsidR="0061363E" w:rsidRPr="00EC1F6A">
        <w:rPr>
          <w:rFonts w:ascii="Times New Roman" w:hAnsi="Times New Roman" w:cs="Times New Roman"/>
          <w:color w:val="323E4F" w:themeColor="text2" w:themeShade="BF"/>
        </w:rPr>
        <w:t>ão</w:t>
      </w:r>
      <w:proofErr w:type="spellEnd"/>
      <w:r w:rsidR="0061363E" w:rsidRPr="00EC1F6A">
        <w:rPr>
          <w:rFonts w:ascii="Times New Roman" w:hAnsi="Times New Roman" w:cs="Times New Roman"/>
          <w:color w:val="323E4F" w:themeColor="text2" w:themeShade="BF"/>
        </w:rPr>
        <w:t xml:space="preserve">, enfrenta sérias limitações: </w:t>
      </w:r>
      <w:r w:rsidRPr="00EC1F6A">
        <w:rPr>
          <w:rFonts w:ascii="Times New Roman" w:hAnsi="Times New Roman" w:cs="Times New Roman"/>
          <w:color w:val="323E4F" w:themeColor="text2" w:themeShade="BF"/>
        </w:rPr>
        <w:t>escassez de recursos pedagógicos e culturais, restringindo a efetividade da dimensão educativa da medida;</w:t>
      </w:r>
      <w:r w:rsidR="0061363E"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falta de integração intersetorial entre educação, saúde, assistência social</w:t>
      </w:r>
      <w:r w:rsidR="00B7251D" w:rsidRPr="00EC1F6A">
        <w:rPr>
          <w:rFonts w:ascii="Times New Roman" w:hAnsi="Times New Roman" w:cs="Times New Roman"/>
          <w:color w:val="323E4F" w:themeColor="text2" w:themeShade="BF"/>
        </w:rPr>
        <w:t>, profissionalização</w:t>
      </w:r>
      <w:r w:rsidRPr="00EC1F6A">
        <w:rPr>
          <w:rFonts w:ascii="Times New Roman" w:hAnsi="Times New Roman" w:cs="Times New Roman"/>
          <w:color w:val="323E4F" w:themeColor="text2" w:themeShade="BF"/>
        </w:rPr>
        <w:t xml:space="preserve"> e cultura;</w:t>
      </w:r>
      <w:r w:rsidR="0061363E"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fragilidade na reinserção social após a desinternação</w:t>
      </w:r>
      <w:r w:rsidR="00B7251D" w:rsidRPr="00EC1F6A">
        <w:rPr>
          <w:rFonts w:ascii="Times New Roman" w:hAnsi="Times New Roman" w:cs="Times New Roman"/>
          <w:color w:val="323E4F" w:themeColor="text2" w:themeShade="BF"/>
        </w:rPr>
        <w:t xml:space="preserve"> o que </w:t>
      </w:r>
      <w:r w:rsidRPr="00EC1F6A">
        <w:rPr>
          <w:rFonts w:ascii="Times New Roman" w:hAnsi="Times New Roman" w:cs="Times New Roman"/>
          <w:color w:val="323E4F" w:themeColor="text2" w:themeShade="BF"/>
        </w:rPr>
        <w:t>favorece a reincidência.</w:t>
      </w:r>
    </w:p>
    <w:p w14:paraId="5BC311C7" w14:textId="1B264CAC"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Essas limitações revelam a distância entre o discurso normativo de proteção integral e a prática cotidiana, aproximando-se mais de uma lógica de encarceramento do que de um processo educativo. A contradição entre o que preconiza o SINASE e o que se vivencia nas unidades reforça a necessidade de repensar políticas públicas voltadas à juventude em conflito com a lei.</w:t>
      </w:r>
    </w:p>
    <w:p w14:paraId="275831C3" w14:textId="4E7BEEF2" w:rsidR="00426F7E" w:rsidRPr="00EC1F6A" w:rsidRDefault="00426F7E"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 Plano Individual de Atendimento (PIA) funciona como um projeto de vida, orientando os caminhos do adolescente e sendo elaborado de forma colaborativa entre o profissional técnico, o jovem e sua família. Esse plano reúne informações sobre sua trajetória, interesses sociais, esportivos e artísticos, projetos de vida, </w:t>
      </w:r>
      <w:proofErr w:type="spellStart"/>
      <w:r w:rsidRPr="00EC1F6A">
        <w:rPr>
          <w:rFonts w:ascii="Times New Roman" w:hAnsi="Times New Roman" w:cs="Times New Roman"/>
          <w:color w:val="323E4F" w:themeColor="text2" w:themeShade="BF"/>
        </w:rPr>
        <w:t>areas</w:t>
      </w:r>
      <w:proofErr w:type="spellEnd"/>
      <w:r w:rsidRPr="00EC1F6A">
        <w:rPr>
          <w:rFonts w:ascii="Times New Roman" w:hAnsi="Times New Roman" w:cs="Times New Roman"/>
          <w:color w:val="323E4F" w:themeColor="text2" w:themeShade="BF"/>
        </w:rPr>
        <w:t xml:space="preserve"> de interesse profissional, escolaridade e outros aspectos relevantes. Sempre respeitando a singularidade de cada indivíduo, esse documento acompanha toda internação, inclusive a provisória. No entanto, na prática, ele frequentemente se limita a mais um registro. Fica apenas nos sonhos e aspirações e no papel. </w:t>
      </w:r>
    </w:p>
    <w:p w14:paraId="46A7A337" w14:textId="6CC4D91F"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Oficina Musical, Direitos Humanos e Protagonismo Juvenil</w:t>
      </w:r>
    </w:p>
    <w:p w14:paraId="282D49BA" w14:textId="0426D354"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A Oficina como espaço de resistência</w:t>
      </w:r>
    </w:p>
    <w:p w14:paraId="6D0BA99D" w14:textId="177ADEDE" w:rsidR="006E635F" w:rsidRPr="00EC1F6A" w:rsidRDefault="006E635F" w:rsidP="007C7C5D">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primeira composiç</w:t>
      </w:r>
      <w:r w:rsidR="00B7251D" w:rsidRPr="00EC1F6A">
        <w:rPr>
          <w:rFonts w:ascii="Times New Roman" w:hAnsi="Times New Roman" w:cs="Times New Roman"/>
          <w:color w:val="323E4F" w:themeColor="text2" w:themeShade="BF"/>
        </w:rPr>
        <w:t xml:space="preserve">ão registrada </w:t>
      </w:r>
      <w:r w:rsidRPr="00EC1F6A">
        <w:rPr>
          <w:rFonts w:ascii="Times New Roman" w:hAnsi="Times New Roman" w:cs="Times New Roman"/>
          <w:color w:val="323E4F" w:themeColor="text2" w:themeShade="BF"/>
        </w:rPr>
        <w:t>“Amor de Mãe”, revel</w:t>
      </w:r>
      <w:r w:rsidR="00B7251D" w:rsidRPr="00EC1F6A">
        <w:rPr>
          <w:rFonts w:ascii="Times New Roman" w:hAnsi="Times New Roman" w:cs="Times New Roman"/>
          <w:color w:val="323E4F" w:themeColor="text2" w:themeShade="BF"/>
        </w:rPr>
        <w:t>ou</w:t>
      </w:r>
      <w:r w:rsidRPr="00EC1F6A">
        <w:rPr>
          <w:rFonts w:ascii="Times New Roman" w:hAnsi="Times New Roman" w:cs="Times New Roman"/>
          <w:color w:val="323E4F" w:themeColor="text2" w:themeShade="BF"/>
        </w:rPr>
        <w:t xml:space="preserve"> o potencial da linguagem musical para narrar realidades sociais invisibilizadas e dar voz às subjetividades silenciadas pelo encarceramento. Nesses relatos poéticos, emergem críticas à violência estrutural, ao tráfico de drogas, à ausência familiar, mas também expressões de afeto, </w:t>
      </w:r>
      <w:r w:rsidR="007C7C5D" w:rsidRPr="00EC1F6A">
        <w:rPr>
          <w:rFonts w:ascii="Times New Roman" w:hAnsi="Times New Roman" w:cs="Times New Roman"/>
          <w:color w:val="323E4F" w:themeColor="text2" w:themeShade="BF"/>
        </w:rPr>
        <w:t xml:space="preserve">desejo de mudança, </w:t>
      </w:r>
      <w:r w:rsidRPr="00EC1F6A">
        <w:rPr>
          <w:rFonts w:ascii="Times New Roman" w:hAnsi="Times New Roman" w:cs="Times New Roman"/>
          <w:color w:val="323E4F" w:themeColor="text2" w:themeShade="BF"/>
        </w:rPr>
        <w:t xml:space="preserve">solidariedade e esperança. O </w:t>
      </w:r>
      <w:r w:rsidRPr="00EC1F6A">
        <w:rPr>
          <w:rFonts w:ascii="Times New Roman" w:hAnsi="Times New Roman" w:cs="Times New Roman"/>
          <w:i/>
          <w:iCs/>
          <w:color w:val="323E4F" w:themeColor="text2" w:themeShade="BF"/>
        </w:rPr>
        <w:t>rap</w:t>
      </w:r>
      <w:r w:rsidR="00B7251D" w:rsidRPr="00EC1F6A">
        <w:rPr>
          <w:rFonts w:ascii="Times New Roman" w:hAnsi="Times New Roman" w:cs="Times New Roman"/>
          <w:color w:val="323E4F" w:themeColor="text2" w:themeShade="BF"/>
        </w:rPr>
        <w:t xml:space="preserve"> e o </w:t>
      </w:r>
      <w:r w:rsidR="00B7251D" w:rsidRPr="00EC1F6A">
        <w:rPr>
          <w:rFonts w:ascii="Times New Roman" w:hAnsi="Times New Roman" w:cs="Times New Roman"/>
          <w:i/>
          <w:iCs/>
          <w:color w:val="323E4F" w:themeColor="text2" w:themeShade="BF"/>
        </w:rPr>
        <w:t>funk</w:t>
      </w:r>
      <w:r w:rsidR="00B7251D"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gênero</w:t>
      </w:r>
      <w:r w:rsidR="00B7251D" w:rsidRPr="00EC1F6A">
        <w:rPr>
          <w:rFonts w:ascii="Times New Roman" w:hAnsi="Times New Roman" w:cs="Times New Roman"/>
          <w:color w:val="323E4F" w:themeColor="text2" w:themeShade="BF"/>
        </w:rPr>
        <w:t>s</w:t>
      </w:r>
      <w:r w:rsidRPr="00EC1F6A">
        <w:rPr>
          <w:rFonts w:ascii="Times New Roman" w:hAnsi="Times New Roman" w:cs="Times New Roman"/>
          <w:color w:val="323E4F" w:themeColor="text2" w:themeShade="BF"/>
        </w:rPr>
        <w:t xml:space="preserve"> predominante</w:t>
      </w:r>
      <w:r w:rsidR="00B7251D" w:rsidRPr="00EC1F6A">
        <w:rPr>
          <w:rFonts w:ascii="Times New Roman" w:hAnsi="Times New Roman" w:cs="Times New Roman"/>
          <w:color w:val="323E4F" w:themeColor="text2" w:themeShade="BF"/>
        </w:rPr>
        <w:t>s</w:t>
      </w:r>
      <w:r w:rsidRPr="00EC1F6A">
        <w:rPr>
          <w:rFonts w:ascii="Times New Roman" w:hAnsi="Times New Roman" w:cs="Times New Roman"/>
          <w:color w:val="323E4F" w:themeColor="text2" w:themeShade="BF"/>
        </w:rPr>
        <w:t>, mostr</w:t>
      </w:r>
      <w:r w:rsidR="00B7251D" w:rsidRPr="00EC1F6A">
        <w:rPr>
          <w:rFonts w:ascii="Times New Roman" w:hAnsi="Times New Roman" w:cs="Times New Roman"/>
          <w:color w:val="323E4F" w:themeColor="text2" w:themeShade="BF"/>
        </w:rPr>
        <w:t>aram</w:t>
      </w:r>
      <w:r w:rsidRPr="00EC1F6A">
        <w:rPr>
          <w:rFonts w:ascii="Times New Roman" w:hAnsi="Times New Roman" w:cs="Times New Roman"/>
          <w:color w:val="323E4F" w:themeColor="text2" w:themeShade="BF"/>
        </w:rPr>
        <w:t>-se um veículo potente para traduzir a vivência juvenil periférica em linguagem artística e política.</w:t>
      </w:r>
    </w:p>
    <w:p w14:paraId="1C095401" w14:textId="283AD902" w:rsidR="005D219C" w:rsidRPr="00EC1F6A" w:rsidRDefault="005D219C" w:rsidP="00BE4109">
      <w:pP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No decorrer das atividades da Oficina, o professor de música dedica-se a observar minuciosamente cada etapa do processo criativo, incorporando conceitos técnicos e fundamentos teóricos adequados à elaboração das composições dos jovens. Dessa forma, o resultado alcança um nível mais cuidadoso e próximo de padrões profissionais. Ao término </w:t>
      </w:r>
      <w:r w:rsidRPr="00EC1F6A">
        <w:rPr>
          <w:rFonts w:ascii="Times New Roman" w:hAnsi="Times New Roman" w:cs="Times New Roman"/>
          <w:color w:val="323E4F" w:themeColor="text2" w:themeShade="BF"/>
        </w:rPr>
        <w:lastRenderedPageBreak/>
        <w:t>desse percurso, conduzido de maneira interdisciplinar e sensível às expectativas e interesses dos participantes, o adolescente é orientado para realizar a gravação em estúdio e preparado para se apresentar em público, divulgando sua produção artística.</w:t>
      </w:r>
    </w:p>
    <w:p w14:paraId="74A3DF04" w14:textId="57A35CE0" w:rsidR="00192B87" w:rsidRPr="00EC1F6A" w:rsidRDefault="00192B87"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Os jovens expressam, em suas composições, sensibilidades e temáticas que exigem acompanhamento posterior, conduzido e mediado por profissionais de Musicoterapia, a fim de dialogar com diferentes perspectivas das ciências interpretativas. Em certas ocasiões, quando o adolescente manifesta suas dores por meio de lágrimas contidas ao longo de sua difícil trajetória de sobrevivência, ou demonstra intensa carga emocional ao interpretar sua própria criação musical, surgem sinais que indicam a necessidade de a musicoterapeuta aprofundar a análise de seus gatilhos e experiências. Esses elementos, revelados tanto em palavras quanto em silêncios, acabam se materializando na obra musical do jovem.</w:t>
      </w:r>
    </w:p>
    <w:p w14:paraId="312EEBD2" w14:textId="2F4D00CE" w:rsidR="00192B87" w:rsidRPr="00EC1F6A" w:rsidRDefault="00192B87"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No desenvolvimento desta atividade, o professor de Música não exige que o adolescente atue como um cantor ou compositor profissional, nem que execute seu trabalho sem cometer equívocos. Como educador, ele valoriza o processo de tentativa e recomeço, acolhendo os erros como parte do aprendizado. Cada jovem apresenta habilidades distintas a serem exploradas, e o engajamento, embora estimulado, surge como uma conquista própria, representando uma das raras oportunidades de serem reconhecidos como indivíduos criativos e com grande potencial.</w:t>
      </w:r>
    </w:p>
    <w:p w14:paraId="3824A4D2" w14:textId="5CA6D198" w:rsidR="00192B87" w:rsidRPr="00EC1F6A" w:rsidRDefault="00192B87"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O propósito central da Oficina é promover o desenvolvimento das manifestações artísticas por meio da música, capacitando os jovens para criar e interpretar suas próprias composições. Esse processo busca estimular a criatividade, fortalecer o senso crítico e organizar as ideias, ampliando tanto a percepção de mundo quanto o autoconhecimento diante dos desafios da realidade social. Os resultados se materializam nas gravações das obras, que valorizam e concretizam suas experiências e habilidades. Ao término das atividades, realizadas de forma individual ou coletiva, são oferecidas orientações sobre a proteção dos direitos autorais, bem como sobre o registro de letras e melodias.</w:t>
      </w:r>
    </w:p>
    <w:p w14:paraId="06C39B40" w14:textId="70C49C5B" w:rsidR="00D82010" w:rsidRPr="00EC1F6A" w:rsidRDefault="00D82010"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Ao longo de todo o processo, são levadas em conta as preferências, vontades, opiniões e ideias do adolescente. Ou seja, a criação de sua obra ocorre conforme seu interesse e engajamento, envolvendo o trabalho com os diversos elementos musicais, como instrumentos de acompanhamento — violão, teclado e percussão — e, ocasionalmente, com bases ou ritmos já existentes na internet, nos quais se adaptam a letra, a métrica, a melodia e o ritmo.</w:t>
      </w:r>
    </w:p>
    <w:p w14:paraId="7DBFCC3D" w14:textId="5C9912B7" w:rsidR="00D82010" w:rsidRPr="00EC1F6A" w:rsidRDefault="00D82010" w:rsidP="00BE4109">
      <w:pPr>
        <w:pBdr>
          <w:top w:val="nil"/>
          <w:left w:val="nil"/>
          <w:bottom w:val="nil"/>
          <w:right w:val="nil"/>
          <w:between w:val="nil"/>
        </w:pBdr>
        <w:spacing w:after="0" w:line="360" w:lineRule="auto"/>
        <w:ind w:firstLine="709"/>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lastRenderedPageBreak/>
        <w:t>Tal percurso remete ao que Paulo Freire diz sobre ação política ou libertadora:</w:t>
      </w:r>
    </w:p>
    <w:p w14:paraId="43946E43" w14:textId="77777777" w:rsidR="00D82010" w:rsidRPr="00EC1F6A" w:rsidRDefault="00D82010" w:rsidP="00BE4109">
      <w:pPr>
        <w:pBdr>
          <w:top w:val="nil"/>
          <w:left w:val="nil"/>
          <w:bottom w:val="nil"/>
          <w:right w:val="nil"/>
          <w:between w:val="nil"/>
        </w:pBdr>
        <w:spacing w:after="0" w:line="240" w:lineRule="auto"/>
        <w:ind w:left="2268"/>
        <w:jc w:val="both"/>
        <w:rPr>
          <w:rFonts w:ascii="Times New Roman" w:hAnsi="Times New Roman" w:cs="Times New Roman"/>
          <w:color w:val="323E4F" w:themeColor="text2" w:themeShade="BF"/>
          <w:sz w:val="20"/>
          <w:szCs w:val="20"/>
        </w:rPr>
      </w:pPr>
      <w:r w:rsidRPr="00EC1F6A">
        <w:rPr>
          <w:rFonts w:ascii="Times New Roman" w:hAnsi="Times New Roman" w:cs="Times New Roman"/>
          <w:color w:val="323E4F" w:themeColor="text2" w:themeShade="BF"/>
          <w:sz w:val="20"/>
          <w:szCs w:val="20"/>
        </w:rPr>
        <w:t xml:space="preserve">A ação política junto aos oprimidos tem de ser, no fundo, “ação cultural” para a liberdade, por isto mesmo, ação com eles. A sua dependência emocional, fruto da situação concreta de dominação em que se acham e que gera também a sua visão inautêntica do mundo, não pode ser aproveitada a não ser pelo opressor. Este é que serve desta dependência para criar mais dependência. A ação libertadora, pelo contrário, reconhecendo esta dependência dos oprimidos como ponto vulnerável, deve tentar, através da reflexão e da ação, transformá-la </w:t>
      </w:r>
      <w:smartTag w:uri="urn:schemas-microsoft-com:office:smarttags" w:element="PersonName">
        <w:smartTagPr>
          <w:attr w:name="ProductID" w:val="em independ￪ncia. Esta"/>
        </w:smartTagPr>
        <w:r w:rsidRPr="00EC1F6A">
          <w:rPr>
            <w:rFonts w:ascii="Times New Roman" w:hAnsi="Times New Roman" w:cs="Times New Roman"/>
            <w:color w:val="323E4F" w:themeColor="text2" w:themeShade="BF"/>
            <w:sz w:val="20"/>
            <w:szCs w:val="20"/>
          </w:rPr>
          <w:t>em independência. Esta</w:t>
        </w:r>
      </w:smartTag>
      <w:r w:rsidRPr="00EC1F6A">
        <w:rPr>
          <w:rFonts w:ascii="Times New Roman" w:hAnsi="Times New Roman" w:cs="Times New Roman"/>
          <w:color w:val="323E4F" w:themeColor="text2" w:themeShade="BF"/>
          <w:sz w:val="20"/>
          <w:szCs w:val="20"/>
        </w:rPr>
        <w:t xml:space="preserve">, porém, não é doação que uma liderança, por mais bem-intencionada que seja, lhes faça. Não podemos esquecer que a libertação dos oprimidos é libertação de homens não de “coisas”. Por isso, se não é autolibertação – ninguém se liberta sozinho -, também não é libertação de </w:t>
      </w:r>
      <w:proofErr w:type="gramStart"/>
      <w:r w:rsidRPr="00EC1F6A">
        <w:rPr>
          <w:rFonts w:ascii="Times New Roman" w:hAnsi="Times New Roman" w:cs="Times New Roman"/>
          <w:color w:val="323E4F" w:themeColor="text2" w:themeShade="BF"/>
          <w:sz w:val="20"/>
          <w:szCs w:val="20"/>
        </w:rPr>
        <w:t>uns feita</w:t>
      </w:r>
      <w:proofErr w:type="gramEnd"/>
      <w:r w:rsidRPr="00EC1F6A">
        <w:rPr>
          <w:rFonts w:ascii="Times New Roman" w:hAnsi="Times New Roman" w:cs="Times New Roman"/>
          <w:color w:val="323E4F" w:themeColor="text2" w:themeShade="BF"/>
          <w:sz w:val="20"/>
          <w:szCs w:val="20"/>
        </w:rPr>
        <w:t xml:space="preserve"> por outros (FREIRE, 2005, p. 60).</w:t>
      </w:r>
    </w:p>
    <w:p w14:paraId="41AF50E9" w14:textId="5E58E958" w:rsidR="00D82010" w:rsidRPr="00EC1F6A" w:rsidRDefault="00D82010" w:rsidP="00BE4109">
      <w:pPr>
        <w:spacing w:after="0" w:line="360" w:lineRule="auto"/>
        <w:ind w:firstLine="708"/>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Essa perspectiva se articula com o trabalho desenvolvido na Oficina junto aos adolescentes sob tutela do Estado, que assumem o papel central em todo o projeto e em seus resultados. A criação de suas próprias músicas, a materialização de suas ideias, o planejamento cuidadoso das gravações e a apresentação posterior a colegas, familiares e ao público, assim como o ato de cantar e expressar sentimentos, desejos e intenções, constituem uma experiência de protagonismo. Todo esse processo pode ser interpretado como uma forma de “autolibertação”, conforme o conceito defendido por Freire.</w:t>
      </w:r>
    </w:p>
    <w:p w14:paraId="46D76764" w14:textId="63408FA4"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Educação em direitos humanos e cultura crítica</w:t>
      </w:r>
    </w:p>
    <w:p w14:paraId="17B9C24B" w14:textId="77777777"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As oficinas também podem ser compreendidas como prática concreta de educação em direitos humanos, em conformidade com o Plano Nacional de Educação em Direitos Humanos (PNEDH) e com as Diretrizes Nacionais de Educação em Direitos Humanos (DNEDH). Essas políticas enfatizam a importância de processos educativos que promovam dignidade, diversidade cultural, cidadania ativa e respeito às diferenças.</w:t>
      </w:r>
    </w:p>
    <w:p w14:paraId="20EAFD6A" w14:textId="30F51617" w:rsidR="006E635F"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As músicas produzidas pelos adolescentes revelaram não apenas dimensões individuais, mas também críticas sociais e políticas. Letras como </w:t>
      </w:r>
      <w:r w:rsidR="00B7251D" w:rsidRPr="00EC1F6A">
        <w:rPr>
          <w:color w:val="323E4F" w:themeColor="text2" w:themeShade="BF"/>
        </w:rPr>
        <w:t>“</w:t>
      </w:r>
      <w:r w:rsidR="00B7251D" w:rsidRPr="00EC1F6A">
        <w:rPr>
          <w:i/>
          <w:color w:val="323E4F" w:themeColor="text2" w:themeShade="BF"/>
        </w:rPr>
        <w:t>Liberdade</w:t>
      </w:r>
      <w:r w:rsidR="00B7251D" w:rsidRPr="00EC1F6A">
        <w:rPr>
          <w:color w:val="323E4F" w:themeColor="text2" w:themeShade="BF"/>
        </w:rPr>
        <w:t>”</w:t>
      </w:r>
      <w:r w:rsidR="00B7251D" w:rsidRPr="00EC1F6A">
        <w:rPr>
          <w:color w:val="323E4F" w:themeColor="text2" w:themeShade="BF"/>
          <w:vertAlign w:val="superscript"/>
        </w:rPr>
        <w:footnoteReference w:id="4"/>
      </w:r>
      <w:r w:rsidRPr="00EC1F6A">
        <w:rPr>
          <w:rFonts w:ascii="Times New Roman" w:hAnsi="Times New Roman" w:cs="Times New Roman"/>
          <w:color w:val="323E4F" w:themeColor="text2" w:themeShade="BF"/>
        </w:rPr>
        <w:t xml:space="preserve">, composta e gravada em estúdio profissional por uma adolescente que se apresentava como </w:t>
      </w:r>
      <w:r w:rsidR="00B7251D" w:rsidRPr="00EC1F6A">
        <w:rPr>
          <w:rFonts w:ascii="Times New Roman" w:hAnsi="Times New Roman" w:cs="Times New Roman"/>
          <w:color w:val="323E4F" w:themeColor="text2" w:themeShade="BF"/>
        </w:rPr>
        <w:t>“</w:t>
      </w:r>
      <w:r w:rsidRPr="00EC1F6A">
        <w:rPr>
          <w:rFonts w:ascii="Times New Roman" w:hAnsi="Times New Roman" w:cs="Times New Roman"/>
          <w:color w:val="323E4F" w:themeColor="text2" w:themeShade="BF"/>
        </w:rPr>
        <w:t>Mc Princesa do Gueto</w:t>
      </w:r>
      <w:r w:rsidR="00B7251D" w:rsidRPr="00EC1F6A">
        <w:rPr>
          <w:rFonts w:ascii="Times New Roman" w:hAnsi="Times New Roman" w:cs="Times New Roman"/>
          <w:color w:val="323E4F" w:themeColor="text2" w:themeShade="BF"/>
        </w:rPr>
        <w:t>”</w:t>
      </w:r>
      <w:r w:rsidRPr="00EC1F6A">
        <w:rPr>
          <w:rFonts w:ascii="Times New Roman" w:hAnsi="Times New Roman" w:cs="Times New Roman"/>
          <w:color w:val="323E4F" w:themeColor="text2" w:themeShade="BF"/>
        </w:rPr>
        <w:t>, trazem reflexões sobre desigualdade, exclusão e direitos negados. Essa dimensão de denúncia conecta-se à ideia de Herrera Flores (2009), segundo a qual os direitos humanos não se reduzem a normas jurídicas, mas se constroem nas lutas sociais e nas práticas cotidianas de resistência.</w:t>
      </w:r>
      <w:r w:rsidR="00274880">
        <w:rPr>
          <w:rFonts w:ascii="Times New Roman" w:hAnsi="Times New Roman" w:cs="Times New Roman"/>
          <w:color w:val="323E4F" w:themeColor="text2" w:themeShade="BF"/>
        </w:rPr>
        <w:t xml:space="preserve"> </w:t>
      </w:r>
    </w:p>
    <w:p w14:paraId="48342D0E" w14:textId="77777777" w:rsidR="00F765DC" w:rsidRDefault="00274880" w:rsidP="00F765DC">
      <w:pPr>
        <w:spacing w:after="0" w:line="360" w:lineRule="auto"/>
        <w:ind w:firstLine="709"/>
        <w:jc w:val="both"/>
        <w:rPr>
          <w:rFonts w:ascii="Times New Roman" w:hAnsi="Times New Roman" w:cs="Times New Roman"/>
          <w:color w:val="323E4F" w:themeColor="text2" w:themeShade="BF"/>
        </w:rPr>
      </w:pPr>
      <w:r w:rsidRPr="00274880">
        <w:rPr>
          <w:rFonts w:ascii="Times New Roman" w:hAnsi="Times New Roman" w:cs="Times New Roman"/>
          <w:color w:val="323E4F" w:themeColor="text2" w:themeShade="BF"/>
        </w:rPr>
        <w:t>Desta forma, as composições atuam como narrativas insurgentes que questionam a criminalização juvenil e afirmam os adolescentes como sujeitos de direitos.</w:t>
      </w:r>
    </w:p>
    <w:p w14:paraId="5EBC296F" w14:textId="6682EFBE" w:rsidR="006E635F" w:rsidRPr="00F765DC" w:rsidRDefault="006E635F" w:rsidP="00F765DC">
      <w:pPr>
        <w:spacing w:after="0" w:line="360" w:lineRule="auto"/>
        <w:jc w:val="both"/>
        <w:rPr>
          <w:rFonts w:ascii="Times New Roman" w:hAnsi="Times New Roman" w:cs="Times New Roman"/>
          <w:color w:val="323E4F" w:themeColor="text2" w:themeShade="BF"/>
        </w:rPr>
      </w:pPr>
      <w:r w:rsidRPr="00EC1F6A">
        <w:rPr>
          <w:rFonts w:ascii="Times New Roman" w:hAnsi="Times New Roman" w:cs="Times New Roman"/>
          <w:b/>
          <w:color w:val="323E4F" w:themeColor="text2" w:themeShade="BF"/>
        </w:rPr>
        <w:lastRenderedPageBreak/>
        <w:t>Protagonismo juvenil e construção de identidades</w:t>
      </w:r>
    </w:p>
    <w:p w14:paraId="5C298092" w14:textId="538C3D53"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oficina musical destacou-se por promover o protagonismo juvenil. Os adolescentes assumiram papéis ativos na criação, interpretação e análise de suas músicas, deixando de ser apenas destinatários de uma política socioeducativa para se tornarem produtores de cultura. Esse processo contribuiu para a construção de novas identidades, marcadas pela autoestima, pelo reconhecimento coletivo e pela percepção de que podem ocupar outros espaços sociais para além da marginalização.</w:t>
      </w:r>
      <w:r w:rsidR="00B7251D"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 xml:space="preserve">Nessa perspectiva, </w:t>
      </w:r>
      <w:proofErr w:type="spellStart"/>
      <w:r w:rsidRPr="00EC1F6A">
        <w:rPr>
          <w:rFonts w:ascii="Times New Roman" w:hAnsi="Times New Roman" w:cs="Times New Roman"/>
          <w:color w:val="323E4F" w:themeColor="text2" w:themeShade="BF"/>
        </w:rPr>
        <w:t>Nóvoa</w:t>
      </w:r>
      <w:proofErr w:type="spellEnd"/>
      <w:r w:rsidRPr="00EC1F6A">
        <w:rPr>
          <w:rFonts w:ascii="Times New Roman" w:hAnsi="Times New Roman" w:cs="Times New Roman"/>
          <w:color w:val="323E4F" w:themeColor="text2" w:themeShade="BF"/>
        </w:rPr>
        <w:t xml:space="preserve"> (1991) e Aquino (2014) reforçam que a formação crítica deve articular projetos de ação e transformação, sendo a “amizade intelectual” entre educadores e educandos um elemento essencial. No contexto da oficina, essa relação se materializou na escuta ativa, no diálogo horizontal e na valorização da criatividade dos adolescentes.</w:t>
      </w:r>
    </w:p>
    <w:p w14:paraId="21073E2F" w14:textId="248E9831" w:rsidR="006E635F" w:rsidRPr="00EC1F6A" w:rsidRDefault="006E635F" w:rsidP="00BE4109">
      <w:pPr>
        <w:spacing w:after="0" w:line="360" w:lineRule="auto"/>
        <w:jc w:val="both"/>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Limites e potencialidades da prática musical</w:t>
      </w:r>
    </w:p>
    <w:p w14:paraId="6D0DF7D1" w14:textId="4F60607E" w:rsidR="006E635F" w:rsidRPr="00EC1F6A" w:rsidRDefault="006E635F" w:rsidP="00BE4109">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Apesar dos avanços e da potência da experiência, é necessário reconhecer seus limites. A continuidade da oficina depende da disponibilidade de recursos materiais</w:t>
      </w:r>
      <w:r w:rsidR="00426F7E" w:rsidRPr="00EC1F6A">
        <w:rPr>
          <w:rFonts w:ascii="Times New Roman" w:hAnsi="Times New Roman" w:cs="Times New Roman"/>
          <w:color w:val="323E4F" w:themeColor="text2" w:themeShade="BF"/>
        </w:rPr>
        <w:t xml:space="preserve">, </w:t>
      </w:r>
      <w:r w:rsidRPr="00EC1F6A">
        <w:rPr>
          <w:rFonts w:ascii="Times New Roman" w:hAnsi="Times New Roman" w:cs="Times New Roman"/>
          <w:color w:val="323E4F" w:themeColor="text2" w:themeShade="BF"/>
        </w:rPr>
        <w:t xml:space="preserve">instrumentos, </w:t>
      </w:r>
      <w:r w:rsidR="00426F7E" w:rsidRPr="00EC1F6A">
        <w:rPr>
          <w:rFonts w:ascii="Times New Roman" w:hAnsi="Times New Roman" w:cs="Times New Roman"/>
          <w:color w:val="323E4F" w:themeColor="text2" w:themeShade="BF"/>
        </w:rPr>
        <w:t xml:space="preserve">local adequado, </w:t>
      </w:r>
      <w:r w:rsidRPr="00EC1F6A">
        <w:rPr>
          <w:rFonts w:ascii="Times New Roman" w:hAnsi="Times New Roman" w:cs="Times New Roman"/>
          <w:color w:val="323E4F" w:themeColor="text2" w:themeShade="BF"/>
        </w:rPr>
        <w:t>equipamentos de gravação</w:t>
      </w:r>
      <w:r w:rsidR="00426F7E" w:rsidRPr="00EC1F6A">
        <w:rPr>
          <w:rFonts w:ascii="Times New Roman" w:hAnsi="Times New Roman" w:cs="Times New Roman"/>
          <w:color w:val="323E4F" w:themeColor="text2" w:themeShade="BF"/>
        </w:rPr>
        <w:t xml:space="preserve"> e principalmente mais profissionais da </w:t>
      </w:r>
      <w:proofErr w:type="spellStart"/>
      <w:r w:rsidR="00426F7E" w:rsidRPr="00EC1F6A">
        <w:rPr>
          <w:rFonts w:ascii="Times New Roman" w:hAnsi="Times New Roman" w:cs="Times New Roman"/>
          <w:color w:val="323E4F" w:themeColor="text2" w:themeShade="BF"/>
        </w:rPr>
        <w:t>area</w:t>
      </w:r>
      <w:proofErr w:type="spellEnd"/>
      <w:r w:rsidR="00426F7E" w:rsidRPr="00EC1F6A">
        <w:rPr>
          <w:rFonts w:ascii="Times New Roman" w:hAnsi="Times New Roman" w:cs="Times New Roman"/>
          <w:color w:val="323E4F" w:themeColor="text2" w:themeShade="BF"/>
        </w:rPr>
        <w:t xml:space="preserve"> musical. Hoje, nos quadros técnicos da Secretaria de Desenvolvimento Social – SEDS, pasta que gere o sistema socioeducativo no estado, não há o profissional professor de música. Mesmo com as evidencias e resultados deste trabalho, ainda não se alterou ou se incluiu este profissional na equipe responsável. </w:t>
      </w:r>
    </w:p>
    <w:p w14:paraId="658DD4DC" w14:textId="4602C43C"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Por outro lado, a experiência mostra que, mesmo em contextos adversos, é possível construir práticas emancipadoras. A música funciona como catalisador de vínculos sociais, fortalecendo o sentimento de pertencimento e ampliando os horizontes de vida dos jovens. A oficina, portanto, representa uma brecha de humanização dentro de uma instituição marcada pela lógica punitiva, abrindo possibilidades para que 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se aproxime de seu verdadeiro sentido: garantir direitos e promover emancipação social.</w:t>
      </w:r>
    </w:p>
    <w:p w14:paraId="6F56F53F" w14:textId="77777777"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aplicação da pesquisa-ação no CASE Goiânia permitiu identificar elementos centrais que caracterizam a realidade vivida pelos adolescentes em medida socioeducativa de internação e os efeitos da Oficina de Produção e Expressão Musical em suas trajetórias. Os resultados podem ser agrupados em quatro eixos principais: perfil sociodemográfico, condições familiares e educacionais, uso de substâncias psicoativas e expressão artística-musical.</w:t>
      </w:r>
    </w:p>
    <w:p w14:paraId="304CEC4B" w14:textId="77777777"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lastRenderedPageBreak/>
        <w:t xml:space="preserve">No que se refere ao perfil sociodemográfico, os dados evidenciaram a </w:t>
      </w:r>
      <w:proofErr w:type="spellStart"/>
      <w:r w:rsidRPr="00EC1F6A">
        <w:rPr>
          <w:rFonts w:ascii="Times New Roman" w:hAnsi="Times New Roman" w:cs="Times New Roman"/>
          <w:color w:val="323E4F" w:themeColor="text2" w:themeShade="BF"/>
        </w:rPr>
        <w:t>sobrerrepresentação</w:t>
      </w:r>
      <w:proofErr w:type="spellEnd"/>
      <w:r w:rsidRPr="00EC1F6A">
        <w:rPr>
          <w:rFonts w:ascii="Times New Roman" w:hAnsi="Times New Roman" w:cs="Times New Roman"/>
          <w:color w:val="323E4F" w:themeColor="text2" w:themeShade="BF"/>
        </w:rPr>
        <w:t xml:space="preserve"> de adolescentes negros e pardos, confirmando o padrão nacional de </w:t>
      </w:r>
      <w:proofErr w:type="spellStart"/>
      <w:r w:rsidRPr="00EC1F6A">
        <w:rPr>
          <w:rFonts w:ascii="Times New Roman" w:hAnsi="Times New Roman" w:cs="Times New Roman"/>
          <w:color w:val="323E4F" w:themeColor="text2" w:themeShade="BF"/>
        </w:rPr>
        <w:t>racialização</w:t>
      </w:r>
      <w:proofErr w:type="spellEnd"/>
      <w:r w:rsidRPr="00EC1F6A">
        <w:rPr>
          <w:rFonts w:ascii="Times New Roman" w:hAnsi="Times New Roman" w:cs="Times New Roman"/>
          <w:color w:val="323E4F" w:themeColor="text2" w:themeShade="BF"/>
        </w:rPr>
        <w:t xml:space="preserve"> do encarceramento juvenil. Além disso, a maioria dos jovens provinha de regiões periféricas de Goiânia e municípios vizinhos, revelando o recorte territorial da exclusão e da criminalização da pobreza.</w:t>
      </w:r>
    </w:p>
    <w:p w14:paraId="4EF31AA6" w14:textId="77777777"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As condições familiares mostraram a predominância de mães solo como responsáveis pela criação dos adolescentes, associada a uma renda familiar inferior a dois salários mínimos na maior parte dos casos. A falta de documentação civil básica em quase metade dos adolescentes participantes revelou outro fator de exclusão estrutural, que precede o ato infracional e limita o acesso a direitos fundamentais.</w:t>
      </w:r>
    </w:p>
    <w:p w14:paraId="6FE4488F" w14:textId="77777777"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No campo educacional, os dados confirmaram a baixa escolarização e a distorção idade-série, com grande parte dos adolescentes ainda cursando o Ensino Fundamental ou com trajetórias marcadas por evasão e repetência. A necessidade de inserção precoce no trabalho informal reforça a condição de </w:t>
      </w:r>
      <w:proofErr w:type="spellStart"/>
      <w:r w:rsidRPr="00EC1F6A">
        <w:rPr>
          <w:rFonts w:ascii="Times New Roman" w:hAnsi="Times New Roman" w:cs="Times New Roman"/>
          <w:color w:val="323E4F" w:themeColor="text2" w:themeShade="BF"/>
        </w:rPr>
        <w:t>adultificação</w:t>
      </w:r>
      <w:proofErr w:type="spellEnd"/>
      <w:r w:rsidRPr="00EC1F6A">
        <w:rPr>
          <w:rFonts w:ascii="Times New Roman" w:hAnsi="Times New Roman" w:cs="Times New Roman"/>
          <w:color w:val="323E4F" w:themeColor="text2" w:themeShade="BF"/>
        </w:rPr>
        <w:t xml:space="preserve"> precoce, na qual adolescentes assumem responsabilidades produtivas sem proteção legal, comprometendo sua permanência na escola.</w:t>
      </w:r>
    </w:p>
    <w:p w14:paraId="29EC1A5A" w14:textId="77777777" w:rsidR="006E635F" w:rsidRPr="00EC1F6A" w:rsidRDefault="006E635F" w:rsidP="00BE4109">
      <w:pPr>
        <w:spacing w:after="0" w:line="36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Em relação ao uso de substâncias psicoativas, constatou-se que a maioria dos adolescentes fazia uso frequente de álcool e drogas ilícitas, principalmente maconha e cocaína, havendo casos graves de consumo múltiplo. Esse cenário reforça a necessidade de políticas públicas integradas de prevenção e cuidado, que ultrapassem a lógica repressiva e </w:t>
      </w:r>
      <w:proofErr w:type="spellStart"/>
      <w:r w:rsidRPr="00EC1F6A">
        <w:rPr>
          <w:rFonts w:ascii="Times New Roman" w:hAnsi="Times New Roman" w:cs="Times New Roman"/>
          <w:color w:val="323E4F" w:themeColor="text2" w:themeShade="BF"/>
        </w:rPr>
        <w:t>criminalizante</w:t>
      </w:r>
      <w:proofErr w:type="spellEnd"/>
      <w:r w:rsidRPr="00EC1F6A">
        <w:rPr>
          <w:rFonts w:ascii="Times New Roman" w:hAnsi="Times New Roman" w:cs="Times New Roman"/>
          <w:color w:val="323E4F" w:themeColor="text2" w:themeShade="BF"/>
        </w:rPr>
        <w:t>.</w:t>
      </w:r>
    </w:p>
    <w:p w14:paraId="7C67DD2C" w14:textId="3F629CBD"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Por fim, a Oficina de Produção e Expressão Musical destacou-se como prática pedagógica transformadora. As composições produzidas pelos adolescentes revelaram um repertório rico em narrativas de sofrimento, exclusão e violência, mas também em afetos, solidariedade e esperança. O </w:t>
      </w:r>
      <w:r w:rsidRPr="00EC1F6A">
        <w:rPr>
          <w:rFonts w:ascii="Times New Roman" w:hAnsi="Times New Roman" w:cs="Times New Roman"/>
          <w:i/>
          <w:iCs/>
          <w:color w:val="323E4F" w:themeColor="text2" w:themeShade="BF"/>
        </w:rPr>
        <w:t>rap</w:t>
      </w:r>
      <w:r w:rsidRPr="00EC1F6A">
        <w:rPr>
          <w:rFonts w:ascii="Times New Roman" w:hAnsi="Times New Roman" w:cs="Times New Roman"/>
          <w:color w:val="323E4F" w:themeColor="text2" w:themeShade="BF"/>
        </w:rPr>
        <w:t xml:space="preserve">, o </w:t>
      </w:r>
      <w:r w:rsidRPr="00EC1F6A">
        <w:rPr>
          <w:rFonts w:ascii="Times New Roman" w:hAnsi="Times New Roman" w:cs="Times New Roman"/>
          <w:i/>
          <w:iCs/>
          <w:color w:val="323E4F" w:themeColor="text2" w:themeShade="BF"/>
        </w:rPr>
        <w:t>funk</w:t>
      </w:r>
      <w:r w:rsidRPr="00EC1F6A">
        <w:rPr>
          <w:rFonts w:ascii="Times New Roman" w:hAnsi="Times New Roman" w:cs="Times New Roman"/>
          <w:color w:val="323E4F" w:themeColor="text2" w:themeShade="BF"/>
        </w:rPr>
        <w:t xml:space="preserve"> e outras expressões musicais urbanas foram utilizados como veículos de denúncia social e de construção de novas identidades. </w:t>
      </w:r>
    </w:p>
    <w:p w14:paraId="732F1AFE" w14:textId="1544851F"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Essa síntese permite compreender que os resultados não apenas confirmam diagnósticos já conhecidos sobre a vulnerabilidade social da juventude em conflito com a lei, mas também revelam caminhos alternativos para 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A música, enquanto linguagem cultural crítica, mostrou-se capaz de ampliar horizontes, fortalecer a autoestima e promover práticas de educação em direitos humanos dentro de um espaço institucional marcado pela lógica punitiva.</w:t>
      </w:r>
    </w:p>
    <w:p w14:paraId="6421963D" w14:textId="77777777" w:rsidR="00BD0D8A" w:rsidRDefault="00BD0D8A" w:rsidP="00AF26BA">
      <w:pPr>
        <w:spacing w:after="0" w:line="360" w:lineRule="auto"/>
        <w:jc w:val="center"/>
        <w:rPr>
          <w:rFonts w:ascii="Times New Roman" w:hAnsi="Times New Roman" w:cs="Times New Roman"/>
          <w:b/>
          <w:color w:val="323E4F" w:themeColor="text2" w:themeShade="BF"/>
        </w:rPr>
      </w:pPr>
    </w:p>
    <w:p w14:paraId="15E7BB11" w14:textId="510448F7" w:rsidR="006E635F" w:rsidRPr="00EC1F6A" w:rsidRDefault="006E635F" w:rsidP="00AF26BA">
      <w:pPr>
        <w:spacing w:after="0" w:line="36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lastRenderedPageBreak/>
        <w:t>C</w:t>
      </w:r>
      <w:r w:rsidR="0041503E">
        <w:rPr>
          <w:rFonts w:ascii="Times New Roman" w:hAnsi="Times New Roman" w:cs="Times New Roman"/>
          <w:b/>
          <w:color w:val="323E4F" w:themeColor="text2" w:themeShade="BF"/>
        </w:rPr>
        <w:t>ONCLUSÕES</w:t>
      </w:r>
    </w:p>
    <w:p w14:paraId="59948824" w14:textId="3BE64B8C"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A presente pesquisa buscou analisar criticamente a formação musical de adolescentes em cumprimento de medida socioeducativa no Centro de Atendimento Socioeducativo de Goiânia (CASE/Goiânia), destacando o papel da Oficina de Produção e Expressão Musical como prática pedagógica inovadora e humaniza</w:t>
      </w:r>
      <w:r w:rsidR="005E6E13" w:rsidRPr="00EC1F6A">
        <w:rPr>
          <w:rFonts w:ascii="Times New Roman" w:hAnsi="Times New Roman" w:cs="Times New Roman"/>
          <w:color w:val="323E4F" w:themeColor="text2" w:themeShade="BF"/>
        </w:rPr>
        <w:t>nte</w:t>
      </w:r>
      <w:r w:rsidRPr="00EC1F6A">
        <w:rPr>
          <w:rFonts w:ascii="Times New Roman" w:hAnsi="Times New Roman" w:cs="Times New Roman"/>
          <w:color w:val="323E4F" w:themeColor="text2" w:themeShade="BF"/>
        </w:rPr>
        <w:t>.</w:t>
      </w:r>
    </w:p>
    <w:p w14:paraId="1CF42C92" w14:textId="77777777"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Os resultados apontam que a realidade desses adolescentes é marcada por múltiplas vulnerabilidades: baixa escolarização, </w:t>
      </w:r>
      <w:proofErr w:type="spellStart"/>
      <w:r w:rsidRPr="00EC1F6A">
        <w:rPr>
          <w:rFonts w:ascii="Times New Roman" w:hAnsi="Times New Roman" w:cs="Times New Roman"/>
          <w:color w:val="323E4F" w:themeColor="text2" w:themeShade="BF"/>
        </w:rPr>
        <w:t>adultificação</w:t>
      </w:r>
      <w:proofErr w:type="spellEnd"/>
      <w:r w:rsidRPr="00EC1F6A">
        <w:rPr>
          <w:rFonts w:ascii="Times New Roman" w:hAnsi="Times New Roman" w:cs="Times New Roman"/>
          <w:color w:val="323E4F" w:themeColor="text2" w:themeShade="BF"/>
        </w:rPr>
        <w:t xml:space="preserve"> precoce, pobreza, ausência paterna, sobrecarga das mães, consumo precoce de substâncias psicoativas e, sobretudo, o peso do racismo estrutural e da </w:t>
      </w:r>
      <w:proofErr w:type="spellStart"/>
      <w:r w:rsidRPr="00EC1F6A">
        <w:rPr>
          <w:rFonts w:ascii="Times New Roman" w:hAnsi="Times New Roman" w:cs="Times New Roman"/>
          <w:color w:val="323E4F" w:themeColor="text2" w:themeShade="BF"/>
        </w:rPr>
        <w:t>aporofobia</w:t>
      </w:r>
      <w:proofErr w:type="spellEnd"/>
      <w:r w:rsidRPr="00EC1F6A">
        <w:rPr>
          <w:rFonts w:ascii="Times New Roman" w:hAnsi="Times New Roman" w:cs="Times New Roman"/>
          <w:color w:val="323E4F" w:themeColor="text2" w:themeShade="BF"/>
        </w:rPr>
        <w:t xml:space="preserve">. Esses fatores revelam que 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em sua dimensão institucional, reproduz seletividades históricas do sistema penal brasileiro, incidindo majoritariamente sobre jovens negros e periféricos.</w:t>
      </w:r>
    </w:p>
    <w:p w14:paraId="6E81769D" w14:textId="2F9DD73E"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Ao mesmo tempo, constatou-se que a oficina musical se apresentou como espaço de resistência, diálogo e emancipação, permitindo que adolescentes transformassem suas vivências em narrativas artísticas e críticas. Essa prática reafirma a perspectiva </w:t>
      </w:r>
      <w:r w:rsidR="0099293F" w:rsidRPr="00EC1F6A">
        <w:rPr>
          <w:rFonts w:ascii="Times New Roman" w:hAnsi="Times New Roman" w:cs="Times New Roman"/>
          <w:color w:val="323E4F" w:themeColor="text2" w:themeShade="BF"/>
        </w:rPr>
        <w:t>freiriana</w:t>
      </w:r>
      <w:r w:rsidRPr="00EC1F6A">
        <w:rPr>
          <w:rFonts w:ascii="Times New Roman" w:hAnsi="Times New Roman" w:cs="Times New Roman"/>
          <w:color w:val="323E4F" w:themeColor="text2" w:themeShade="BF"/>
        </w:rPr>
        <w:t xml:space="preserve"> de uma educação libertadora e aproxima 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de sua finalidade original: promover a dignidade humana e a reinserção social.</w:t>
      </w:r>
    </w:p>
    <w:p w14:paraId="408B3BFC" w14:textId="5CB560EE"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Do ponto de vista institucional, a experiência evidencia que a inclusão de práticas culturais críticas é não apenas possível, mas essencial para humanizar o atendimento socioeducativo. Contudo, também mostra que a continuidade dessas práticas depende da existência de recursos materiais, de equipes interdisciplinares qualificadas e de políticas públicas integradas entre educação, </w:t>
      </w:r>
      <w:r w:rsidR="005E6E13" w:rsidRPr="00EC1F6A">
        <w:rPr>
          <w:rFonts w:ascii="Times New Roman" w:hAnsi="Times New Roman" w:cs="Times New Roman"/>
          <w:color w:val="323E4F" w:themeColor="text2" w:themeShade="BF"/>
        </w:rPr>
        <w:t xml:space="preserve">profissionalização, </w:t>
      </w:r>
      <w:r w:rsidRPr="00EC1F6A">
        <w:rPr>
          <w:rFonts w:ascii="Times New Roman" w:hAnsi="Times New Roman" w:cs="Times New Roman"/>
          <w:color w:val="323E4F" w:themeColor="text2" w:themeShade="BF"/>
        </w:rPr>
        <w:t>saúde, cultura e assistência social.</w:t>
      </w:r>
    </w:p>
    <w:p w14:paraId="7D7BFA52" w14:textId="1036CAB4" w:rsidR="006E635F" w:rsidRPr="00EC1F6A" w:rsidRDefault="006E635F" w:rsidP="00AF26BA">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Conclui-se, portanto, que a Oficina de Produção e Expressão Musical constitui uma prática de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que pode ser expandida para outras unidades no Brasil. Ao reconhecer a arte como direito e como estratégia pedagógica, reforça-se a ideia de que a </w:t>
      </w:r>
      <w:proofErr w:type="spellStart"/>
      <w:r w:rsidRPr="00EC1F6A">
        <w:rPr>
          <w:rFonts w:ascii="Times New Roman" w:hAnsi="Times New Roman" w:cs="Times New Roman"/>
          <w:color w:val="323E4F" w:themeColor="text2" w:themeShade="BF"/>
        </w:rPr>
        <w:t>socioeducação</w:t>
      </w:r>
      <w:proofErr w:type="spellEnd"/>
      <w:r w:rsidRPr="00EC1F6A">
        <w:rPr>
          <w:rFonts w:ascii="Times New Roman" w:hAnsi="Times New Roman" w:cs="Times New Roman"/>
          <w:color w:val="323E4F" w:themeColor="text2" w:themeShade="BF"/>
        </w:rPr>
        <w:t xml:space="preserve"> não deve se limitar à lógica sancionatória, mas investir em processos educativos transformadores.</w:t>
      </w:r>
    </w:p>
    <w:p w14:paraId="7F1F1D34" w14:textId="7D1E3B2F" w:rsidR="005A1454" w:rsidRDefault="005A1454" w:rsidP="00AF26BA">
      <w:pPr>
        <w:spacing w:after="0" w:line="36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Como exemplo de um produto final alcançado pelo trabalho da Oficina pode ser conferido nos </w:t>
      </w:r>
      <w:r w:rsidRPr="00EC1F6A">
        <w:rPr>
          <w:rFonts w:ascii="Times New Roman" w:hAnsi="Times New Roman" w:cs="Times New Roman"/>
          <w:i/>
          <w:color w:val="323E4F" w:themeColor="text2" w:themeShade="BF"/>
        </w:rPr>
        <w:t>links</w:t>
      </w:r>
      <w:r w:rsidRPr="00EC1F6A">
        <w:rPr>
          <w:rFonts w:ascii="Times New Roman" w:hAnsi="Times New Roman" w:cs="Times New Roman"/>
          <w:color w:val="323E4F" w:themeColor="text2" w:themeShade="BF"/>
          <w:vertAlign w:val="superscript"/>
        </w:rPr>
        <w:footnoteReference w:id="5"/>
      </w:r>
      <w:r w:rsidRPr="00EC1F6A">
        <w:rPr>
          <w:rFonts w:ascii="Times New Roman" w:hAnsi="Times New Roman" w:cs="Times New Roman"/>
          <w:color w:val="323E4F" w:themeColor="text2" w:themeShade="BF"/>
        </w:rPr>
        <w:t>.</w:t>
      </w:r>
      <w:r w:rsidR="00655FAC">
        <w:rPr>
          <w:rFonts w:ascii="Times New Roman" w:hAnsi="Times New Roman" w:cs="Times New Roman"/>
          <w:color w:val="323E4F" w:themeColor="text2" w:themeShade="BF"/>
        </w:rPr>
        <w:t xml:space="preserve"> Parte das canções foram gravadas em estúdio profissional, com o patrocínio do Programa </w:t>
      </w:r>
      <w:r w:rsidR="00655FAC" w:rsidRPr="00655FAC">
        <w:rPr>
          <w:rFonts w:ascii="Times New Roman" w:hAnsi="Times New Roman" w:cs="Times New Roman"/>
          <w:color w:val="323E4F" w:themeColor="text2" w:themeShade="BF"/>
        </w:rPr>
        <w:t>Anjos da Guarda do Juizado da Infância e Juventude de Goiânia</w:t>
      </w:r>
      <w:r w:rsidR="00655FAC">
        <w:rPr>
          <w:rFonts w:ascii="Times New Roman" w:hAnsi="Times New Roman" w:cs="Times New Roman"/>
          <w:color w:val="323E4F" w:themeColor="text2" w:themeShade="BF"/>
        </w:rPr>
        <w:t>.</w:t>
      </w:r>
    </w:p>
    <w:p w14:paraId="0CE99B5D" w14:textId="021AE133" w:rsidR="005A1454" w:rsidRPr="00EC1F6A" w:rsidRDefault="005A1454" w:rsidP="00EA3717">
      <w:pPr>
        <w:spacing w:after="0" w:line="360" w:lineRule="auto"/>
        <w:ind w:firstLine="709"/>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lastRenderedPageBreak/>
        <w:t>A criação musical pode promover transformações emocionais significativas. Quando incorporada a um planejamento abrangente e de longo prazo, a música auxilia tanto na celebração dos momentos positivos quanto na preparação para enfrentar os desafios da vida. Estudos futuros devem focar na análise da eficácia de elementos específicos das intervenções, visando consolidar um processo metodológico sólido para a Oficina.</w:t>
      </w:r>
    </w:p>
    <w:p w14:paraId="20BBE7D4" w14:textId="77777777" w:rsidR="00EA3717" w:rsidRPr="00EC1F6A" w:rsidRDefault="00EA3717" w:rsidP="00EA3717">
      <w:pPr>
        <w:spacing w:after="0" w:line="240" w:lineRule="auto"/>
        <w:ind w:firstLine="709"/>
        <w:jc w:val="both"/>
        <w:rPr>
          <w:rFonts w:ascii="Times New Roman" w:hAnsi="Times New Roman" w:cs="Times New Roman"/>
          <w:color w:val="323E4F" w:themeColor="text2" w:themeShade="BF"/>
        </w:rPr>
      </w:pPr>
    </w:p>
    <w:p w14:paraId="7E1D886E" w14:textId="4D875F62" w:rsidR="006E635F" w:rsidRPr="00EC1F6A" w:rsidRDefault="006E635F" w:rsidP="00EA3717">
      <w:pPr>
        <w:spacing w:after="0" w:line="240" w:lineRule="auto"/>
        <w:jc w:val="center"/>
        <w:rPr>
          <w:rFonts w:ascii="Times New Roman" w:hAnsi="Times New Roman" w:cs="Times New Roman"/>
          <w:b/>
          <w:color w:val="323E4F" w:themeColor="text2" w:themeShade="BF"/>
        </w:rPr>
      </w:pPr>
      <w:r w:rsidRPr="00EC1F6A">
        <w:rPr>
          <w:rFonts w:ascii="Times New Roman" w:hAnsi="Times New Roman" w:cs="Times New Roman"/>
          <w:b/>
          <w:color w:val="323E4F" w:themeColor="text2" w:themeShade="BF"/>
        </w:rPr>
        <w:t>R</w:t>
      </w:r>
      <w:r w:rsidR="0041503E">
        <w:rPr>
          <w:rFonts w:ascii="Times New Roman" w:hAnsi="Times New Roman" w:cs="Times New Roman"/>
          <w:b/>
          <w:color w:val="323E4F" w:themeColor="text2" w:themeShade="BF"/>
        </w:rPr>
        <w:t>EFERÊNCIAS</w:t>
      </w:r>
    </w:p>
    <w:p w14:paraId="347F0354" w14:textId="77777777" w:rsidR="006E635F" w:rsidRPr="00EC1F6A" w:rsidRDefault="006E635F" w:rsidP="00EA3717">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AQUINO, </w:t>
      </w:r>
      <w:proofErr w:type="spellStart"/>
      <w:r w:rsidRPr="00EC1F6A">
        <w:rPr>
          <w:rFonts w:ascii="Times New Roman" w:hAnsi="Times New Roman" w:cs="Times New Roman"/>
          <w:color w:val="323E4F" w:themeColor="text2" w:themeShade="BF"/>
        </w:rPr>
        <w:t>Julio</w:t>
      </w:r>
      <w:proofErr w:type="spellEnd"/>
      <w:r w:rsidRPr="00EC1F6A">
        <w:rPr>
          <w:rFonts w:ascii="Times New Roman" w:hAnsi="Times New Roman" w:cs="Times New Roman"/>
          <w:color w:val="323E4F" w:themeColor="text2" w:themeShade="BF"/>
        </w:rPr>
        <w:t xml:space="preserve"> </w:t>
      </w:r>
      <w:proofErr w:type="spellStart"/>
      <w:r w:rsidRPr="00EC1F6A">
        <w:rPr>
          <w:rFonts w:ascii="Times New Roman" w:hAnsi="Times New Roman" w:cs="Times New Roman"/>
          <w:color w:val="323E4F" w:themeColor="text2" w:themeShade="BF"/>
        </w:rPr>
        <w:t>Groppa</w:t>
      </w:r>
      <w:proofErr w:type="spellEnd"/>
      <w:r w:rsidRPr="00EC1F6A">
        <w:rPr>
          <w:rFonts w:ascii="Times New Roman" w:hAnsi="Times New Roman" w:cs="Times New Roman"/>
          <w:color w:val="323E4F" w:themeColor="text2" w:themeShade="BF"/>
        </w:rPr>
        <w:t xml:space="preserve">. </w:t>
      </w:r>
      <w:r w:rsidRPr="00EC1F6A">
        <w:rPr>
          <w:rFonts w:ascii="Times New Roman" w:hAnsi="Times New Roman" w:cs="Times New Roman"/>
          <w:b/>
          <w:bCs/>
          <w:color w:val="323E4F" w:themeColor="text2" w:themeShade="BF"/>
        </w:rPr>
        <w:t>Indisciplina: o contraponto das escolas democráticas</w:t>
      </w:r>
      <w:r w:rsidRPr="00EC1F6A">
        <w:rPr>
          <w:rFonts w:ascii="Times New Roman" w:hAnsi="Times New Roman" w:cs="Times New Roman"/>
          <w:color w:val="323E4F" w:themeColor="text2" w:themeShade="BF"/>
        </w:rPr>
        <w:t>. São Paulo: Moderna, 2014.</w:t>
      </w:r>
    </w:p>
    <w:p w14:paraId="73D180C3" w14:textId="44A844BB" w:rsidR="006E635F" w:rsidRPr="00EC1F6A" w:rsidRDefault="006E635F" w:rsidP="00EA3717">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BRASIL. </w:t>
      </w:r>
      <w:r w:rsidRPr="00EC1F6A">
        <w:rPr>
          <w:rFonts w:ascii="Times New Roman" w:hAnsi="Times New Roman" w:cs="Times New Roman"/>
          <w:b/>
          <w:bCs/>
          <w:color w:val="323E4F" w:themeColor="text2" w:themeShade="BF"/>
        </w:rPr>
        <w:t>Estatuto da Criança e do Adolescente</w:t>
      </w:r>
      <w:r w:rsidRPr="00EC1F6A">
        <w:rPr>
          <w:rFonts w:ascii="Times New Roman" w:hAnsi="Times New Roman" w:cs="Times New Roman"/>
          <w:color w:val="323E4F" w:themeColor="text2" w:themeShade="BF"/>
        </w:rPr>
        <w:t xml:space="preserve"> – Lei nº 8.069, de 13 de julho de 1990. Diário Oficial da União, Brasília, 1990.</w:t>
      </w:r>
    </w:p>
    <w:p w14:paraId="1FCE7AAB" w14:textId="77777777" w:rsidR="005F4CF1" w:rsidRPr="00EC1F6A" w:rsidRDefault="005F4CF1" w:rsidP="005F4CF1">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_______. Comitê Nacional de Educação em Direitos Humanos. </w:t>
      </w:r>
      <w:r w:rsidRPr="00EC1F6A">
        <w:rPr>
          <w:rFonts w:ascii="Times New Roman" w:hAnsi="Times New Roman" w:cs="Times New Roman"/>
          <w:b/>
          <w:bCs/>
          <w:color w:val="323E4F" w:themeColor="text2" w:themeShade="BF"/>
        </w:rPr>
        <w:t>Plano Nacional de Educação em Direitos Humanos – PNEDH</w:t>
      </w:r>
      <w:r w:rsidRPr="00EC1F6A">
        <w:rPr>
          <w:rFonts w:ascii="Times New Roman" w:hAnsi="Times New Roman" w:cs="Times New Roman"/>
          <w:color w:val="323E4F" w:themeColor="text2" w:themeShade="BF"/>
        </w:rPr>
        <w:t>. Brasília: Secretaria Especial dos Direitos Humanos, 2007.</w:t>
      </w:r>
    </w:p>
    <w:p w14:paraId="039E7724" w14:textId="77777777" w:rsidR="005F4CF1" w:rsidRPr="00EC1F6A" w:rsidRDefault="005F4CF1" w:rsidP="005F4CF1">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_______. Ministério da Educação. </w:t>
      </w:r>
      <w:r w:rsidRPr="00EC1F6A">
        <w:rPr>
          <w:rFonts w:ascii="Times New Roman" w:hAnsi="Times New Roman" w:cs="Times New Roman"/>
          <w:b/>
          <w:bCs/>
          <w:color w:val="323E4F" w:themeColor="text2" w:themeShade="BF"/>
        </w:rPr>
        <w:t>Diretrizes Nacionais para a Educação em Direitos Humanos – DNEDH.</w:t>
      </w:r>
      <w:r w:rsidRPr="00EC1F6A">
        <w:rPr>
          <w:rFonts w:ascii="Times New Roman" w:hAnsi="Times New Roman" w:cs="Times New Roman"/>
          <w:color w:val="323E4F" w:themeColor="text2" w:themeShade="BF"/>
        </w:rPr>
        <w:t xml:space="preserve"> Brasília: MEC, 2012.</w:t>
      </w:r>
    </w:p>
    <w:p w14:paraId="57F876D4" w14:textId="0B4123CF" w:rsidR="006E635F" w:rsidRPr="00EC1F6A" w:rsidRDefault="005F4CF1" w:rsidP="00EA3717">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_______</w:t>
      </w:r>
      <w:r w:rsidR="006E635F" w:rsidRPr="00EC1F6A">
        <w:rPr>
          <w:rFonts w:ascii="Times New Roman" w:hAnsi="Times New Roman" w:cs="Times New Roman"/>
          <w:color w:val="323E4F" w:themeColor="text2" w:themeShade="BF"/>
        </w:rPr>
        <w:t xml:space="preserve">. </w:t>
      </w:r>
      <w:r w:rsidR="006E635F" w:rsidRPr="00EC1F6A">
        <w:rPr>
          <w:rFonts w:ascii="Times New Roman" w:hAnsi="Times New Roman" w:cs="Times New Roman"/>
          <w:b/>
          <w:bCs/>
          <w:color w:val="323E4F" w:themeColor="text2" w:themeShade="BF"/>
        </w:rPr>
        <w:t>Sistema Nacional de Atendimento Socioeducativo – SINASE</w:t>
      </w:r>
      <w:r w:rsidR="006E635F" w:rsidRPr="00EC1F6A">
        <w:rPr>
          <w:rFonts w:ascii="Times New Roman" w:hAnsi="Times New Roman" w:cs="Times New Roman"/>
          <w:color w:val="323E4F" w:themeColor="text2" w:themeShade="BF"/>
        </w:rPr>
        <w:t>. Lei nº 12.594, de 18 de janeiro de 2012. Diário Oficial da União, Brasília, 2012.</w:t>
      </w:r>
    </w:p>
    <w:p w14:paraId="48048CBE" w14:textId="3432F264" w:rsidR="006E635F" w:rsidRPr="00EC1F6A" w:rsidRDefault="006E635F" w:rsidP="00EA3717">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CONSELHO NACIONAL DE JUSTIÇA – CNJ. </w:t>
      </w:r>
      <w:r w:rsidRPr="00EC1F6A">
        <w:rPr>
          <w:rFonts w:ascii="Times New Roman" w:hAnsi="Times New Roman" w:cs="Times New Roman"/>
          <w:b/>
          <w:bCs/>
          <w:color w:val="323E4F" w:themeColor="text2" w:themeShade="BF"/>
        </w:rPr>
        <w:t>Levantamento Nacional do Sistema Socioeducativo</w:t>
      </w:r>
      <w:r w:rsidRPr="00EC1F6A">
        <w:rPr>
          <w:rFonts w:ascii="Times New Roman" w:hAnsi="Times New Roman" w:cs="Times New Roman"/>
          <w:color w:val="323E4F" w:themeColor="text2" w:themeShade="BF"/>
        </w:rPr>
        <w:t>. Brasília: CNJ, 2021.</w:t>
      </w:r>
    </w:p>
    <w:p w14:paraId="7954B513" w14:textId="77777777" w:rsidR="005F4CF1" w:rsidRPr="00EC1F6A" w:rsidRDefault="005F4CF1" w:rsidP="005F4CF1">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CORTINA, </w:t>
      </w:r>
      <w:proofErr w:type="spellStart"/>
      <w:r w:rsidRPr="00EC1F6A">
        <w:rPr>
          <w:rFonts w:ascii="Times New Roman" w:hAnsi="Times New Roman" w:cs="Times New Roman"/>
          <w:color w:val="323E4F" w:themeColor="text2" w:themeShade="BF"/>
        </w:rPr>
        <w:t>Adela</w:t>
      </w:r>
      <w:proofErr w:type="spellEnd"/>
      <w:r w:rsidRPr="00EC1F6A">
        <w:rPr>
          <w:rFonts w:ascii="Times New Roman" w:hAnsi="Times New Roman" w:cs="Times New Roman"/>
          <w:color w:val="323E4F" w:themeColor="text2" w:themeShade="BF"/>
        </w:rPr>
        <w:t xml:space="preserve">. </w:t>
      </w:r>
      <w:proofErr w:type="spellStart"/>
      <w:r w:rsidRPr="00EC1F6A">
        <w:rPr>
          <w:rFonts w:ascii="Times New Roman" w:hAnsi="Times New Roman" w:cs="Times New Roman"/>
          <w:b/>
          <w:bCs/>
          <w:color w:val="323E4F" w:themeColor="text2" w:themeShade="BF"/>
        </w:rPr>
        <w:t>Aporofobia</w:t>
      </w:r>
      <w:proofErr w:type="spellEnd"/>
      <w:r w:rsidRPr="00EC1F6A">
        <w:rPr>
          <w:rFonts w:ascii="Times New Roman" w:hAnsi="Times New Roman" w:cs="Times New Roman"/>
          <w:b/>
          <w:bCs/>
          <w:color w:val="323E4F" w:themeColor="text2" w:themeShade="BF"/>
        </w:rPr>
        <w:t>: o repúdio ao pobre – um desafio para a democracia</w:t>
      </w:r>
      <w:r w:rsidRPr="00EC1F6A">
        <w:rPr>
          <w:rFonts w:ascii="Times New Roman" w:hAnsi="Times New Roman" w:cs="Times New Roman"/>
          <w:color w:val="323E4F" w:themeColor="text2" w:themeShade="BF"/>
        </w:rPr>
        <w:t>. São Paulo: Contracorrente, 2017.</w:t>
      </w:r>
    </w:p>
    <w:p w14:paraId="038C12AC" w14:textId="3EF87B58" w:rsidR="006E635F" w:rsidRPr="00EC1F6A" w:rsidRDefault="006E635F" w:rsidP="00EA3717">
      <w:pPr>
        <w:spacing w:after="20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FLORES, Joaquín Herrera. </w:t>
      </w:r>
      <w:r w:rsidRPr="00EC1F6A">
        <w:rPr>
          <w:rFonts w:ascii="Times New Roman" w:hAnsi="Times New Roman" w:cs="Times New Roman"/>
          <w:b/>
          <w:bCs/>
          <w:color w:val="323E4F" w:themeColor="text2" w:themeShade="BF"/>
        </w:rPr>
        <w:t>A reinvenção dos direitos humanos</w:t>
      </w:r>
      <w:r w:rsidRPr="00EC1F6A">
        <w:rPr>
          <w:rFonts w:ascii="Times New Roman" w:hAnsi="Times New Roman" w:cs="Times New Roman"/>
          <w:color w:val="323E4F" w:themeColor="text2" w:themeShade="BF"/>
        </w:rPr>
        <w:t xml:space="preserve">. Florianópolis: Fundação </w:t>
      </w:r>
      <w:proofErr w:type="spellStart"/>
      <w:r w:rsidRPr="00EC1F6A">
        <w:rPr>
          <w:rFonts w:ascii="Times New Roman" w:hAnsi="Times New Roman" w:cs="Times New Roman"/>
          <w:color w:val="323E4F" w:themeColor="text2" w:themeShade="BF"/>
        </w:rPr>
        <w:t>Boiteux</w:t>
      </w:r>
      <w:proofErr w:type="spellEnd"/>
      <w:r w:rsidRPr="00EC1F6A">
        <w:rPr>
          <w:rFonts w:ascii="Times New Roman" w:hAnsi="Times New Roman" w:cs="Times New Roman"/>
          <w:color w:val="323E4F" w:themeColor="text2" w:themeShade="BF"/>
        </w:rPr>
        <w:t>, 2009.</w:t>
      </w:r>
    </w:p>
    <w:p w14:paraId="5020721F" w14:textId="1F69F735" w:rsidR="006E635F" w:rsidRPr="00EC1F6A" w:rsidRDefault="006E635F" w:rsidP="005F4CF1">
      <w:pPr>
        <w:spacing w:after="12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FREIRE, Paulo. </w:t>
      </w:r>
      <w:r w:rsidRPr="00EC1F6A">
        <w:rPr>
          <w:rFonts w:ascii="Times New Roman" w:hAnsi="Times New Roman" w:cs="Times New Roman"/>
          <w:b/>
          <w:bCs/>
          <w:color w:val="323E4F" w:themeColor="text2" w:themeShade="BF"/>
        </w:rPr>
        <w:t>Pedagogia do oprimido</w:t>
      </w:r>
      <w:r w:rsidRPr="00EC1F6A">
        <w:rPr>
          <w:rFonts w:ascii="Times New Roman" w:hAnsi="Times New Roman" w:cs="Times New Roman"/>
          <w:color w:val="323E4F" w:themeColor="text2" w:themeShade="BF"/>
        </w:rPr>
        <w:t>. 50. ed. Rio de Janeiro: Paz e Terra, 2005.</w:t>
      </w:r>
    </w:p>
    <w:p w14:paraId="03F4498E" w14:textId="77777777" w:rsidR="005F4CF1" w:rsidRPr="00EC1F6A" w:rsidRDefault="005F4CF1" w:rsidP="005F4CF1">
      <w:pPr>
        <w:spacing w:after="12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INSTITUTO BRASILEIRO DE GEOGRAFIA E ESTATÍSTICA – IBGE. </w:t>
      </w:r>
      <w:r w:rsidRPr="00EC1F6A">
        <w:rPr>
          <w:rFonts w:ascii="Times New Roman" w:hAnsi="Times New Roman" w:cs="Times New Roman"/>
          <w:b/>
          <w:bCs/>
          <w:color w:val="323E4F" w:themeColor="text2" w:themeShade="BF"/>
        </w:rPr>
        <w:t xml:space="preserve">Síntese de Indicadores Sociais: uma análise das condições de vida da população brasileira. </w:t>
      </w:r>
      <w:r w:rsidRPr="00EC1F6A">
        <w:rPr>
          <w:rFonts w:ascii="Times New Roman" w:hAnsi="Times New Roman" w:cs="Times New Roman"/>
          <w:color w:val="323E4F" w:themeColor="text2" w:themeShade="BF"/>
        </w:rPr>
        <w:t>Rio de Janeiro: IBGE, 2022.</w:t>
      </w:r>
    </w:p>
    <w:p w14:paraId="7778BEA1" w14:textId="6BEF0C6E" w:rsidR="006E635F" w:rsidRPr="00EC1F6A" w:rsidRDefault="006E635F" w:rsidP="005F4CF1">
      <w:pPr>
        <w:spacing w:after="12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NÓVOA, António. </w:t>
      </w:r>
      <w:r w:rsidRPr="00EC1F6A">
        <w:rPr>
          <w:rFonts w:ascii="Times New Roman" w:hAnsi="Times New Roman" w:cs="Times New Roman"/>
          <w:b/>
          <w:bCs/>
          <w:color w:val="323E4F" w:themeColor="text2" w:themeShade="BF"/>
        </w:rPr>
        <w:t>Os professores e a sua formação</w:t>
      </w:r>
      <w:r w:rsidRPr="00EC1F6A">
        <w:rPr>
          <w:rFonts w:ascii="Times New Roman" w:hAnsi="Times New Roman" w:cs="Times New Roman"/>
          <w:color w:val="323E4F" w:themeColor="text2" w:themeShade="BF"/>
        </w:rPr>
        <w:t>. Lisboa: Dom Quixote, 1991.</w:t>
      </w:r>
    </w:p>
    <w:p w14:paraId="2A176A4C" w14:textId="6D582681" w:rsidR="00EA3717" w:rsidRPr="00EC1F6A" w:rsidRDefault="00EA3717" w:rsidP="005F4CF1">
      <w:pPr>
        <w:spacing w:after="120" w:line="240" w:lineRule="auto"/>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THIOLLENT, Michel. </w:t>
      </w:r>
      <w:r w:rsidRPr="00EC1F6A">
        <w:rPr>
          <w:rFonts w:ascii="Times New Roman" w:hAnsi="Times New Roman" w:cs="Times New Roman"/>
          <w:b/>
          <w:color w:val="323E4F" w:themeColor="text2" w:themeShade="BF"/>
        </w:rPr>
        <w:t>Metodologia da Pesquisa-Ação</w:t>
      </w:r>
      <w:r w:rsidRPr="00EC1F6A">
        <w:rPr>
          <w:rFonts w:ascii="Times New Roman" w:hAnsi="Times New Roman" w:cs="Times New Roman"/>
          <w:color w:val="323E4F" w:themeColor="text2" w:themeShade="BF"/>
        </w:rPr>
        <w:t>. São Paulo: Cortez, 2009.</w:t>
      </w:r>
    </w:p>
    <w:p w14:paraId="08FB2895" w14:textId="77777777" w:rsidR="002C1C6B" w:rsidRPr="00EC1F6A" w:rsidRDefault="002C1C6B" w:rsidP="002C1C6B">
      <w:pPr>
        <w:pBdr>
          <w:top w:val="nil"/>
          <w:left w:val="nil"/>
          <w:bottom w:val="nil"/>
          <w:right w:val="nil"/>
          <w:between w:val="nil"/>
        </w:pBdr>
        <w:spacing w:after="120" w:line="240" w:lineRule="auto"/>
        <w:rPr>
          <w:rFonts w:ascii="Times New Roman" w:hAnsi="Times New Roman" w:cs="Times New Roman"/>
          <w:color w:val="323E4F" w:themeColor="text2" w:themeShade="BF"/>
          <w:highlight w:val="white"/>
        </w:rPr>
      </w:pPr>
      <w:r w:rsidRPr="00EC1F6A">
        <w:rPr>
          <w:rFonts w:ascii="Times New Roman" w:hAnsi="Times New Roman" w:cs="Times New Roman"/>
          <w:smallCaps/>
          <w:color w:val="323E4F" w:themeColor="text2" w:themeShade="BF"/>
          <w:highlight w:val="white"/>
        </w:rPr>
        <w:t>VERGARA,</w:t>
      </w:r>
      <w:r w:rsidRPr="00EC1F6A">
        <w:rPr>
          <w:rFonts w:ascii="Times New Roman" w:hAnsi="Times New Roman" w:cs="Times New Roman"/>
          <w:color w:val="323E4F" w:themeColor="text2" w:themeShade="BF"/>
          <w:highlight w:val="white"/>
        </w:rPr>
        <w:t xml:space="preserve"> Sylvia Constant. </w:t>
      </w:r>
      <w:r w:rsidRPr="00EC1F6A">
        <w:rPr>
          <w:rFonts w:ascii="Times New Roman" w:hAnsi="Times New Roman" w:cs="Times New Roman"/>
          <w:b/>
          <w:color w:val="323E4F" w:themeColor="text2" w:themeShade="BF"/>
          <w:highlight w:val="white"/>
        </w:rPr>
        <w:t>Métodos de Pesquisa em Administração</w:t>
      </w:r>
      <w:r w:rsidRPr="00EC1F6A">
        <w:rPr>
          <w:rFonts w:ascii="Times New Roman" w:hAnsi="Times New Roman" w:cs="Times New Roman"/>
          <w:color w:val="323E4F" w:themeColor="text2" w:themeShade="BF"/>
          <w:highlight w:val="white"/>
        </w:rPr>
        <w:t xml:space="preserve"> - 2ª Ed. São Paulo: Atlas, 2006.</w:t>
      </w:r>
    </w:p>
    <w:p w14:paraId="2B91876A" w14:textId="00971DDF" w:rsidR="006E635F" w:rsidRDefault="006E635F" w:rsidP="002C1C6B">
      <w:pPr>
        <w:spacing w:after="12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WACQUANT, </w:t>
      </w:r>
      <w:proofErr w:type="spellStart"/>
      <w:r w:rsidRPr="00EC1F6A">
        <w:rPr>
          <w:rFonts w:ascii="Times New Roman" w:hAnsi="Times New Roman" w:cs="Times New Roman"/>
          <w:color w:val="323E4F" w:themeColor="text2" w:themeShade="BF"/>
        </w:rPr>
        <w:t>Loïc</w:t>
      </w:r>
      <w:proofErr w:type="spellEnd"/>
      <w:r w:rsidRPr="00EC1F6A">
        <w:rPr>
          <w:rFonts w:ascii="Times New Roman" w:hAnsi="Times New Roman" w:cs="Times New Roman"/>
          <w:color w:val="323E4F" w:themeColor="text2" w:themeShade="BF"/>
        </w:rPr>
        <w:t xml:space="preserve">. </w:t>
      </w:r>
      <w:r w:rsidRPr="00EC1F6A">
        <w:rPr>
          <w:rFonts w:ascii="Times New Roman" w:hAnsi="Times New Roman" w:cs="Times New Roman"/>
          <w:b/>
          <w:bCs/>
          <w:color w:val="323E4F" w:themeColor="text2" w:themeShade="BF"/>
        </w:rPr>
        <w:t>As prisões da miséria</w:t>
      </w:r>
      <w:r w:rsidRPr="00EC1F6A">
        <w:rPr>
          <w:rFonts w:ascii="Times New Roman" w:hAnsi="Times New Roman" w:cs="Times New Roman"/>
          <w:color w:val="323E4F" w:themeColor="text2" w:themeShade="BF"/>
        </w:rPr>
        <w:t>. Rio de Janeiro: Zahar, 2001.</w:t>
      </w:r>
    </w:p>
    <w:p w14:paraId="5AB66204" w14:textId="6AB460D8" w:rsidR="00EC1F6A" w:rsidRPr="00EC1F6A" w:rsidRDefault="006E635F" w:rsidP="002C1C6B">
      <w:pPr>
        <w:spacing w:after="120" w:line="240" w:lineRule="auto"/>
        <w:jc w:val="both"/>
        <w:rPr>
          <w:rFonts w:ascii="Times New Roman" w:hAnsi="Times New Roman" w:cs="Times New Roman"/>
          <w:color w:val="323E4F" w:themeColor="text2" w:themeShade="BF"/>
        </w:rPr>
      </w:pPr>
      <w:r w:rsidRPr="00EC1F6A">
        <w:rPr>
          <w:rFonts w:ascii="Times New Roman" w:hAnsi="Times New Roman" w:cs="Times New Roman"/>
          <w:color w:val="323E4F" w:themeColor="text2" w:themeShade="BF"/>
        </w:rPr>
        <w:t xml:space="preserve">ZAFFARONI, Eugenio </w:t>
      </w:r>
      <w:proofErr w:type="spellStart"/>
      <w:r w:rsidRPr="00EC1F6A">
        <w:rPr>
          <w:rFonts w:ascii="Times New Roman" w:hAnsi="Times New Roman" w:cs="Times New Roman"/>
          <w:color w:val="323E4F" w:themeColor="text2" w:themeShade="BF"/>
        </w:rPr>
        <w:t>Raúl</w:t>
      </w:r>
      <w:proofErr w:type="spellEnd"/>
      <w:r w:rsidRPr="00EC1F6A">
        <w:rPr>
          <w:rFonts w:ascii="Times New Roman" w:hAnsi="Times New Roman" w:cs="Times New Roman"/>
          <w:color w:val="323E4F" w:themeColor="text2" w:themeShade="BF"/>
        </w:rPr>
        <w:t xml:space="preserve">. </w:t>
      </w:r>
      <w:r w:rsidRPr="00EC1F6A">
        <w:rPr>
          <w:rFonts w:ascii="Times New Roman" w:hAnsi="Times New Roman" w:cs="Times New Roman"/>
          <w:b/>
          <w:bCs/>
          <w:color w:val="323E4F" w:themeColor="text2" w:themeShade="BF"/>
        </w:rPr>
        <w:t xml:space="preserve">Em busca das penas perdidas: a perda da legitimidade do sistema penal. </w:t>
      </w:r>
      <w:r w:rsidRPr="00EC1F6A">
        <w:rPr>
          <w:rFonts w:ascii="Times New Roman" w:hAnsi="Times New Roman" w:cs="Times New Roman"/>
          <w:color w:val="323E4F" w:themeColor="text2" w:themeShade="BF"/>
        </w:rPr>
        <w:t>5. ed. Rio de Janeiro: Revan, 2007.</w:t>
      </w:r>
    </w:p>
    <w:sectPr w:rsidR="00EC1F6A" w:rsidRPr="00EC1F6A"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052F" w14:textId="77777777" w:rsidR="00413C49" w:rsidRDefault="00413C49" w:rsidP="00D61F18">
      <w:pPr>
        <w:spacing w:after="0" w:line="240" w:lineRule="auto"/>
      </w:pPr>
      <w:r>
        <w:separator/>
      </w:r>
    </w:p>
  </w:endnote>
  <w:endnote w:type="continuationSeparator" w:id="0">
    <w:p w14:paraId="7F228581" w14:textId="77777777" w:rsidR="00413C49" w:rsidRDefault="00413C4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1F6B" w14:textId="77777777" w:rsidR="00413C49" w:rsidRDefault="00413C49" w:rsidP="00D61F18">
      <w:pPr>
        <w:spacing w:after="0" w:line="240" w:lineRule="auto"/>
      </w:pPr>
      <w:r>
        <w:separator/>
      </w:r>
    </w:p>
  </w:footnote>
  <w:footnote w:type="continuationSeparator" w:id="0">
    <w:p w14:paraId="474413D7" w14:textId="77777777" w:rsidR="00413C49" w:rsidRDefault="00413C49" w:rsidP="00D61F18">
      <w:pPr>
        <w:spacing w:after="0" w:line="240" w:lineRule="auto"/>
      </w:pPr>
      <w:r>
        <w:continuationSeparator/>
      </w:r>
    </w:p>
  </w:footnote>
  <w:footnote w:id="1">
    <w:p w14:paraId="46344E45" w14:textId="77777777" w:rsidR="00A07AF8" w:rsidRPr="00836A1F" w:rsidRDefault="00A07AF8" w:rsidP="00A07AF8">
      <w:pPr>
        <w:pBdr>
          <w:top w:val="nil"/>
          <w:left w:val="nil"/>
          <w:bottom w:val="nil"/>
          <w:right w:val="nil"/>
          <w:between w:val="nil"/>
        </w:pBdr>
        <w:spacing w:after="0" w:line="240" w:lineRule="auto"/>
        <w:rPr>
          <w:color w:val="323E4F" w:themeColor="text2" w:themeShade="BF"/>
          <w:sz w:val="20"/>
          <w:szCs w:val="20"/>
        </w:rPr>
      </w:pPr>
      <w:r w:rsidRPr="00761505">
        <w:rPr>
          <w:color w:val="000000"/>
          <w:sz w:val="20"/>
          <w:szCs w:val="20"/>
          <w:vertAlign w:val="superscript"/>
        </w:rPr>
        <w:footnoteRef/>
      </w:r>
      <w:r w:rsidRPr="00761505">
        <w:rPr>
          <w:color w:val="000000"/>
          <w:sz w:val="20"/>
          <w:szCs w:val="20"/>
        </w:rPr>
        <w:t xml:space="preserve"> </w:t>
      </w:r>
      <w:r w:rsidRPr="00836A1F">
        <w:rPr>
          <w:color w:val="323E4F" w:themeColor="text2" w:themeShade="BF"/>
          <w:sz w:val="20"/>
          <w:szCs w:val="20"/>
        </w:rPr>
        <w:t xml:space="preserve">Gravação em fita cassete que foi convertida para MP3, porém, o áudio mantém a mesma qualidade da época.  </w:t>
      </w:r>
    </w:p>
  </w:footnote>
  <w:footnote w:id="2">
    <w:p w14:paraId="24375AFB" w14:textId="77777777" w:rsidR="00A07AF8" w:rsidRPr="00761505" w:rsidRDefault="00A07AF8" w:rsidP="00A07AF8">
      <w:pPr>
        <w:pBdr>
          <w:top w:val="nil"/>
          <w:left w:val="nil"/>
          <w:bottom w:val="nil"/>
          <w:right w:val="nil"/>
          <w:between w:val="nil"/>
        </w:pBdr>
        <w:spacing w:after="0" w:line="240" w:lineRule="auto"/>
        <w:rPr>
          <w:color w:val="000000"/>
          <w:sz w:val="20"/>
          <w:szCs w:val="20"/>
        </w:rPr>
      </w:pPr>
      <w:r w:rsidRPr="00836A1F">
        <w:rPr>
          <w:color w:val="323E4F" w:themeColor="text2" w:themeShade="BF"/>
          <w:sz w:val="20"/>
          <w:szCs w:val="20"/>
          <w:vertAlign w:val="superscript"/>
        </w:rPr>
        <w:footnoteRef/>
      </w:r>
      <w:r w:rsidRPr="00836A1F">
        <w:rPr>
          <w:color w:val="323E4F" w:themeColor="text2" w:themeShade="BF"/>
          <w:sz w:val="20"/>
          <w:szCs w:val="20"/>
        </w:rPr>
        <w:t xml:space="preserve"> Esta canção pode ser conferida através do link: </w:t>
      </w:r>
      <w:hyperlink r:id="rId1">
        <w:r w:rsidRPr="00836A1F">
          <w:rPr>
            <w:color w:val="323E4F" w:themeColor="text2" w:themeShade="BF"/>
            <w:sz w:val="20"/>
            <w:szCs w:val="20"/>
            <w:u w:val="single"/>
          </w:rPr>
          <w:t>https://youtu.be/tIagQd5QTH4</w:t>
        </w:r>
      </w:hyperlink>
      <w:r w:rsidRPr="00836A1F">
        <w:rPr>
          <w:color w:val="323E4F" w:themeColor="text2" w:themeShade="BF"/>
          <w:sz w:val="20"/>
          <w:szCs w:val="20"/>
          <w:u w:val="single"/>
        </w:rPr>
        <w:t xml:space="preserve"> </w:t>
      </w:r>
      <w:r w:rsidRPr="00836A1F">
        <w:rPr>
          <w:color w:val="323E4F" w:themeColor="text2" w:themeShade="BF"/>
          <w:sz w:val="20"/>
          <w:szCs w:val="20"/>
        </w:rPr>
        <w:t xml:space="preserve"> </w:t>
      </w:r>
    </w:p>
  </w:footnote>
  <w:footnote w:id="3">
    <w:p w14:paraId="4E7CE733" w14:textId="77777777" w:rsidR="00843ED0" w:rsidRPr="009B0FC0" w:rsidRDefault="00843ED0" w:rsidP="00843ED0">
      <w:pPr>
        <w:pBdr>
          <w:top w:val="nil"/>
          <w:left w:val="nil"/>
          <w:bottom w:val="nil"/>
          <w:right w:val="nil"/>
          <w:between w:val="nil"/>
        </w:pBdr>
        <w:spacing w:after="0" w:line="240" w:lineRule="auto"/>
        <w:rPr>
          <w:rFonts w:ascii="Times New Roman" w:hAnsi="Times New Roman" w:cs="Times New Roman"/>
          <w:color w:val="323E4F" w:themeColor="text2" w:themeShade="BF"/>
          <w:sz w:val="20"/>
          <w:szCs w:val="20"/>
        </w:rPr>
      </w:pPr>
      <w:r w:rsidRPr="00761505">
        <w:rPr>
          <w:color w:val="000000"/>
          <w:sz w:val="20"/>
          <w:szCs w:val="20"/>
          <w:vertAlign w:val="superscript"/>
        </w:rPr>
        <w:footnoteRef/>
      </w:r>
      <w:r w:rsidRPr="00761505">
        <w:rPr>
          <w:color w:val="000000"/>
          <w:sz w:val="20"/>
          <w:szCs w:val="20"/>
        </w:rPr>
        <w:t xml:space="preserve"> </w:t>
      </w:r>
      <w:r w:rsidRPr="009B0FC0">
        <w:rPr>
          <w:rFonts w:ascii="Times New Roman" w:hAnsi="Times New Roman" w:cs="Times New Roman"/>
          <w:color w:val="323E4F" w:themeColor="text2" w:themeShade="BF"/>
          <w:sz w:val="20"/>
          <w:szCs w:val="20"/>
        </w:rPr>
        <w:t>Dentre as ações programáticas do PNEDH, está em: Fomentar o tratamento dos temas de educação em direitos humanos nas produções artísticas, publicitárias e culturais: artes plásticas e cênicas, música, multimídia, vídeo, cinema, literatura, escultura e outros meios artísticos, além dos meios de comunicação de massa com temas locais, regionais e nacionais (BRASIL, 2018). Tal ação vem de encontro ao objetivo geral da pesquisa que descreve através da experiência musical as vivências culturais/sociais dos jovens.</w:t>
      </w:r>
    </w:p>
  </w:footnote>
  <w:footnote w:id="4">
    <w:p w14:paraId="7A831832" w14:textId="77777777" w:rsidR="00B7251D" w:rsidRPr="00761505" w:rsidRDefault="00B7251D" w:rsidP="00B7251D">
      <w:pPr>
        <w:pBdr>
          <w:top w:val="nil"/>
          <w:left w:val="nil"/>
          <w:bottom w:val="nil"/>
          <w:right w:val="nil"/>
          <w:between w:val="nil"/>
        </w:pBdr>
        <w:spacing w:line="240" w:lineRule="auto"/>
        <w:rPr>
          <w:color w:val="000000"/>
          <w:sz w:val="20"/>
          <w:szCs w:val="20"/>
        </w:rPr>
      </w:pPr>
      <w:r w:rsidRPr="00761505">
        <w:rPr>
          <w:color w:val="000000"/>
          <w:sz w:val="20"/>
          <w:szCs w:val="20"/>
          <w:vertAlign w:val="superscript"/>
        </w:rPr>
        <w:footnoteRef/>
      </w:r>
      <w:r w:rsidRPr="00761505">
        <w:rPr>
          <w:color w:val="000000"/>
          <w:sz w:val="20"/>
          <w:szCs w:val="20"/>
        </w:rPr>
        <w:t xml:space="preserve"> </w:t>
      </w:r>
      <w:r w:rsidRPr="00BE4109">
        <w:rPr>
          <w:color w:val="323E4F" w:themeColor="text2" w:themeShade="BF"/>
          <w:sz w:val="20"/>
          <w:szCs w:val="20"/>
        </w:rPr>
        <w:t xml:space="preserve">Esta canção pode ser conferida através do link: </w:t>
      </w:r>
      <w:hyperlink r:id="rId2">
        <w:r w:rsidRPr="00BE4109">
          <w:rPr>
            <w:color w:val="323E4F" w:themeColor="text2" w:themeShade="BF"/>
            <w:sz w:val="20"/>
            <w:szCs w:val="20"/>
            <w:u w:val="single"/>
          </w:rPr>
          <w:t>https://youtu.be/n7bN2bm27Ts</w:t>
        </w:r>
      </w:hyperlink>
      <w:r>
        <w:rPr>
          <w:color w:val="000000"/>
          <w:sz w:val="20"/>
          <w:szCs w:val="20"/>
        </w:rPr>
        <w:t xml:space="preserve"> </w:t>
      </w:r>
    </w:p>
  </w:footnote>
  <w:footnote w:id="5">
    <w:p w14:paraId="67B049C0" w14:textId="77777777" w:rsidR="005A1454" w:rsidRPr="007C7C5D" w:rsidRDefault="005A1454" w:rsidP="005A1454">
      <w:pPr>
        <w:pBdr>
          <w:top w:val="nil"/>
          <w:left w:val="nil"/>
          <w:bottom w:val="nil"/>
          <w:right w:val="nil"/>
          <w:between w:val="nil"/>
        </w:pBdr>
        <w:spacing w:after="0" w:line="240" w:lineRule="auto"/>
        <w:rPr>
          <w:color w:val="323E4F" w:themeColor="text2" w:themeShade="BF"/>
          <w:sz w:val="20"/>
          <w:szCs w:val="20"/>
        </w:rPr>
      </w:pPr>
      <w:r w:rsidRPr="00761505">
        <w:rPr>
          <w:color w:val="000000"/>
          <w:sz w:val="20"/>
          <w:szCs w:val="20"/>
          <w:vertAlign w:val="superscript"/>
        </w:rPr>
        <w:footnoteRef/>
      </w:r>
      <w:r w:rsidRPr="00761505">
        <w:rPr>
          <w:color w:val="000000"/>
          <w:sz w:val="20"/>
          <w:szCs w:val="20"/>
        </w:rPr>
        <w:t xml:space="preserve"> </w:t>
      </w:r>
      <w:hyperlink r:id="rId3">
        <w:r w:rsidRPr="007C7C5D">
          <w:rPr>
            <w:color w:val="323E4F" w:themeColor="text2" w:themeShade="BF"/>
            <w:sz w:val="20"/>
            <w:szCs w:val="20"/>
            <w:u w:val="single"/>
          </w:rPr>
          <w:t>https://youtu.be/U_b3B2ojy7w</w:t>
        </w:r>
      </w:hyperlink>
      <w:r w:rsidRPr="007C7C5D">
        <w:rPr>
          <w:color w:val="323E4F" w:themeColor="text2" w:themeShade="BF"/>
          <w:sz w:val="20"/>
          <w:szCs w:val="20"/>
        </w:rPr>
        <w:t xml:space="preserve">. “Perdão, mãe”; </w:t>
      </w:r>
      <w:hyperlink r:id="rId4">
        <w:r w:rsidRPr="007C7C5D">
          <w:rPr>
            <w:color w:val="323E4F" w:themeColor="text2" w:themeShade="BF"/>
            <w:sz w:val="20"/>
            <w:szCs w:val="20"/>
            <w:u w:val="single"/>
          </w:rPr>
          <w:t>https://youtu.be/5yCDk4rADRA</w:t>
        </w:r>
      </w:hyperlink>
      <w:r w:rsidRPr="007C7C5D">
        <w:rPr>
          <w:color w:val="323E4F" w:themeColor="text2" w:themeShade="BF"/>
          <w:sz w:val="20"/>
          <w:szCs w:val="20"/>
        </w:rPr>
        <w:t xml:space="preserve">. “Favelado também pode amar”; </w:t>
      </w:r>
      <w:hyperlink r:id="rId5">
        <w:r w:rsidRPr="007C7C5D">
          <w:rPr>
            <w:color w:val="323E4F" w:themeColor="text2" w:themeShade="BF"/>
            <w:sz w:val="20"/>
            <w:szCs w:val="20"/>
            <w:u w:val="single"/>
          </w:rPr>
          <w:t>https://youtu.be/t5YY4HiJQV8</w:t>
        </w:r>
      </w:hyperlink>
      <w:r w:rsidRPr="007C7C5D">
        <w:rPr>
          <w:color w:val="323E4F" w:themeColor="text2" w:themeShade="BF"/>
          <w:sz w:val="20"/>
          <w:szCs w:val="20"/>
        </w:rPr>
        <w:t xml:space="preserve">. “Carinho de mãe” </w:t>
      </w:r>
      <w:r w:rsidRPr="007C7C5D">
        <w:rPr>
          <w:color w:val="323E4F" w:themeColor="text2" w:themeShade="BF"/>
          <w:sz w:val="20"/>
          <w:szCs w:val="20"/>
        </w:rPr>
        <w:t>e</w:t>
      </w:r>
      <w:hyperlink r:id="rId6">
        <w:r w:rsidRPr="007C7C5D">
          <w:rPr>
            <w:color w:val="323E4F" w:themeColor="text2" w:themeShade="BF"/>
            <w:sz w:val="20"/>
            <w:szCs w:val="20"/>
            <w:u w:val="single"/>
          </w:rPr>
          <w:t>https://youtu.be/noYYlh0aQiA</w:t>
        </w:r>
      </w:hyperlink>
      <w:r w:rsidRPr="007C7C5D">
        <w:rPr>
          <w:color w:val="323E4F" w:themeColor="text2" w:themeShade="BF"/>
          <w:sz w:val="20"/>
          <w:szCs w:val="20"/>
        </w:rPr>
        <w:t>. “A favela chorou”.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51A50"/>
    <w:multiLevelType w:val="hybridMultilevel"/>
    <w:tmpl w:val="3162F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275E6"/>
    <w:rsid w:val="00033F54"/>
    <w:rsid w:val="00073139"/>
    <w:rsid w:val="00081B17"/>
    <w:rsid w:val="00095A79"/>
    <w:rsid w:val="00120498"/>
    <w:rsid w:val="001314EF"/>
    <w:rsid w:val="00174ECF"/>
    <w:rsid w:val="001750B6"/>
    <w:rsid w:val="00192B87"/>
    <w:rsid w:val="001B3870"/>
    <w:rsid w:val="001B6ECA"/>
    <w:rsid w:val="001D3EEB"/>
    <w:rsid w:val="00242EEC"/>
    <w:rsid w:val="002544EF"/>
    <w:rsid w:val="00274880"/>
    <w:rsid w:val="00282BA7"/>
    <w:rsid w:val="002976EC"/>
    <w:rsid w:val="002B44E8"/>
    <w:rsid w:val="002C1C6B"/>
    <w:rsid w:val="002C1EB4"/>
    <w:rsid w:val="002D3615"/>
    <w:rsid w:val="002D7F2C"/>
    <w:rsid w:val="002F3609"/>
    <w:rsid w:val="003478E9"/>
    <w:rsid w:val="003564F8"/>
    <w:rsid w:val="00376DF7"/>
    <w:rsid w:val="003A0F65"/>
    <w:rsid w:val="003A4221"/>
    <w:rsid w:val="003A69D4"/>
    <w:rsid w:val="003F7C97"/>
    <w:rsid w:val="00413C49"/>
    <w:rsid w:val="0041503E"/>
    <w:rsid w:val="00426F7E"/>
    <w:rsid w:val="00450EA5"/>
    <w:rsid w:val="004705C4"/>
    <w:rsid w:val="00483CA9"/>
    <w:rsid w:val="004A45FD"/>
    <w:rsid w:val="004B1D01"/>
    <w:rsid w:val="004B646F"/>
    <w:rsid w:val="004C0D08"/>
    <w:rsid w:val="004C5576"/>
    <w:rsid w:val="004D6E26"/>
    <w:rsid w:val="004E0C7C"/>
    <w:rsid w:val="004E465C"/>
    <w:rsid w:val="00520890"/>
    <w:rsid w:val="005239FA"/>
    <w:rsid w:val="0056060A"/>
    <w:rsid w:val="00562982"/>
    <w:rsid w:val="005A1454"/>
    <w:rsid w:val="005A7B60"/>
    <w:rsid w:val="005B0EEE"/>
    <w:rsid w:val="005D219C"/>
    <w:rsid w:val="005E6E13"/>
    <w:rsid w:val="005F4CF1"/>
    <w:rsid w:val="0061363E"/>
    <w:rsid w:val="00617452"/>
    <w:rsid w:val="0063142D"/>
    <w:rsid w:val="00642304"/>
    <w:rsid w:val="00653343"/>
    <w:rsid w:val="00655FAC"/>
    <w:rsid w:val="00660095"/>
    <w:rsid w:val="00662FB3"/>
    <w:rsid w:val="006712E1"/>
    <w:rsid w:val="00674210"/>
    <w:rsid w:val="00683D88"/>
    <w:rsid w:val="00684472"/>
    <w:rsid w:val="006C56B5"/>
    <w:rsid w:val="006E4C52"/>
    <w:rsid w:val="006E635F"/>
    <w:rsid w:val="00734F8B"/>
    <w:rsid w:val="00760152"/>
    <w:rsid w:val="007811CC"/>
    <w:rsid w:val="007838DA"/>
    <w:rsid w:val="007A4F1E"/>
    <w:rsid w:val="007B29E8"/>
    <w:rsid w:val="007C7C5D"/>
    <w:rsid w:val="007D6464"/>
    <w:rsid w:val="008107E8"/>
    <w:rsid w:val="00812218"/>
    <w:rsid w:val="00822323"/>
    <w:rsid w:val="00827B86"/>
    <w:rsid w:val="00836A1F"/>
    <w:rsid w:val="00843ED0"/>
    <w:rsid w:val="00883B55"/>
    <w:rsid w:val="008B05FC"/>
    <w:rsid w:val="00913B6E"/>
    <w:rsid w:val="009222DA"/>
    <w:rsid w:val="00932587"/>
    <w:rsid w:val="009363CF"/>
    <w:rsid w:val="009418A7"/>
    <w:rsid w:val="00942D4D"/>
    <w:rsid w:val="00960C51"/>
    <w:rsid w:val="00964F52"/>
    <w:rsid w:val="009727FA"/>
    <w:rsid w:val="00990F61"/>
    <w:rsid w:val="0099293F"/>
    <w:rsid w:val="009975B0"/>
    <w:rsid w:val="009A1D1A"/>
    <w:rsid w:val="009B0FC0"/>
    <w:rsid w:val="009D2EED"/>
    <w:rsid w:val="009F2F7E"/>
    <w:rsid w:val="00A069D3"/>
    <w:rsid w:val="00A07AF8"/>
    <w:rsid w:val="00A22E5F"/>
    <w:rsid w:val="00A25139"/>
    <w:rsid w:val="00A46261"/>
    <w:rsid w:val="00A668AF"/>
    <w:rsid w:val="00A81B22"/>
    <w:rsid w:val="00AF26BA"/>
    <w:rsid w:val="00B560A3"/>
    <w:rsid w:val="00B7251D"/>
    <w:rsid w:val="00B7405F"/>
    <w:rsid w:val="00B83CB5"/>
    <w:rsid w:val="00BC18A5"/>
    <w:rsid w:val="00BD0D8A"/>
    <w:rsid w:val="00BD2533"/>
    <w:rsid w:val="00BE4109"/>
    <w:rsid w:val="00C10877"/>
    <w:rsid w:val="00C1101A"/>
    <w:rsid w:val="00C1690B"/>
    <w:rsid w:val="00C510B0"/>
    <w:rsid w:val="00C82AF9"/>
    <w:rsid w:val="00C91957"/>
    <w:rsid w:val="00CB2AEA"/>
    <w:rsid w:val="00CC6531"/>
    <w:rsid w:val="00CE603E"/>
    <w:rsid w:val="00D00C12"/>
    <w:rsid w:val="00D10917"/>
    <w:rsid w:val="00D33733"/>
    <w:rsid w:val="00D536D8"/>
    <w:rsid w:val="00D61F18"/>
    <w:rsid w:val="00D82010"/>
    <w:rsid w:val="00E069BE"/>
    <w:rsid w:val="00E422B8"/>
    <w:rsid w:val="00E423B8"/>
    <w:rsid w:val="00EA3717"/>
    <w:rsid w:val="00EB7930"/>
    <w:rsid w:val="00EC1F6A"/>
    <w:rsid w:val="00EF3058"/>
    <w:rsid w:val="00F765DC"/>
    <w:rsid w:val="00F95A79"/>
    <w:rsid w:val="00FD2D84"/>
    <w:rsid w:val="00FE22C2"/>
    <w:rsid w:val="00FF4F7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BD2533"/>
    <w:rPr>
      <w:color w:val="0563C1" w:themeColor="hyperlink"/>
      <w:u w:val="single"/>
    </w:rPr>
  </w:style>
  <w:style w:type="paragraph" w:styleId="Corpodetexto">
    <w:name w:val="Body Text"/>
    <w:basedOn w:val="Normal"/>
    <w:link w:val="CorpodetextoChar"/>
    <w:uiPriority w:val="1"/>
    <w:qFormat/>
    <w:rsid w:val="00683D88"/>
    <w:pPr>
      <w:widowControl w:val="0"/>
      <w:autoSpaceDE w:val="0"/>
      <w:autoSpaceDN w:val="0"/>
      <w:spacing w:after="0" w:line="240" w:lineRule="auto"/>
    </w:pPr>
    <w:rPr>
      <w:rFonts w:ascii="Arial" w:eastAsia="Arial" w:hAnsi="Arial" w:cs="Arial"/>
      <w:b/>
      <w:bCs/>
      <w:kern w:val="0"/>
      <w:lang w:val="pt-PT" w:eastAsia="en-US"/>
      <w14:ligatures w14:val="none"/>
    </w:rPr>
  </w:style>
  <w:style w:type="character" w:customStyle="1" w:styleId="CorpodetextoChar">
    <w:name w:val="Corpo de texto Char"/>
    <w:basedOn w:val="Fontepargpadro"/>
    <w:link w:val="Corpodetexto"/>
    <w:uiPriority w:val="1"/>
    <w:rsid w:val="00683D88"/>
    <w:rPr>
      <w:rFonts w:ascii="Arial" w:eastAsia="Arial" w:hAnsi="Arial" w:cs="Arial"/>
      <w:b/>
      <w:bCs/>
      <w:kern w:val="0"/>
      <w:lang w:val="pt-PT" w:eastAsia="en-US"/>
      <w14:ligatures w14:val="none"/>
    </w:rPr>
  </w:style>
  <w:style w:type="character" w:styleId="MenoPendente">
    <w:name w:val="Unresolved Mention"/>
    <w:basedOn w:val="Fontepargpadro"/>
    <w:uiPriority w:val="99"/>
    <w:semiHidden/>
    <w:unhideWhenUsed/>
    <w:rsid w:val="0068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youtu.be/U_b3B2ojy7w" TargetMode="External"/><Relationship Id="rId2" Type="http://schemas.openxmlformats.org/officeDocument/2006/relationships/hyperlink" Target="https://youtu.be/n7bN2bm27Ts" TargetMode="External"/><Relationship Id="rId1" Type="http://schemas.openxmlformats.org/officeDocument/2006/relationships/hyperlink" Target="https://youtu.be/tIagQd5QTH4" TargetMode="External"/><Relationship Id="rId6" Type="http://schemas.openxmlformats.org/officeDocument/2006/relationships/hyperlink" Target="https://youtu.be/noYYlh0aQiA" TargetMode="External"/><Relationship Id="rId5" Type="http://schemas.openxmlformats.org/officeDocument/2006/relationships/hyperlink" Target="https://youtu.be/t5YY4HiJQV8" TargetMode="External"/><Relationship Id="rId4" Type="http://schemas.openxmlformats.org/officeDocument/2006/relationships/hyperlink" Target="https://youtu.be/5yCDk4rAD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5B8C-5571-49F1-96C2-94CBCBE2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15</Pages>
  <Words>5687</Words>
  <Characters>30716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Erick</cp:lastModifiedBy>
  <cp:revision>58</cp:revision>
  <cp:lastPrinted>2025-06-10T18:30:00Z</cp:lastPrinted>
  <dcterms:created xsi:type="dcterms:W3CDTF">2025-09-02T19:43:00Z</dcterms:created>
  <dcterms:modified xsi:type="dcterms:W3CDTF">2025-09-04T12:02:00Z</dcterms:modified>
</cp:coreProperties>
</file>