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691F2" w14:textId="1357D718" w:rsidR="00D46ED6" w:rsidRPr="007932B2" w:rsidRDefault="00F254B3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C5846">
        <w:rPr>
          <w:rFonts w:ascii="Times New Roman" w:hAnsi="Times New Roman" w:cs="Times New Roman"/>
          <w:b/>
          <w:bCs/>
          <w:sz w:val="24"/>
          <w:szCs w:val="24"/>
        </w:rPr>
        <w:t>valiação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silico</w:t>
      </w:r>
      <w:proofErr w:type="spellEnd"/>
      <w:r w:rsidR="009C5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 toxicidade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mutagenicidade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84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celastro</w:t>
      </w:r>
      <w:r w:rsidR="009C5846">
        <w:rPr>
          <w:rFonts w:ascii="Times New Roman" w:hAnsi="Times New Roman" w:cs="Times New Roman"/>
          <w:b/>
          <w:bCs/>
          <w:sz w:val="24"/>
          <w:szCs w:val="24"/>
        </w:rPr>
        <w:t>l</w:t>
      </w:r>
      <w:proofErr w:type="spellEnd"/>
    </w:p>
    <w:p w14:paraId="7CEA1402" w14:textId="77777777" w:rsidR="00620D1C" w:rsidRPr="007932B2" w:rsidRDefault="00620D1C" w:rsidP="00DB4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82867" w14:textId="4E307C08" w:rsidR="00620D1C" w:rsidRPr="009C5846" w:rsidRDefault="00F254B3" w:rsidP="00DB4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Thalita Sobral da Silva</w:t>
      </w:r>
      <w:r w:rsidR="003A0652" w:rsidRPr="007932B2">
        <w:rPr>
          <w:rFonts w:ascii="Times New Roman" w:hAnsi="Times New Roman" w:cs="Times New Roman"/>
          <w:sz w:val="24"/>
          <w:szCs w:val="24"/>
        </w:rPr>
        <w:t>¹</w:t>
      </w:r>
      <w:r w:rsidR="00DB4524">
        <w:rPr>
          <w:rFonts w:ascii="Times New Roman" w:hAnsi="Times New Roman" w:cs="Times New Roman"/>
          <w:sz w:val="24"/>
          <w:szCs w:val="24"/>
        </w:rPr>
        <w:t>*</w:t>
      </w:r>
      <w:r w:rsidR="00697D2D">
        <w:rPr>
          <w:rFonts w:ascii="Times New Roman" w:hAnsi="Times New Roman" w:cs="Times New Roman"/>
          <w:sz w:val="24"/>
          <w:szCs w:val="24"/>
        </w:rPr>
        <w:t>;</w:t>
      </w:r>
      <w:r w:rsidR="003A0652" w:rsidRPr="0079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José Danilo de Sousa Silva</w:t>
      </w:r>
      <w:r w:rsidRPr="009C5846">
        <w:rPr>
          <w:rFonts w:ascii="Times New Roman" w:hAnsi="Times New Roman" w:cs="Times New Roman"/>
          <w:vertAlign w:val="superscript"/>
        </w:rPr>
        <w:t xml:space="preserve"> </w:t>
      </w:r>
      <w:r w:rsidR="009C5846" w:rsidRPr="009C5846">
        <w:rPr>
          <w:rFonts w:ascii="Times New Roman" w:hAnsi="Times New Roman" w:cs="Times New Roman"/>
          <w:vertAlign w:val="superscript"/>
        </w:rPr>
        <w:t>2</w:t>
      </w:r>
    </w:p>
    <w:p w14:paraId="1C0A8E12" w14:textId="5AB05A7F" w:rsidR="00620D1C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1</w:t>
      </w:r>
      <w:r w:rsidR="00F254B3" w:rsidRPr="00F254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254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Faculdade do Médio Parnaíba, Curso de Enfermagem. Teresina – PI </w:t>
      </w:r>
    </w:p>
    <w:p w14:paraId="3F9E4A4F" w14:textId="3FCD7BB5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vertAlign w:val="superscript"/>
        </w:rPr>
        <w:t>2</w:t>
      </w:r>
      <w:r w:rsidR="00F254B3" w:rsidRPr="00F254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254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Centro Universitário Santo Agostinho</w:t>
      </w:r>
      <w:r w:rsidR="00F254B3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Curso de </w:t>
      </w:r>
      <w:r w:rsidR="00F254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Farmácia.</w:t>
      </w:r>
      <w:r w:rsidR="00F254B3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254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Teresina</w:t>
      </w:r>
      <w:r w:rsidR="00F254B3" w:rsidRPr="00DB45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r w:rsidR="00F254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PI</w:t>
      </w:r>
    </w:p>
    <w:p w14:paraId="733E0981" w14:textId="08D2CF47" w:rsidR="00DB4524" w:rsidRDefault="00DB4524" w:rsidP="00DB452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*Autor correspondente: </w:t>
      </w:r>
      <w:hyperlink r:id="rId7" w:history="1">
        <w:r w:rsidR="00F254B3" w:rsidRPr="00AC71B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thalita.sobraldasilva@gmail.com</w:t>
        </w:r>
      </w:hyperlink>
    </w:p>
    <w:p w14:paraId="7A604584" w14:textId="77777777" w:rsidR="00DB4524" w:rsidRPr="00DB4524" w:rsidRDefault="00DB4524" w:rsidP="00DB45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FED84" w14:textId="2D2264DB" w:rsidR="004A32BC" w:rsidRDefault="00DB4524" w:rsidP="00020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="007932B2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67EC" w:rsidRPr="00793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D7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56F8A">
        <w:rPr>
          <w:rFonts w:ascii="Times New Roman" w:hAnsi="Times New Roman" w:cs="Times New Roman"/>
          <w:sz w:val="24"/>
          <w:szCs w:val="24"/>
        </w:rPr>
        <w:t>celastrol</w:t>
      </w:r>
      <w:proofErr w:type="spellEnd"/>
      <w:r w:rsidR="00556F8A">
        <w:rPr>
          <w:rFonts w:ascii="Times New Roman" w:hAnsi="Times New Roman" w:cs="Times New Roman"/>
          <w:sz w:val="24"/>
          <w:szCs w:val="24"/>
        </w:rPr>
        <w:t xml:space="preserve"> é um agente anticâncer altamente investigado.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Celastrol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é um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triterpenóide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pentacíclico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, pertencente à família dos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metetos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quinona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. Vários estudos em animais com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celastrol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mostraram que ele exibe propriedades antioxidantes,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antiinflamatórias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>, anticâncer e</w:t>
      </w:r>
      <w:r w:rsidR="00556F8A">
        <w:rPr>
          <w:rFonts w:ascii="Times New Roman" w:hAnsi="Times New Roman" w:cs="Times New Roman"/>
          <w:sz w:val="24"/>
          <w:szCs w:val="24"/>
        </w:rPr>
        <w:t xml:space="preserve"> </w:t>
      </w:r>
      <w:r w:rsidR="00556F8A" w:rsidRPr="00556F8A">
        <w:rPr>
          <w:rFonts w:ascii="Times New Roman" w:hAnsi="Times New Roman" w:cs="Times New Roman"/>
          <w:sz w:val="24"/>
          <w:szCs w:val="24"/>
        </w:rPr>
        <w:t xml:space="preserve">atividades inseticidas.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Celastrol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também demonstrou ter efeitos exorbitantes na regulação da corpulência em ratos. Para</w:t>
      </w:r>
      <w:r w:rsidR="00556F8A">
        <w:rPr>
          <w:rFonts w:ascii="Times New Roman" w:hAnsi="Times New Roman" w:cs="Times New Roman"/>
          <w:sz w:val="24"/>
          <w:szCs w:val="24"/>
        </w:rPr>
        <w:t xml:space="preserve"> </w:t>
      </w:r>
      <w:r w:rsidR="00556F8A" w:rsidRPr="00556F8A">
        <w:rPr>
          <w:rFonts w:ascii="Times New Roman" w:hAnsi="Times New Roman" w:cs="Times New Roman"/>
          <w:sz w:val="24"/>
          <w:szCs w:val="24"/>
        </w:rPr>
        <w:t xml:space="preserve">algumas vezes, o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celastrol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tem sido usado para o tratamento de doenças autoimunes, asma, inflamação crônica e</w:t>
      </w:r>
      <w:r w:rsidR="00556F8A">
        <w:rPr>
          <w:rFonts w:ascii="Times New Roman" w:hAnsi="Times New Roman" w:cs="Times New Roman"/>
          <w:sz w:val="24"/>
          <w:szCs w:val="24"/>
        </w:rPr>
        <w:t xml:space="preserve"> </w:t>
      </w:r>
      <w:r w:rsidR="00556F8A" w:rsidRPr="00556F8A">
        <w:rPr>
          <w:rFonts w:ascii="Times New Roman" w:hAnsi="Times New Roman" w:cs="Times New Roman"/>
          <w:sz w:val="24"/>
          <w:szCs w:val="24"/>
        </w:rPr>
        <w:t>doenças neurodegenerativas</w:t>
      </w:r>
      <w:r w:rsidR="00556F8A">
        <w:rPr>
          <w:rFonts w:ascii="Times New Roman" w:hAnsi="Times New Roman" w:cs="Times New Roman"/>
          <w:sz w:val="24"/>
          <w:szCs w:val="24"/>
        </w:rPr>
        <w:t>.</w:t>
      </w:r>
      <w:r w:rsidR="000208E8">
        <w:rPr>
          <w:rFonts w:ascii="Times New Roman" w:hAnsi="Times New Roman" w:cs="Times New Roman"/>
          <w:sz w:val="24"/>
          <w:szCs w:val="24"/>
        </w:rPr>
        <w:t xml:space="preserve"> </w:t>
      </w:r>
      <w:r w:rsidR="000208E8" w:rsidRPr="000208E8">
        <w:rPr>
          <w:rFonts w:ascii="Times New Roman" w:hAnsi="Times New Roman" w:cs="Times New Roman"/>
          <w:sz w:val="24"/>
          <w:szCs w:val="24"/>
        </w:rPr>
        <w:t xml:space="preserve">As atividades antitumorais do </w:t>
      </w:r>
      <w:proofErr w:type="spellStart"/>
      <w:r w:rsidR="000208E8" w:rsidRPr="000208E8">
        <w:rPr>
          <w:rFonts w:ascii="Times New Roman" w:hAnsi="Times New Roman" w:cs="Times New Roman"/>
          <w:sz w:val="24"/>
          <w:szCs w:val="24"/>
        </w:rPr>
        <w:t>celastrol</w:t>
      </w:r>
      <w:proofErr w:type="spellEnd"/>
      <w:r w:rsidR="000208E8" w:rsidRPr="000208E8">
        <w:rPr>
          <w:rFonts w:ascii="Times New Roman" w:hAnsi="Times New Roman" w:cs="Times New Roman"/>
          <w:sz w:val="24"/>
          <w:szCs w:val="24"/>
        </w:rPr>
        <w:t xml:space="preserve"> foram investigadas, observando como</w:t>
      </w:r>
      <w:r w:rsidR="000208E8">
        <w:rPr>
          <w:rFonts w:ascii="Times New Roman" w:hAnsi="Times New Roman" w:cs="Times New Roman"/>
          <w:sz w:val="24"/>
          <w:szCs w:val="24"/>
        </w:rPr>
        <w:t xml:space="preserve"> </w:t>
      </w:r>
      <w:r w:rsidR="000208E8" w:rsidRPr="000208E8">
        <w:rPr>
          <w:rFonts w:ascii="Times New Roman" w:hAnsi="Times New Roman" w:cs="Times New Roman"/>
          <w:sz w:val="24"/>
          <w:szCs w:val="24"/>
        </w:rPr>
        <w:t xml:space="preserve">ele suprime a proliferação e metástase de células de melanoma em modelos de camundongos </w:t>
      </w:r>
      <w:proofErr w:type="spellStart"/>
      <w:r w:rsidR="000208E8" w:rsidRPr="000208E8">
        <w:rPr>
          <w:rFonts w:ascii="Times New Roman" w:hAnsi="Times New Roman" w:cs="Times New Roman"/>
          <w:sz w:val="24"/>
          <w:szCs w:val="24"/>
        </w:rPr>
        <w:t>singênicos</w:t>
      </w:r>
      <w:proofErr w:type="spellEnd"/>
      <w:r w:rsidR="000208E8" w:rsidRPr="000208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208E8" w:rsidRPr="000208E8">
        <w:rPr>
          <w:rFonts w:ascii="Times New Roman" w:hAnsi="Times New Roman" w:cs="Times New Roman"/>
          <w:sz w:val="24"/>
          <w:szCs w:val="24"/>
        </w:rPr>
        <w:t>xenoenxertados</w:t>
      </w:r>
      <w:proofErr w:type="spellEnd"/>
      <w:r w:rsidR="000208E8" w:rsidRPr="00020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8E8" w:rsidRPr="000208E8">
        <w:rPr>
          <w:rFonts w:ascii="Times New Roman" w:hAnsi="Times New Roman" w:cs="Times New Roman"/>
          <w:sz w:val="24"/>
          <w:szCs w:val="24"/>
        </w:rPr>
        <w:t>xenoenxertos</w:t>
      </w:r>
      <w:proofErr w:type="spellEnd"/>
      <w:r w:rsidR="000208E8" w:rsidRPr="000208E8">
        <w:rPr>
          <w:rFonts w:ascii="Times New Roman" w:hAnsi="Times New Roman" w:cs="Times New Roman"/>
          <w:sz w:val="24"/>
          <w:szCs w:val="24"/>
        </w:rPr>
        <w:t xml:space="preserve"> de tumor de próstata humano em camundongos e </w:t>
      </w:r>
      <w:proofErr w:type="spellStart"/>
      <w:r w:rsidR="000208E8" w:rsidRPr="000208E8">
        <w:rPr>
          <w:rFonts w:ascii="Times New Roman" w:hAnsi="Times New Roman" w:cs="Times New Roman"/>
          <w:sz w:val="24"/>
          <w:szCs w:val="24"/>
        </w:rPr>
        <w:t>xenoenxertos</w:t>
      </w:r>
      <w:proofErr w:type="spellEnd"/>
      <w:r w:rsidR="000208E8" w:rsidRPr="000208E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208E8" w:rsidRPr="000208E8">
        <w:rPr>
          <w:rFonts w:ascii="Times New Roman" w:hAnsi="Times New Roman" w:cs="Times New Roman"/>
          <w:sz w:val="24"/>
          <w:szCs w:val="24"/>
        </w:rPr>
        <w:t>glioma</w:t>
      </w:r>
      <w:proofErr w:type="spellEnd"/>
      <w:r w:rsidR="000208E8" w:rsidRPr="000208E8">
        <w:rPr>
          <w:rFonts w:ascii="Times New Roman" w:hAnsi="Times New Roman" w:cs="Times New Roman"/>
          <w:sz w:val="24"/>
          <w:szCs w:val="24"/>
        </w:rPr>
        <w:t xml:space="preserve"> humano em c</w:t>
      </w:r>
      <w:r w:rsidR="000208E8">
        <w:rPr>
          <w:rFonts w:ascii="Times New Roman" w:hAnsi="Times New Roman" w:cs="Times New Roman"/>
          <w:sz w:val="24"/>
          <w:szCs w:val="24"/>
        </w:rPr>
        <w:t xml:space="preserve">amundongos.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="00D52F37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F8A">
        <w:rPr>
          <w:rFonts w:ascii="Times New Roman" w:eastAsia="Times New Roman" w:hAnsi="Times New Roman" w:cs="Times New Roman"/>
          <w:sz w:val="24"/>
          <w:szCs w:val="24"/>
        </w:rPr>
        <w:t xml:space="preserve">O presente trabalho tem como objetivo avaliar o impacto toxicológico e mutagênico do </w:t>
      </w:r>
      <w:proofErr w:type="spellStart"/>
      <w:r w:rsidR="00556F8A">
        <w:rPr>
          <w:rFonts w:ascii="Times New Roman" w:eastAsia="Times New Roman" w:hAnsi="Times New Roman" w:cs="Times New Roman"/>
          <w:sz w:val="24"/>
          <w:szCs w:val="24"/>
        </w:rPr>
        <w:t>celastrol</w:t>
      </w:r>
      <w:proofErr w:type="spellEnd"/>
      <w:r w:rsidR="00556F8A">
        <w:rPr>
          <w:rFonts w:ascii="Times New Roman" w:eastAsia="Times New Roman" w:hAnsi="Times New Roman" w:cs="Times New Roman"/>
          <w:sz w:val="24"/>
          <w:szCs w:val="24"/>
        </w:rPr>
        <w:t xml:space="preserve"> utilizando ferramentas </w:t>
      </w:r>
      <w:r w:rsidR="00556F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556F8A">
        <w:rPr>
          <w:rFonts w:ascii="Times New Roman" w:eastAsia="Times New Roman" w:hAnsi="Times New Roman" w:cs="Times New Roman"/>
          <w:i/>
          <w:iCs/>
          <w:sz w:val="24"/>
          <w:szCs w:val="24"/>
        </w:rPr>
        <w:t>silico</w:t>
      </w:r>
      <w:proofErr w:type="spellEnd"/>
      <w:r w:rsidR="000D3531" w:rsidRPr="007932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D44" w:rsidRPr="0079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Métodos</w:t>
      </w:r>
      <w:r w:rsidR="00E72AE6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2AE6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556F8A" w:rsidRPr="00556F8A">
        <w:rPr>
          <w:rFonts w:ascii="Times New Roman" w:hAnsi="Times New Roman" w:cs="Times New Roman"/>
          <w:sz w:val="24"/>
          <w:szCs w:val="24"/>
        </w:rPr>
        <w:t xml:space="preserve">Para avaliação </w:t>
      </w:r>
      <w:r w:rsidR="00556F8A" w:rsidRPr="00AD54F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556F8A" w:rsidRPr="00AD54F2">
        <w:rPr>
          <w:rFonts w:ascii="Times New Roman" w:hAnsi="Times New Roman" w:cs="Times New Roman"/>
          <w:i/>
          <w:iCs/>
          <w:sz w:val="24"/>
          <w:szCs w:val="24"/>
        </w:rPr>
        <w:t>silico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da</w:t>
      </w:r>
      <w:r w:rsidR="00AD54F2">
        <w:rPr>
          <w:rFonts w:ascii="Times New Roman" w:hAnsi="Times New Roman" w:cs="Times New Roman"/>
          <w:sz w:val="24"/>
          <w:szCs w:val="24"/>
        </w:rPr>
        <w:t xml:space="preserve"> toxicidade e</w:t>
      </w:r>
      <w:r w:rsidR="00556F8A" w:rsidRPr="00556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mutagenicidade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utilizou</w:t>
      </w:r>
      <w:r w:rsidR="00AD54F2">
        <w:rPr>
          <w:rFonts w:ascii="Times New Roman" w:hAnsi="Times New Roman" w:cs="Times New Roman"/>
          <w:sz w:val="24"/>
          <w:szCs w:val="24"/>
        </w:rPr>
        <w:t>-</w:t>
      </w:r>
      <w:r w:rsidR="00556F8A" w:rsidRPr="00556F8A">
        <w:rPr>
          <w:rFonts w:ascii="Times New Roman" w:hAnsi="Times New Roman" w:cs="Times New Roman"/>
          <w:sz w:val="24"/>
          <w:szCs w:val="24"/>
        </w:rPr>
        <w:t xml:space="preserve">se o software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ChemSketch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>, tendo função de desenhar, salvar e exportar as</w:t>
      </w:r>
      <w:r w:rsidR="00556F8A">
        <w:rPr>
          <w:rFonts w:ascii="Times New Roman" w:hAnsi="Times New Roman" w:cs="Times New Roman"/>
          <w:sz w:val="24"/>
          <w:szCs w:val="24"/>
        </w:rPr>
        <w:t xml:space="preserve"> </w:t>
      </w:r>
      <w:r w:rsidR="00556F8A" w:rsidRPr="00556F8A">
        <w:rPr>
          <w:rFonts w:ascii="Times New Roman" w:hAnsi="Times New Roman" w:cs="Times New Roman"/>
          <w:sz w:val="24"/>
          <w:szCs w:val="24"/>
        </w:rPr>
        <w:t xml:space="preserve">moléculas. Com auxílio do Marvin Sketch, confirmou-se a identidade da molécula, buscando em bases como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PubChem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ChemSpider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. Em seguida com auxílio do programa da web </w:t>
      </w:r>
      <w:proofErr w:type="spellStart"/>
      <w:r w:rsidR="00556F8A" w:rsidRPr="00556F8A">
        <w:rPr>
          <w:rFonts w:ascii="Times New Roman" w:hAnsi="Times New Roman" w:cs="Times New Roman"/>
          <w:sz w:val="24"/>
          <w:szCs w:val="24"/>
        </w:rPr>
        <w:t>PreADMET</w:t>
      </w:r>
      <w:proofErr w:type="spellEnd"/>
      <w:r w:rsidR="00556F8A" w:rsidRPr="00556F8A">
        <w:rPr>
          <w:rFonts w:ascii="Times New Roman" w:hAnsi="Times New Roman" w:cs="Times New Roman"/>
          <w:sz w:val="24"/>
          <w:szCs w:val="24"/>
        </w:rPr>
        <w:t xml:space="preserve"> foi avaliado os parâmetros toxicológicos</w:t>
      </w:r>
      <w:r w:rsidR="00AD54F2">
        <w:rPr>
          <w:rFonts w:ascii="Times New Roman" w:hAnsi="Times New Roman" w:cs="Times New Roman"/>
          <w:sz w:val="24"/>
          <w:szCs w:val="24"/>
        </w:rPr>
        <w:t xml:space="preserve"> e</w:t>
      </w:r>
      <w:r w:rsidR="00556F8A" w:rsidRPr="00556F8A">
        <w:rPr>
          <w:rFonts w:ascii="Times New Roman" w:hAnsi="Times New Roman" w:cs="Times New Roman"/>
          <w:sz w:val="24"/>
          <w:szCs w:val="24"/>
        </w:rPr>
        <w:t xml:space="preserve"> teste de potencial mutagênico (Ames) em camundongos e ratos.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Resultados</w:t>
      </w:r>
      <w:r w:rsidR="0070304B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2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4F2">
        <w:rPr>
          <w:rFonts w:ascii="Times New Roman" w:hAnsi="Times New Roman" w:cs="Times New Roman"/>
          <w:sz w:val="24"/>
          <w:szCs w:val="24"/>
        </w:rPr>
        <w:t xml:space="preserve">De acordo com os resultados demonstrados no </w:t>
      </w:r>
      <w:proofErr w:type="spellStart"/>
      <w:r w:rsidR="00AD54F2">
        <w:rPr>
          <w:rFonts w:ascii="Times New Roman" w:hAnsi="Times New Roman" w:cs="Times New Roman"/>
          <w:sz w:val="24"/>
          <w:szCs w:val="24"/>
        </w:rPr>
        <w:t>PreADMET</w:t>
      </w:r>
      <w:proofErr w:type="spellEnd"/>
      <w:r w:rsidR="00AD54F2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="00AD54F2">
        <w:rPr>
          <w:rFonts w:ascii="Times New Roman" w:hAnsi="Times New Roman" w:cs="Times New Roman"/>
          <w:sz w:val="24"/>
          <w:szCs w:val="24"/>
        </w:rPr>
        <w:t>celastrol</w:t>
      </w:r>
      <w:proofErr w:type="spellEnd"/>
      <w:r w:rsidR="00AD54F2">
        <w:rPr>
          <w:rFonts w:ascii="Times New Roman" w:hAnsi="Times New Roman" w:cs="Times New Roman"/>
          <w:sz w:val="24"/>
          <w:szCs w:val="24"/>
        </w:rPr>
        <w:t xml:space="preserve"> apresentou teste </w:t>
      </w:r>
      <w:proofErr w:type="gramStart"/>
      <w:r w:rsidR="00AD54F2">
        <w:rPr>
          <w:rFonts w:ascii="Times New Roman" w:hAnsi="Times New Roman" w:cs="Times New Roman"/>
          <w:sz w:val="24"/>
          <w:szCs w:val="24"/>
        </w:rPr>
        <w:t>de Ames</w:t>
      </w:r>
      <w:proofErr w:type="gramEnd"/>
      <w:r w:rsidR="00AD54F2">
        <w:rPr>
          <w:rFonts w:ascii="Times New Roman" w:hAnsi="Times New Roman" w:cs="Times New Roman"/>
          <w:sz w:val="24"/>
          <w:szCs w:val="24"/>
        </w:rPr>
        <w:t xml:space="preserve"> negativo, o que indica que não existe potencial mutagênico. Apresentou também </w:t>
      </w:r>
      <w:r w:rsidR="00051940">
        <w:rPr>
          <w:rFonts w:ascii="Times New Roman" w:hAnsi="Times New Roman" w:cs="Times New Roman"/>
          <w:sz w:val="24"/>
          <w:szCs w:val="24"/>
        </w:rPr>
        <w:t xml:space="preserve">valores toxicológicos agudos de 0.00339136, 0.00972295, 0.00020744 e 0.000270797 para algas, crustáceos, e peixes respectivamente. Tais valores sugerem que, de forma geral há baixos valores de toxicidade aguda de acordo com as espécies testadas. No entanto o </w:t>
      </w:r>
      <w:proofErr w:type="spellStart"/>
      <w:r w:rsidR="00051940">
        <w:rPr>
          <w:rFonts w:ascii="Times New Roman" w:hAnsi="Times New Roman" w:cs="Times New Roman"/>
          <w:sz w:val="24"/>
          <w:szCs w:val="24"/>
        </w:rPr>
        <w:t>celastrol</w:t>
      </w:r>
      <w:proofErr w:type="spellEnd"/>
      <w:r w:rsidR="00051940">
        <w:rPr>
          <w:rFonts w:ascii="Times New Roman" w:hAnsi="Times New Roman" w:cs="Times New Roman"/>
          <w:sz w:val="24"/>
          <w:szCs w:val="24"/>
        </w:rPr>
        <w:t xml:space="preserve"> apresentou inibição enzimática das</w:t>
      </w:r>
      <w:r w:rsidR="000208E8">
        <w:rPr>
          <w:rFonts w:ascii="Times New Roman" w:hAnsi="Times New Roman" w:cs="Times New Roman"/>
          <w:sz w:val="24"/>
          <w:szCs w:val="24"/>
        </w:rPr>
        <w:t xml:space="preserve"> enzimas </w:t>
      </w:r>
      <w:proofErr w:type="spellStart"/>
      <w:r w:rsidR="000208E8">
        <w:rPr>
          <w:rFonts w:ascii="Times New Roman" w:hAnsi="Times New Roman" w:cs="Times New Roman"/>
          <w:sz w:val="24"/>
          <w:szCs w:val="24"/>
        </w:rPr>
        <w:t>microssomais</w:t>
      </w:r>
      <w:proofErr w:type="spellEnd"/>
      <w:r w:rsidR="000208E8">
        <w:rPr>
          <w:rFonts w:ascii="Times New Roman" w:hAnsi="Times New Roman" w:cs="Times New Roman"/>
          <w:sz w:val="24"/>
          <w:szCs w:val="24"/>
        </w:rPr>
        <w:t xml:space="preserve"> hepáticas</w:t>
      </w:r>
      <w:r w:rsidR="00051940">
        <w:rPr>
          <w:rFonts w:ascii="Times New Roman" w:hAnsi="Times New Roman" w:cs="Times New Roman"/>
          <w:sz w:val="24"/>
          <w:szCs w:val="24"/>
        </w:rPr>
        <w:t xml:space="preserve"> CYP2C9 e CYP3A4, que de acordo com dados da literatura, podem influenciar diretamente na metabolização de fármacos, e quando inibidas podem induzir a uma excessiva ativação farmacológica, acarretando em efeitos adversos exacerbados.</w:t>
      </w:r>
      <w:r w:rsidR="000208E8">
        <w:rPr>
          <w:rFonts w:ascii="Times New Roman" w:hAnsi="Times New Roman" w:cs="Times New Roman"/>
          <w:sz w:val="24"/>
          <w:szCs w:val="24"/>
        </w:rPr>
        <w:t xml:space="preserve"> </w:t>
      </w:r>
      <w:r w:rsidRPr="007932B2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="00E01E58" w:rsidRPr="007932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1E58" w:rsidRPr="007932B2">
        <w:rPr>
          <w:rFonts w:ascii="Times New Roman" w:hAnsi="Times New Roman" w:cs="Times New Roman"/>
          <w:sz w:val="24"/>
          <w:szCs w:val="24"/>
        </w:rPr>
        <w:t xml:space="preserve"> </w:t>
      </w:r>
      <w:r w:rsidR="000208E8">
        <w:rPr>
          <w:rFonts w:ascii="Times New Roman" w:hAnsi="Times New Roman" w:cs="Times New Roman"/>
          <w:sz w:val="24"/>
          <w:szCs w:val="24"/>
        </w:rPr>
        <w:t xml:space="preserve">De acordo com a avaliação </w:t>
      </w:r>
      <w:r w:rsidR="000208E8">
        <w:rPr>
          <w:rFonts w:ascii="Times New Roman" w:hAnsi="Times New Roman" w:cs="Times New Roman"/>
          <w:i/>
          <w:iCs/>
          <w:sz w:val="24"/>
          <w:szCs w:val="24"/>
        </w:rPr>
        <w:t>in sílico</w:t>
      </w:r>
      <w:r w:rsidR="000208E8">
        <w:rPr>
          <w:rFonts w:ascii="Times New Roman" w:hAnsi="Times New Roman" w:cs="Times New Roman"/>
          <w:sz w:val="24"/>
          <w:szCs w:val="24"/>
        </w:rPr>
        <w:t xml:space="preserve">, foram analisados o potencial mutagênico </w:t>
      </w:r>
      <w:proofErr w:type="gramStart"/>
      <w:r w:rsidR="000208E8">
        <w:rPr>
          <w:rFonts w:ascii="Times New Roman" w:hAnsi="Times New Roman" w:cs="Times New Roman"/>
          <w:sz w:val="24"/>
          <w:szCs w:val="24"/>
        </w:rPr>
        <w:t>de Ames</w:t>
      </w:r>
      <w:proofErr w:type="gramEnd"/>
      <w:r w:rsidR="000208E8">
        <w:rPr>
          <w:rFonts w:ascii="Times New Roman" w:hAnsi="Times New Roman" w:cs="Times New Roman"/>
          <w:sz w:val="24"/>
          <w:szCs w:val="24"/>
        </w:rPr>
        <w:t xml:space="preserve">, toxicidade aguda e inibição de enzimas </w:t>
      </w:r>
      <w:proofErr w:type="spellStart"/>
      <w:r w:rsidR="000208E8">
        <w:rPr>
          <w:rFonts w:ascii="Times New Roman" w:hAnsi="Times New Roman" w:cs="Times New Roman"/>
          <w:sz w:val="24"/>
          <w:szCs w:val="24"/>
        </w:rPr>
        <w:t>microssomais</w:t>
      </w:r>
      <w:proofErr w:type="spellEnd"/>
      <w:r w:rsidR="000208E8">
        <w:rPr>
          <w:rFonts w:ascii="Times New Roman" w:hAnsi="Times New Roman" w:cs="Times New Roman"/>
          <w:sz w:val="24"/>
          <w:szCs w:val="24"/>
        </w:rPr>
        <w:t xml:space="preserve"> </w:t>
      </w:r>
      <w:r w:rsidR="000208E8">
        <w:rPr>
          <w:rFonts w:ascii="Times New Roman" w:hAnsi="Times New Roman" w:cs="Times New Roman"/>
          <w:sz w:val="24"/>
          <w:szCs w:val="24"/>
        </w:rPr>
        <w:lastRenderedPageBreak/>
        <w:t xml:space="preserve">hepáticas. De acordo com os testes, o </w:t>
      </w:r>
      <w:proofErr w:type="spellStart"/>
      <w:r w:rsidR="000208E8">
        <w:rPr>
          <w:rFonts w:ascii="Times New Roman" w:hAnsi="Times New Roman" w:cs="Times New Roman"/>
          <w:sz w:val="24"/>
          <w:szCs w:val="24"/>
        </w:rPr>
        <w:t>celastrol</w:t>
      </w:r>
      <w:proofErr w:type="spellEnd"/>
      <w:r w:rsidR="000208E8">
        <w:rPr>
          <w:rFonts w:ascii="Times New Roman" w:hAnsi="Times New Roman" w:cs="Times New Roman"/>
          <w:sz w:val="24"/>
          <w:szCs w:val="24"/>
        </w:rPr>
        <w:t xml:space="preserve"> apresentou potencial mutagênico negativo, baixa toxicidade em algas, crustáceos e peixes. No entanto apresentou inibição de enzimas </w:t>
      </w:r>
      <w:proofErr w:type="spellStart"/>
      <w:r w:rsidR="000208E8">
        <w:rPr>
          <w:rFonts w:ascii="Times New Roman" w:hAnsi="Times New Roman" w:cs="Times New Roman"/>
          <w:sz w:val="24"/>
          <w:szCs w:val="24"/>
        </w:rPr>
        <w:t>microssomais</w:t>
      </w:r>
      <w:proofErr w:type="spellEnd"/>
      <w:r w:rsidR="000208E8">
        <w:rPr>
          <w:rFonts w:ascii="Times New Roman" w:hAnsi="Times New Roman" w:cs="Times New Roman"/>
          <w:sz w:val="24"/>
          <w:szCs w:val="24"/>
        </w:rPr>
        <w:t xml:space="preserve"> hepáticas, sugerindo uma possível interação com o metabolismo de outros fármacos.</w:t>
      </w:r>
    </w:p>
    <w:p w14:paraId="0DE50BD9" w14:textId="0328957F" w:rsidR="003C668F" w:rsidRPr="003C668F" w:rsidRDefault="003C668F" w:rsidP="006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7B20AB">
        <w:rPr>
          <w:rFonts w:ascii="Times New Roman" w:hAnsi="Times New Roman" w:cs="Times New Roman"/>
          <w:sz w:val="24"/>
          <w:szCs w:val="24"/>
        </w:rPr>
        <w:t xml:space="preserve">Testes de </w:t>
      </w:r>
      <w:proofErr w:type="spellStart"/>
      <w:r w:rsidR="007B20AB">
        <w:rPr>
          <w:rFonts w:ascii="Times New Roman" w:hAnsi="Times New Roman" w:cs="Times New Roman"/>
          <w:sz w:val="24"/>
          <w:szCs w:val="24"/>
        </w:rPr>
        <w:t>Mutagenicidade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B20AB">
        <w:rPr>
          <w:rFonts w:ascii="Times New Roman" w:hAnsi="Times New Roman" w:cs="Times New Roman"/>
          <w:sz w:val="24"/>
          <w:szCs w:val="24"/>
        </w:rPr>
        <w:t>Testes de Toxicidade</w:t>
      </w:r>
      <w:r>
        <w:rPr>
          <w:rFonts w:ascii="Times New Roman" w:hAnsi="Times New Roman" w:cs="Times New Roman"/>
          <w:sz w:val="24"/>
          <w:szCs w:val="24"/>
        </w:rPr>
        <w:t>;</w:t>
      </w:r>
      <w:r>
        <w:t xml:space="preserve"> </w:t>
      </w:r>
      <w:r w:rsidR="007B20AB">
        <w:rPr>
          <w:rFonts w:ascii="Times New Roman" w:hAnsi="Times New Roman" w:cs="Times New Roman"/>
          <w:sz w:val="24"/>
          <w:szCs w:val="24"/>
        </w:rPr>
        <w:t>Terpenos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AC69" w14:textId="64E43FBB" w:rsidR="00164781" w:rsidRPr="007932B2" w:rsidRDefault="00164781" w:rsidP="00DB45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DE83F" w14:textId="7041FB5C" w:rsidR="00164781" w:rsidRPr="007932B2" w:rsidRDefault="003A0652" w:rsidP="00995F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2B2">
        <w:rPr>
          <w:rFonts w:ascii="Times New Roman" w:hAnsi="Times New Roman" w:cs="Times New Roman"/>
          <w:b/>
          <w:bCs/>
          <w:sz w:val="24"/>
          <w:szCs w:val="24"/>
        </w:rPr>
        <w:t>REFERÊNCIA</w:t>
      </w:r>
      <w:r w:rsidR="00FB618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71B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ACA5E1" w14:textId="046452A1" w:rsidR="00995F76" w:rsidRDefault="004A32BC" w:rsidP="00995F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32B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932B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932B2">
        <w:rPr>
          <w:rFonts w:ascii="Times New Roman" w:hAnsi="Times New Roman" w:cs="Times New Roman"/>
          <w:sz w:val="24"/>
          <w:szCs w:val="24"/>
        </w:rPr>
        <w:fldChar w:fldCharType="separate"/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>SILVA, J</w:t>
      </w:r>
      <w:r w:rsidR="00995F76">
        <w:rPr>
          <w:rFonts w:ascii="Times New Roman" w:hAnsi="Times New Roman" w:cs="Times New Roman"/>
          <w:noProof/>
          <w:sz w:val="24"/>
          <w:szCs w:val="24"/>
        </w:rPr>
        <w:t>.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995F76">
        <w:rPr>
          <w:rFonts w:ascii="Times New Roman" w:hAnsi="Times New Roman" w:cs="Times New Roman"/>
          <w:noProof/>
          <w:sz w:val="24"/>
          <w:szCs w:val="24"/>
        </w:rPr>
        <w:t>. S.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5F76" w:rsidRPr="00995F76">
        <w:rPr>
          <w:rFonts w:ascii="Times New Roman" w:hAnsi="Times New Roman" w:cs="Times New Roman"/>
          <w:i/>
          <w:iCs/>
          <w:noProof/>
          <w:sz w:val="24"/>
          <w:szCs w:val="24"/>
        </w:rPr>
        <w:t>et al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 xml:space="preserve">. In silico evaluation of the inhibitory effect of antiretrovirals Atazanavir and Darunavir on the main protease of SARS-CoV-2: docking studies and molecular dynamics. </w:t>
      </w:r>
      <w:r w:rsidR="00995F76" w:rsidRPr="00995F76">
        <w:rPr>
          <w:rFonts w:ascii="Times New Roman" w:hAnsi="Times New Roman" w:cs="Times New Roman"/>
          <w:b/>
          <w:bCs/>
          <w:noProof/>
          <w:sz w:val="24"/>
          <w:szCs w:val="24"/>
        </w:rPr>
        <w:t>Research, Society and Development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>, v. 9, n. 8, p. e826986562-e826986562, 2020.</w:t>
      </w:r>
    </w:p>
    <w:p w14:paraId="4FE86009" w14:textId="0640E798" w:rsidR="00995F76" w:rsidRDefault="00E06BF0" w:rsidP="00995F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YADAV</w:t>
      </w:r>
      <w:r w:rsidRPr="00E06BF0">
        <w:rPr>
          <w:rFonts w:ascii="Times New Roman" w:hAnsi="Times New Roman" w:cs="Times New Roman"/>
          <w:noProof/>
          <w:sz w:val="24"/>
          <w:szCs w:val="24"/>
        </w:rPr>
        <w:t>, P.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E06BF0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>
        <w:rPr>
          <w:rFonts w:ascii="Times New Roman" w:hAnsi="Times New Roman" w:cs="Times New Roman"/>
          <w:noProof/>
          <w:sz w:val="24"/>
          <w:szCs w:val="24"/>
        </w:rPr>
        <w:t>ASWAL</w:t>
      </w:r>
      <w:r w:rsidRPr="00E06BF0">
        <w:rPr>
          <w:rFonts w:ascii="Times New Roman" w:hAnsi="Times New Roman" w:cs="Times New Roman"/>
          <w:noProof/>
          <w:sz w:val="24"/>
          <w:szCs w:val="24"/>
        </w:rPr>
        <w:t>, V.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E06BF0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HARMA</w:t>
      </w:r>
      <w:r w:rsidRPr="00E06BF0">
        <w:rPr>
          <w:rFonts w:ascii="Times New Roman" w:hAnsi="Times New Roman" w:cs="Times New Roman"/>
          <w:noProof/>
          <w:sz w:val="24"/>
          <w:szCs w:val="24"/>
        </w:rPr>
        <w:t>, A.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E06BF0">
        <w:rPr>
          <w:rFonts w:ascii="Times New Roman" w:hAnsi="Times New Roman" w:cs="Times New Roman"/>
          <w:noProof/>
          <w:sz w:val="24"/>
          <w:szCs w:val="24"/>
        </w:rPr>
        <w:t xml:space="preserve"> K</w:t>
      </w:r>
      <w:r>
        <w:rPr>
          <w:rFonts w:ascii="Times New Roman" w:hAnsi="Times New Roman" w:cs="Times New Roman"/>
          <w:noProof/>
          <w:sz w:val="24"/>
          <w:szCs w:val="24"/>
        </w:rPr>
        <w:t>ASHYAP</w:t>
      </w:r>
      <w:r w:rsidRPr="00E06BF0">
        <w:rPr>
          <w:rFonts w:ascii="Times New Roman" w:hAnsi="Times New Roman" w:cs="Times New Roman"/>
          <w:noProof/>
          <w:sz w:val="24"/>
          <w:szCs w:val="24"/>
        </w:rPr>
        <w:t>, D.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E06BF0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>
        <w:rPr>
          <w:rFonts w:ascii="Times New Roman" w:hAnsi="Times New Roman" w:cs="Times New Roman"/>
          <w:noProof/>
          <w:sz w:val="24"/>
          <w:szCs w:val="24"/>
        </w:rPr>
        <w:t>ULI</w:t>
      </w:r>
      <w:r w:rsidRPr="00E06BF0">
        <w:rPr>
          <w:rFonts w:ascii="Times New Roman" w:hAnsi="Times New Roman" w:cs="Times New Roman"/>
          <w:noProof/>
          <w:sz w:val="24"/>
          <w:szCs w:val="24"/>
        </w:rPr>
        <w:t>, H. S.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E06BF0">
        <w:rPr>
          <w:rFonts w:ascii="Times New Roman" w:hAnsi="Times New Roman" w:cs="Times New Roman"/>
          <w:noProof/>
          <w:sz w:val="24"/>
          <w:szCs w:val="24"/>
        </w:rPr>
        <w:t xml:space="preserve"> G</w:t>
      </w:r>
      <w:r>
        <w:rPr>
          <w:rFonts w:ascii="Times New Roman" w:hAnsi="Times New Roman" w:cs="Times New Roman"/>
          <w:noProof/>
          <w:sz w:val="24"/>
          <w:szCs w:val="24"/>
        </w:rPr>
        <w:t>ARG</w:t>
      </w:r>
      <w:r w:rsidRPr="00E06BF0">
        <w:rPr>
          <w:rFonts w:ascii="Times New Roman" w:hAnsi="Times New Roman" w:cs="Times New Roman"/>
          <w:noProof/>
          <w:sz w:val="24"/>
          <w:szCs w:val="24"/>
        </w:rPr>
        <w:t>, V. K.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E06BF0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>RINIVAS</w:t>
      </w:r>
      <w:r w:rsidRPr="00E06BF0">
        <w:rPr>
          <w:rFonts w:ascii="Times New Roman" w:hAnsi="Times New Roman" w:cs="Times New Roman"/>
          <w:noProof/>
          <w:sz w:val="24"/>
          <w:szCs w:val="24"/>
        </w:rPr>
        <w:t xml:space="preserve">, R. Celastrol as a pentacyclic triterpenoid with chemopreventive properties. </w:t>
      </w:r>
      <w:r w:rsidRPr="005D13CF">
        <w:rPr>
          <w:rFonts w:ascii="Times New Roman" w:hAnsi="Times New Roman" w:cs="Times New Roman"/>
          <w:b/>
          <w:bCs/>
          <w:noProof/>
          <w:sz w:val="24"/>
          <w:szCs w:val="24"/>
        </w:rPr>
        <w:t>Pharmaceutical Patent Analyst.</w:t>
      </w:r>
      <w:r w:rsidRPr="00E06B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D13CF">
        <w:rPr>
          <w:rFonts w:ascii="Times New Roman" w:hAnsi="Times New Roman" w:cs="Times New Roman"/>
          <w:noProof/>
          <w:sz w:val="24"/>
          <w:szCs w:val="24"/>
        </w:rPr>
        <w:t>v. 7, n. 4, p. 155-167, 2018.</w:t>
      </w:r>
    </w:p>
    <w:p w14:paraId="7462F848" w14:textId="3AE26D55" w:rsidR="004A32BC" w:rsidRPr="007932B2" w:rsidRDefault="005D13CF" w:rsidP="003A582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SILVA, J. D. S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Avaliação do perfil mutagênico e carcinogênico de medicamentos utilizados no possível tratamento de Covid-19 - Azitromicina e Hidroxicloroquina: Um estudo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in silico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In: </w:t>
      </w:r>
      <w:r w:rsidR="0087398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Anais do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Congresso Online Nacional de Ciências Farmacêuticas</w:t>
      </w:r>
      <w:r w:rsidR="00995F76" w:rsidRPr="00995F76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2020.</w:t>
      </w:r>
      <w:r w:rsidR="003A582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Disponível em: </w:t>
      </w:r>
      <w:r w:rsidR="003A5828" w:rsidRPr="003A5828">
        <w:rPr>
          <w:rFonts w:ascii="Times New Roman" w:hAnsi="Times New Roman" w:cs="Times New Roman"/>
          <w:noProof/>
          <w:sz w:val="24"/>
          <w:szCs w:val="24"/>
        </w:rPr>
        <w:t>https://congresse.me/eventos/concifarma/anais</w:t>
      </w:r>
      <w:r w:rsidR="004A32BC" w:rsidRPr="007932B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32BC" w:rsidRPr="007932B2" w:rsidSect="00DB4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9DE9" w14:textId="77777777" w:rsidR="00FF44D1" w:rsidRDefault="00FF44D1" w:rsidP="00343A77">
      <w:pPr>
        <w:spacing w:after="0" w:line="240" w:lineRule="auto"/>
      </w:pPr>
      <w:r>
        <w:separator/>
      </w:r>
    </w:p>
  </w:endnote>
  <w:endnote w:type="continuationSeparator" w:id="0">
    <w:p w14:paraId="7188EE33" w14:textId="77777777" w:rsidR="00FF44D1" w:rsidRDefault="00FF44D1" w:rsidP="0034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8EF0" w14:textId="77777777" w:rsidR="00343A77" w:rsidRDefault="00343A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C26F" w14:textId="77777777" w:rsidR="00343A77" w:rsidRDefault="00343A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639A" w14:textId="77777777" w:rsidR="00343A77" w:rsidRDefault="00343A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E3518" w14:textId="77777777" w:rsidR="00FF44D1" w:rsidRDefault="00FF44D1" w:rsidP="00343A77">
      <w:pPr>
        <w:spacing w:after="0" w:line="240" w:lineRule="auto"/>
      </w:pPr>
      <w:r>
        <w:separator/>
      </w:r>
    </w:p>
  </w:footnote>
  <w:footnote w:type="continuationSeparator" w:id="0">
    <w:p w14:paraId="06290131" w14:textId="77777777" w:rsidR="00FF44D1" w:rsidRDefault="00FF44D1" w:rsidP="0034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AA638" w14:textId="2BC5D952" w:rsidR="00343A77" w:rsidRDefault="00FF44D1">
    <w:pPr>
      <w:pStyle w:val="Cabealho"/>
    </w:pPr>
    <w:r>
      <w:rPr>
        <w:noProof/>
        <w:lang w:eastAsia="pt-BR"/>
      </w:rPr>
      <w:pict w14:anchorId="602EE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9" o:spid="_x0000_s2050" type="#_x0000_t75" style="position:absolute;margin-left:0;margin-top:0;width:439.2pt;height:439.2pt;z-index:-251657216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9F16" w14:textId="02C903E6" w:rsidR="00343A77" w:rsidRDefault="00FF44D1">
    <w:pPr>
      <w:pStyle w:val="Cabealho"/>
    </w:pPr>
    <w:r>
      <w:rPr>
        <w:noProof/>
        <w:lang w:eastAsia="pt-BR"/>
      </w:rPr>
      <w:pict w14:anchorId="74A75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30" o:spid="_x0000_s2051" type="#_x0000_t75" style="position:absolute;margin-left:0;margin-top:0;width:439.2pt;height:439.2pt;z-index:-251656192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9F33" w14:textId="029B44C6" w:rsidR="00343A77" w:rsidRDefault="00FF44D1">
    <w:pPr>
      <w:pStyle w:val="Cabealho"/>
    </w:pPr>
    <w:r>
      <w:rPr>
        <w:noProof/>
        <w:lang w:eastAsia="pt-BR"/>
      </w:rPr>
      <w:pict w14:anchorId="19AA0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168828" o:spid="_x0000_s2049" type="#_x0000_t75" style="position:absolute;margin-left:0;margin-top:0;width:439.2pt;height:439.2pt;z-index:-251658240;mso-position-horizontal:center;mso-position-horizontal-relative:margin;mso-position-vertical:center;mso-position-vertical-relative:margin" o:allowincell="f">
          <v:imagedata r:id="rId1" o:title="Arte La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E6"/>
    <w:rsid w:val="00013483"/>
    <w:rsid w:val="000208E8"/>
    <w:rsid w:val="00032682"/>
    <w:rsid w:val="000464E5"/>
    <w:rsid w:val="00051940"/>
    <w:rsid w:val="00053B96"/>
    <w:rsid w:val="00054D75"/>
    <w:rsid w:val="00096AE8"/>
    <w:rsid w:val="000B1D7F"/>
    <w:rsid w:val="000D3531"/>
    <w:rsid w:val="00134B5E"/>
    <w:rsid w:val="001608C2"/>
    <w:rsid w:val="00164781"/>
    <w:rsid w:val="001C574E"/>
    <w:rsid w:val="00212606"/>
    <w:rsid w:val="002471C3"/>
    <w:rsid w:val="00266FC4"/>
    <w:rsid w:val="002725D9"/>
    <w:rsid w:val="00280B8E"/>
    <w:rsid w:val="002E41B0"/>
    <w:rsid w:val="002F127F"/>
    <w:rsid w:val="00305C67"/>
    <w:rsid w:val="003156C1"/>
    <w:rsid w:val="00343A77"/>
    <w:rsid w:val="003A0652"/>
    <w:rsid w:val="003A5828"/>
    <w:rsid w:val="003C668F"/>
    <w:rsid w:val="003D11B0"/>
    <w:rsid w:val="003E7872"/>
    <w:rsid w:val="004119B8"/>
    <w:rsid w:val="00425F38"/>
    <w:rsid w:val="00447C27"/>
    <w:rsid w:val="00467ED9"/>
    <w:rsid w:val="00475380"/>
    <w:rsid w:val="004A32BC"/>
    <w:rsid w:val="004C7207"/>
    <w:rsid w:val="00501C38"/>
    <w:rsid w:val="00556F8A"/>
    <w:rsid w:val="005667EC"/>
    <w:rsid w:val="00570B81"/>
    <w:rsid w:val="005B72EB"/>
    <w:rsid w:val="005D13CF"/>
    <w:rsid w:val="00620D1C"/>
    <w:rsid w:val="00665EF0"/>
    <w:rsid w:val="00697D2D"/>
    <w:rsid w:val="006D7BA7"/>
    <w:rsid w:val="006F094E"/>
    <w:rsid w:val="0070304B"/>
    <w:rsid w:val="00707DAC"/>
    <w:rsid w:val="0076733E"/>
    <w:rsid w:val="007932B2"/>
    <w:rsid w:val="00794171"/>
    <w:rsid w:val="007A5AC7"/>
    <w:rsid w:val="007B20AB"/>
    <w:rsid w:val="007C0E1D"/>
    <w:rsid w:val="007C68E0"/>
    <w:rsid w:val="00810055"/>
    <w:rsid w:val="008310A3"/>
    <w:rsid w:val="00857E0F"/>
    <w:rsid w:val="0087398F"/>
    <w:rsid w:val="00890DA5"/>
    <w:rsid w:val="008B0963"/>
    <w:rsid w:val="008B1F5E"/>
    <w:rsid w:val="008B4251"/>
    <w:rsid w:val="008B506A"/>
    <w:rsid w:val="00907BEE"/>
    <w:rsid w:val="00917B69"/>
    <w:rsid w:val="00971B7C"/>
    <w:rsid w:val="00995F76"/>
    <w:rsid w:val="009C5846"/>
    <w:rsid w:val="009D66F1"/>
    <w:rsid w:val="009F475B"/>
    <w:rsid w:val="00A0313F"/>
    <w:rsid w:val="00A80712"/>
    <w:rsid w:val="00A96D05"/>
    <w:rsid w:val="00AB2915"/>
    <w:rsid w:val="00AD3A39"/>
    <w:rsid w:val="00AD54F2"/>
    <w:rsid w:val="00AD751D"/>
    <w:rsid w:val="00AF3E24"/>
    <w:rsid w:val="00AF6722"/>
    <w:rsid w:val="00B245D3"/>
    <w:rsid w:val="00B24DDC"/>
    <w:rsid w:val="00B32AF5"/>
    <w:rsid w:val="00B44271"/>
    <w:rsid w:val="00B62483"/>
    <w:rsid w:val="00B6499A"/>
    <w:rsid w:val="00B81803"/>
    <w:rsid w:val="00B82666"/>
    <w:rsid w:val="00B97B0B"/>
    <w:rsid w:val="00BA6C5C"/>
    <w:rsid w:val="00BD3375"/>
    <w:rsid w:val="00BF0C45"/>
    <w:rsid w:val="00BF2D44"/>
    <w:rsid w:val="00C072EE"/>
    <w:rsid w:val="00CC2FB8"/>
    <w:rsid w:val="00CD58E3"/>
    <w:rsid w:val="00CF2087"/>
    <w:rsid w:val="00D24C67"/>
    <w:rsid w:val="00D325A4"/>
    <w:rsid w:val="00D46ED6"/>
    <w:rsid w:val="00D52F37"/>
    <w:rsid w:val="00D54ECD"/>
    <w:rsid w:val="00D62BB7"/>
    <w:rsid w:val="00D656CA"/>
    <w:rsid w:val="00D76AA9"/>
    <w:rsid w:val="00D85193"/>
    <w:rsid w:val="00D91B6D"/>
    <w:rsid w:val="00DA3568"/>
    <w:rsid w:val="00DB4524"/>
    <w:rsid w:val="00DB4900"/>
    <w:rsid w:val="00DB76D3"/>
    <w:rsid w:val="00DD3926"/>
    <w:rsid w:val="00DE2878"/>
    <w:rsid w:val="00E01E58"/>
    <w:rsid w:val="00E06BF0"/>
    <w:rsid w:val="00E12F18"/>
    <w:rsid w:val="00E469F8"/>
    <w:rsid w:val="00E72AE6"/>
    <w:rsid w:val="00EC1DD2"/>
    <w:rsid w:val="00F254B3"/>
    <w:rsid w:val="00FA0AAB"/>
    <w:rsid w:val="00FB6187"/>
    <w:rsid w:val="00FF44D1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57D2F"/>
  <w15:chartTrackingRefBased/>
  <w15:docId w15:val="{A62952FF-ACAA-43E8-B7EB-C307443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5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A5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A5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A5A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45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452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A77"/>
  </w:style>
  <w:style w:type="paragraph" w:styleId="Rodap">
    <w:name w:val="footer"/>
    <w:basedOn w:val="Normal"/>
    <w:link w:val="RodapChar"/>
    <w:uiPriority w:val="99"/>
    <w:unhideWhenUsed/>
    <w:rsid w:val="0034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A77"/>
  </w:style>
  <w:style w:type="character" w:styleId="MenoPendente">
    <w:name w:val="Unresolved Mention"/>
    <w:basedOn w:val="Fontepargpadro"/>
    <w:uiPriority w:val="99"/>
    <w:semiHidden/>
    <w:unhideWhenUsed/>
    <w:rsid w:val="009C584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7A5AC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A5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A5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A5A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A5A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">
    <w:name w:val="Title"/>
    <w:basedOn w:val="Normal"/>
    <w:next w:val="Normal"/>
    <w:link w:val="TtuloChar"/>
    <w:uiPriority w:val="10"/>
    <w:qFormat/>
    <w:rsid w:val="007A5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A5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A5A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A5A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alita.sobraldasilv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2D0A-23D8-4A73-A77A-20AAC84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Reviewer</cp:lastModifiedBy>
  <cp:revision>13</cp:revision>
  <dcterms:created xsi:type="dcterms:W3CDTF">2020-08-30T00:27:00Z</dcterms:created>
  <dcterms:modified xsi:type="dcterms:W3CDTF">2020-09-12T01:03:00Z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http://www.zotero.org/styles/associacao-brasileira-de-normas-tecnicas-ipea</vt:lpwstr>
  </property>
  <property fmtid="{D5CDD505-2E9C-101B-9397-08002B2CF9AE}" pid="11" name="Mendeley Recent Style Name 4_1">
    <vt:lpwstr>Instituto de Pesquisa Econômica Aplicada - ABNT (Portuguese - Brazil)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http://www.zotero.org/styles/taylor-and-francis-apa</vt:lpwstr>
  </property>
  <property fmtid="{D5CDD505-2E9C-101B-9397-08002B2CF9AE}" pid="19" name="Mendeley Recent Style Name 8_1">
    <vt:lpwstr>Taylor &amp; Francis - APA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3a7474fa-e017-30e0-90d0-af4e4b5aa197</vt:lpwstr>
  </property>
  <property fmtid="{D5CDD505-2E9C-101B-9397-08002B2CF9AE}" pid="24" name="Mendeley Citation Style_1">
    <vt:lpwstr>http://www.zotero.org/styles/vancouver</vt:lpwstr>
  </property>
</Properties>
</file>