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8B7F" w14:textId="77777777" w:rsidR="00CD172F" w:rsidRDefault="00CD172F" w:rsidP="000F2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Cuidados paliativos como suporte para pacientes oncológicos com d</w:t>
      </w:r>
      <w:r w:rsidRPr="00BD4D2B">
        <w:rPr>
          <w:rFonts w:ascii="Times New Roman" w:hAnsi="Times New Roman" w:cs="Times New Roman"/>
          <w:b/>
          <w:bCs/>
          <w:sz w:val="24"/>
          <w:szCs w:val="24"/>
        </w:rPr>
        <w:t>elirium em unidade de terapia intensiva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5DFE1677" w:rsidR="00620D1C" w:rsidRPr="007932B2" w:rsidRDefault="006A5A00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Leíza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Vinhadelli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Matheus Henrique Marques de Sousa</w:t>
      </w:r>
      <w:r w:rsidR="00CD172F" w:rsidRPr="007932B2">
        <w:rPr>
          <w:rFonts w:ascii="Times New Roman" w:hAnsi="Times New Roman" w:cs="Times New Roman"/>
          <w:sz w:val="24"/>
          <w:szCs w:val="24"/>
        </w:rPr>
        <w:t>¹</w:t>
      </w:r>
      <w:r w:rsidR="00CD172F">
        <w:rPr>
          <w:rFonts w:ascii="Times New Roman" w:hAnsi="Times New Roman" w:cs="Times New Roman"/>
          <w:sz w:val="24"/>
          <w:szCs w:val="24"/>
        </w:rPr>
        <w:t>; Maria</w:t>
      </w:r>
      <w:r>
        <w:rPr>
          <w:rFonts w:ascii="Times New Roman" w:hAnsi="Times New Roman" w:cs="Times New Roman"/>
          <w:sz w:val="24"/>
          <w:szCs w:val="24"/>
        </w:rPr>
        <w:t xml:space="preserve"> Eduarda Campos Santos 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Giordanna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 Chaves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Vitória Rodrigues Ferreira¹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Letícia </w:t>
      </w:r>
      <w:proofErr w:type="spellStart"/>
      <w:r w:rsidR="00CD172F">
        <w:rPr>
          <w:rFonts w:ascii="Times New Roman" w:hAnsi="Times New Roman" w:cs="Times New Roman"/>
          <w:sz w:val="24"/>
          <w:szCs w:val="24"/>
        </w:rPr>
        <w:t>Tanure</w:t>
      </w:r>
      <w:proofErr w:type="spellEnd"/>
      <w:r w:rsidR="00CD172F">
        <w:rPr>
          <w:rFonts w:ascii="Times New Roman" w:hAnsi="Times New Roman" w:cs="Times New Roman"/>
          <w:sz w:val="24"/>
          <w:szCs w:val="24"/>
        </w:rPr>
        <w:t>.</w:t>
      </w:r>
      <w:r w:rsidR="00CD172F">
        <w:rPr>
          <w:rFonts w:ascii="Times New Roman" w:hAnsi="Times New Roman" w:cs="Times New Roman"/>
          <w:sz w:val="24"/>
          <w:szCs w:val="24"/>
          <w:vertAlign w:val="superscript"/>
        </w:rPr>
        <w:t xml:space="preserve"> ¹</w:t>
      </w:r>
    </w:p>
    <w:p w14:paraId="1C0A8E12" w14:textId="73FC6B28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6A5A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de Rio Verde </w:t>
      </w:r>
      <w:bookmarkStart w:id="0" w:name="_Hlk51182011"/>
      <w:r w:rsidR="006A5A00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bookmarkEnd w:id="0"/>
      <w:r w:rsidR="006A5A00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A5A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Aparecida de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Goiânia – GO</w:t>
      </w:r>
    </w:p>
    <w:p w14:paraId="272D9F1C" w14:textId="77C47875" w:rsidR="00A65737" w:rsidRDefault="006A5A00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¹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de Rio Verde </w:t>
      </w:r>
      <w:r w:rsidRPr="006A5A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Docente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 w:rsidR="00A657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Aparecida de</w:t>
      </w:r>
      <w:r w:rsidR="00A65737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Goiânia – GO</w:t>
      </w:r>
    </w:p>
    <w:p w14:paraId="733E0981" w14:textId="3EBC841F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correspondente:</w:t>
      </w:r>
      <w:r w:rsidR="006A5A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7" w:history="1">
        <w:r w:rsidR="006A5A00" w:rsidRPr="004B727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mvinhadelliribeiro@gmail.com</w:t>
        </w:r>
      </w:hyperlink>
      <w:r w:rsidR="006A5A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8EF4C" w14:textId="77777777" w:rsidR="00B85F17" w:rsidRPr="00B85F17" w:rsidRDefault="00DB4524" w:rsidP="00B85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5F17" w:rsidRPr="00B85F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F17" w:rsidRPr="00B85F17">
        <w:rPr>
          <w:rFonts w:ascii="Times New Roman" w:hAnsi="Times New Roman" w:cs="Times New Roman"/>
          <w:i/>
          <w:iCs/>
          <w:sz w:val="24"/>
          <w:szCs w:val="24"/>
        </w:rPr>
        <w:t>Delirium</w:t>
      </w:r>
      <w:r w:rsidR="00B85F17" w:rsidRPr="00B85F17">
        <w:rPr>
          <w:rFonts w:ascii="Times New Roman" w:hAnsi="Times New Roman" w:cs="Times New Roman"/>
          <w:sz w:val="24"/>
          <w:szCs w:val="24"/>
        </w:rPr>
        <w:t xml:space="preserve"> é uma alteração cognitiva que apresenta incidência elevada em unidades de terapia intensiva (UTI), sendo associado ao pior prognóstico, maior permanência do paciente no hospital e ao aumento da mortalidade. Nesta perspectiva, o cuidado paliativo oferece suporte para melhorar o status funcional do enfermo, sendo uma intervenção humanizada, que visa o controle dos sintomas, acolhimento emocional e espiritual aos pacientes e familiares.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5F17" w:rsidRPr="00B85F17">
        <w:rPr>
          <w:rFonts w:ascii="Times New Roman" w:hAnsi="Times New Roman" w:cs="Times New Roman"/>
          <w:sz w:val="24"/>
          <w:szCs w:val="24"/>
        </w:rPr>
        <w:t xml:space="preserve"> </w:t>
      </w:r>
      <w:r w:rsidR="00B85F17" w:rsidRPr="00B85F17">
        <w:rPr>
          <w:rFonts w:ascii="Times New Roman" w:hAnsi="Times New Roman" w:cs="Times New Roman"/>
          <w:sz w:val="24"/>
          <w:szCs w:val="24"/>
        </w:rPr>
        <w:t>Analisar a importância dos cuidados paliativos no manejo do estado confusional agudo em pacientes oncológicos submetidos aos cuidados de terapia intensiva.</w:t>
      </w:r>
      <w:r w:rsidR="00B85F17" w:rsidRPr="00B85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B85F17" w:rsidRPr="00B85F17">
        <w:rPr>
          <w:rFonts w:ascii="Times New Roman" w:hAnsi="Times New Roman" w:cs="Times New Roman"/>
          <w:sz w:val="24"/>
          <w:szCs w:val="24"/>
        </w:rPr>
        <w:t xml:space="preserve">Trata-se de uma revisão sistemática e integrativa utilizando-se das bases de dados nas plataformas </w:t>
      </w:r>
      <w:proofErr w:type="spellStart"/>
      <w:r w:rsidR="00B85F17" w:rsidRPr="00B85F17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B85F17" w:rsidRPr="00B8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F17" w:rsidRPr="00B85F17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B85F17" w:rsidRPr="00B85F17">
        <w:rPr>
          <w:rFonts w:ascii="Times New Roman" w:hAnsi="Times New Roman" w:cs="Times New Roman"/>
          <w:sz w:val="24"/>
          <w:szCs w:val="24"/>
        </w:rPr>
        <w:t xml:space="preserve"> e Google Acadêmico. Foram utilizados os seguintes descritores: “cuidados paliativos”, “câncer” e “delirium”. Para avaliação da elegibilidade dos artigos, realizou-se análise dos seguintes critérios: avaliação do título, do resumo, disponibilidade de obter os artigos na integra e avaliação dos resultados.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85F17" w:rsidRPr="00B85F17">
        <w:rPr>
          <w:rFonts w:ascii="Times New Roman" w:hAnsi="Times New Roman" w:cs="Times New Roman"/>
          <w:sz w:val="24"/>
          <w:szCs w:val="24"/>
        </w:rPr>
        <w:t xml:space="preserve">Foram encontrados 101 artigos relacionados ao tema, dos quais 4 se destacaram e foram posteriormente selecionados. A ocorrência mundial de delirium corresponde a 39,3% em pacientes sob cuidados de terapia intensiva. Estudos mostram que 21,4% da população com idade maior ou igual a 60 anos são acometidas por delirium, o que vai ao encontro ao fato de que os enfermos mais vulneráveis de apresentar este estado confusional são aqueles com idade acima de 60 anos. A análise dos dados, revelou que de 1.515 pacientes em fase terminal de câncer, mais de 43% apresentaram delirium, e destes, 7,5% evoluíram para cuidados paliativos após a internação na UTI. Neste contexto, evidenciou-se que para atenuar o desgaste emocional dos familiares e pacientes, existe a atuação da equipe multiprofissional, que visa esclarecer acerca do significado dos cuidados paliativos, além de auxiliar a aceitação do processo de finitude. A fim de oferecer o suporte necessário aos pacientes oncológicos críticos, foi constatado que os recursos da terapia intensiva são </w:t>
      </w:r>
      <w:r w:rsidR="00B85F17" w:rsidRPr="00B85F17">
        <w:rPr>
          <w:rFonts w:ascii="Times New Roman" w:hAnsi="Times New Roman" w:cs="Times New Roman"/>
          <w:sz w:val="24"/>
          <w:szCs w:val="24"/>
        </w:rPr>
        <w:lastRenderedPageBreak/>
        <w:t>indispensáveis, já que auxiliam nas correções das funções orgânicas que ficam comprometidas com o avanço da doença. Vale considerar que os cuidados oferecidos no centro de terapia intensivo, objetivam evitar e tratar as possíveis complicações como distúrbios hidroeletrolíticos e infecções. Foi verificado ainda que existe uma quantidade de 3% a 66% de delirium não diagnosticado, também nestes casos é imprescindível a atenção direcionada para o alívio da dor física, escuta empática e avaliação precisa do prognóstico. As decisões relacionadas aos cuidados paliativos, devem ser elaboradas juntamente com a família do paciente, e, é de extrema importância, respeitar-se os princípios de autonomia, beneficência e não-maleficência.</w:t>
      </w:r>
      <w:r w:rsidR="00B85F17" w:rsidRPr="00B85F17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B85F17" w:rsidRPr="00B85F17">
        <w:rPr>
          <w:rFonts w:ascii="Times New Roman" w:hAnsi="Times New Roman" w:cs="Times New Roman"/>
          <w:bCs/>
          <w:sz w:val="24"/>
          <w:szCs w:val="24"/>
        </w:rPr>
        <w:t>A fragilidade apresentada por pacientes oncológicos é um fator de risco para o desenvolvimento de síndromes neurocomportamentais como o delirium. Desse modo se faz necessário, uma equipe de saúde multidisciplinar, além da aplicabilidade dos cuidados paliativos como forma de intervenção terapêutica.</w:t>
      </w:r>
    </w:p>
    <w:p w14:paraId="125FED84" w14:textId="6AB0FF83" w:rsidR="004A32BC" w:rsidRDefault="004A32BC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0BD9" w14:textId="774AA732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B85F17" w:rsidRPr="00B85F17">
        <w:rPr>
          <w:rFonts w:ascii="Times New Roman" w:hAnsi="Times New Roman" w:cs="Times New Roman"/>
          <w:sz w:val="24"/>
          <w:szCs w:val="24"/>
        </w:rPr>
        <w:t>Delirium; Oncologia; Cuidados Paliativos.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19039979" w:rsidR="00164781" w:rsidRPr="007932B2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62F848" w14:textId="5CA5C04F" w:rsidR="004A32BC" w:rsidRDefault="0060355A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GOUVEIA,</w:t>
      </w:r>
      <w:r w:rsidRPr="0060355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5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JOMAR,</w:t>
      </w:r>
      <w:r w:rsidRPr="0060355A">
        <w:rPr>
          <w:rFonts w:ascii="Times New Roman" w:hAnsi="Times New Roman" w:cs="Times New Roman"/>
          <w:sz w:val="24"/>
          <w:szCs w:val="24"/>
        </w:rPr>
        <w:t xml:space="preserve"> RT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35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ALENTE,</w:t>
      </w:r>
      <w:r w:rsidRPr="0060355A">
        <w:rPr>
          <w:rFonts w:ascii="Times New Roman" w:hAnsi="Times New Roman" w:cs="Times New Roman"/>
          <w:sz w:val="24"/>
          <w:szCs w:val="24"/>
        </w:rPr>
        <w:t xml:space="preserve"> TC. Delirium em pacientes com câncer internados em unidade de terapia intensiva: estudo retrospectivo. 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>Rev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>ista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 xml:space="preserve"> Bras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>ileira de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 xml:space="preserve"> Ter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 xml:space="preserve">apia 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>Intensiva</w:t>
      </w:r>
      <w:r w:rsidRPr="0060355A">
        <w:rPr>
          <w:rFonts w:ascii="Times New Roman" w:hAnsi="Times New Roman" w:cs="Times New Roman"/>
          <w:sz w:val="24"/>
          <w:szCs w:val="24"/>
        </w:rPr>
        <w:t>. 2019;31(4):536-540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55E77" w14:textId="7EDFF8F8" w:rsidR="00B85F17" w:rsidRDefault="00B85F17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PITROWSKY, M. </w:t>
      </w:r>
      <w:r w:rsidRPr="00B85F17"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F17">
        <w:rPr>
          <w:rFonts w:ascii="Times New Roman" w:hAnsi="Times New Roman" w:cs="Times New Roman"/>
          <w:sz w:val="24"/>
          <w:szCs w:val="24"/>
        </w:rPr>
        <w:t>Importância da monitorização do delirium na unidade de terapia intensiva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5F17">
        <w:rPr>
          <w:rFonts w:ascii="Times New Roman" w:hAnsi="Times New Roman" w:cs="Times New Roman"/>
          <w:b/>
          <w:bCs/>
          <w:sz w:val="24"/>
          <w:szCs w:val="24"/>
        </w:rPr>
        <w:t>Rev</w:t>
      </w:r>
      <w:r>
        <w:rPr>
          <w:rFonts w:ascii="Times New Roman" w:hAnsi="Times New Roman" w:cs="Times New Roman"/>
          <w:b/>
          <w:bCs/>
          <w:sz w:val="24"/>
          <w:szCs w:val="24"/>
        </w:rPr>
        <w:t>ista</w:t>
      </w:r>
      <w:r w:rsidRPr="00B85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85F17">
        <w:rPr>
          <w:rFonts w:ascii="Times New Roman" w:hAnsi="Times New Roman" w:cs="Times New Roman"/>
          <w:b/>
          <w:bCs/>
          <w:sz w:val="24"/>
          <w:szCs w:val="24"/>
        </w:rPr>
        <w:t>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ileira de Terapia </w:t>
      </w:r>
      <w:r w:rsidRPr="00B85F1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85F17">
        <w:rPr>
          <w:rFonts w:ascii="Times New Roman" w:hAnsi="Times New Roman" w:cs="Times New Roman"/>
          <w:b/>
          <w:bCs/>
          <w:sz w:val="24"/>
          <w:szCs w:val="24"/>
        </w:rPr>
        <w:t>ntensiva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F17">
        <w:rPr>
          <w:rFonts w:ascii="Times New Roman" w:hAnsi="Times New Roman" w:cs="Times New Roman"/>
          <w:sz w:val="24"/>
          <w:szCs w:val="24"/>
        </w:rPr>
        <w:t>vol.22 no.3 São Paulo July/</w:t>
      </w:r>
      <w:proofErr w:type="spellStart"/>
      <w:r w:rsidRPr="00B85F17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B85F17">
        <w:rPr>
          <w:rFonts w:ascii="Times New Roman" w:hAnsi="Times New Roman" w:cs="Times New Roman"/>
          <w:sz w:val="24"/>
          <w:szCs w:val="24"/>
        </w:rPr>
        <w:t>. 2010</w:t>
      </w:r>
      <w:r w:rsidR="0060355A">
        <w:rPr>
          <w:rFonts w:ascii="Times New Roman" w:hAnsi="Times New Roman" w:cs="Times New Roman"/>
          <w:sz w:val="24"/>
          <w:szCs w:val="24"/>
        </w:rPr>
        <w:t>.</w:t>
      </w:r>
    </w:p>
    <w:p w14:paraId="5EBE2CE9" w14:textId="3F22CDAA" w:rsidR="0060355A" w:rsidRPr="007932B2" w:rsidRDefault="0060355A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LÔBO, R. </w:t>
      </w:r>
      <w:r w:rsidRPr="0060355A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355A">
        <w:rPr>
          <w:rFonts w:ascii="Times New Roman" w:hAnsi="Times New Roman" w:cs="Times New Roman"/>
          <w:b/>
          <w:bCs/>
          <w:sz w:val="24"/>
          <w:szCs w:val="24"/>
        </w:rPr>
        <w:t>Simpósio: Condutas em enfermaria de clínica médica de hospital de média complexidade</w:t>
      </w:r>
      <w:r w:rsidRPr="0060355A">
        <w:rPr>
          <w:rFonts w:ascii="Times New Roman" w:hAnsi="Times New Roman" w:cs="Times New Roman"/>
          <w:sz w:val="24"/>
          <w:szCs w:val="24"/>
        </w:rPr>
        <w:t xml:space="preserve"> - Parte 2 Capítulo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55A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4FDB" w14:textId="77777777" w:rsidR="009A2ED7" w:rsidRDefault="009A2ED7" w:rsidP="00343A77">
      <w:pPr>
        <w:spacing w:after="0" w:line="240" w:lineRule="auto"/>
      </w:pPr>
      <w:r>
        <w:separator/>
      </w:r>
    </w:p>
  </w:endnote>
  <w:endnote w:type="continuationSeparator" w:id="0">
    <w:p w14:paraId="045278B6" w14:textId="77777777" w:rsidR="009A2ED7" w:rsidRDefault="009A2ED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1DF67" w14:textId="77777777" w:rsidR="009A2ED7" w:rsidRDefault="009A2ED7" w:rsidP="00343A77">
      <w:pPr>
        <w:spacing w:after="0" w:line="240" w:lineRule="auto"/>
      </w:pPr>
      <w:r>
        <w:separator/>
      </w:r>
    </w:p>
  </w:footnote>
  <w:footnote w:type="continuationSeparator" w:id="0">
    <w:p w14:paraId="2C2975DC" w14:textId="77777777" w:rsidR="009A2ED7" w:rsidRDefault="009A2ED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9A2ED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9A2ED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9A2ED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0F2BB3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0355A"/>
    <w:rsid w:val="00620D1C"/>
    <w:rsid w:val="00665EF0"/>
    <w:rsid w:val="00697D2D"/>
    <w:rsid w:val="006A5A00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A2ED7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85F17"/>
    <w:rsid w:val="00B97B0B"/>
    <w:rsid w:val="00BA6C5C"/>
    <w:rsid w:val="00BD3375"/>
    <w:rsid w:val="00BF0C45"/>
    <w:rsid w:val="00BF2D44"/>
    <w:rsid w:val="00C072EE"/>
    <w:rsid w:val="00CC2FB8"/>
    <w:rsid w:val="00CD172F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6A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vinhadelliribei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GLEUCIONE</cp:lastModifiedBy>
  <cp:revision>3</cp:revision>
  <dcterms:created xsi:type="dcterms:W3CDTF">2020-09-17T00:13:00Z</dcterms:created>
  <dcterms:modified xsi:type="dcterms:W3CDTF">2020-09-17T00:21:00Z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