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1B6CB" w14:textId="77777777" w:rsidR="00E62EDB" w:rsidRDefault="00C65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s8dzcdo869py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CENSO ÉTNICO-RACIAL DA ESCOLA ESTADUAL CORONEL FILOMENO RIBEIRO: CONHECIMENTO E IDENTIDADE </w:t>
      </w:r>
    </w:p>
    <w:p w14:paraId="454E4A56" w14:textId="77777777" w:rsidR="00E62EDB" w:rsidRDefault="00E62E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7868EBF" w14:textId="77777777" w:rsidR="00E62EDB" w:rsidRDefault="00C657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Luís Gustavo Teixeira Brandão</w:t>
      </w:r>
    </w:p>
    <w:p w14:paraId="301F2D80" w14:textId="77777777" w:rsidR="00E62EDB" w:rsidRDefault="00C657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</w:p>
    <w:p w14:paraId="3721417F" w14:textId="77777777" w:rsidR="00E62EDB" w:rsidRDefault="00C657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luisteibra@gmail.com</w:t>
      </w:r>
    </w:p>
    <w:p w14:paraId="11DA6F3E" w14:textId="77777777" w:rsidR="00E62EDB" w:rsidRDefault="00C657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Isadora Sousa Rocha Santos </w:t>
      </w:r>
    </w:p>
    <w:p w14:paraId="03EA69A8" w14:textId="77777777" w:rsidR="00E62EDB" w:rsidRDefault="00C657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</w:p>
    <w:p w14:paraId="52E3F41F" w14:textId="77777777" w:rsidR="00E62EDB" w:rsidRDefault="00C657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sousarochasantos@gmail.com</w:t>
      </w:r>
    </w:p>
    <w:p w14:paraId="0E193BE8" w14:textId="77777777" w:rsidR="00E62EDB" w:rsidRDefault="00C657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Clelma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R. Martins Mendes</w:t>
      </w:r>
    </w:p>
    <w:p w14:paraId="791BE34F" w14:textId="77777777" w:rsidR="00E62EDB" w:rsidRDefault="00C657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Escola Estadual Coronel Filomeno Ribeiro</w:t>
      </w:r>
    </w:p>
    <w:p w14:paraId="3DEC3819" w14:textId="77777777" w:rsidR="00E62EDB" w:rsidRDefault="00C657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clelmamartinsmendes@gmail.com</w:t>
      </w:r>
    </w:p>
    <w:p w14:paraId="2A30EE3A" w14:textId="77777777" w:rsidR="00E62EDB" w:rsidRDefault="00C657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Eixo: Educação e diversidade</w:t>
      </w:r>
    </w:p>
    <w:p w14:paraId="322FE410" w14:textId="77777777" w:rsidR="00E62EDB" w:rsidRDefault="00E62E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4D0E1B" w14:textId="77777777" w:rsidR="00E62EDB" w:rsidRDefault="00C65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 simples</w:t>
      </w:r>
    </w:p>
    <w:p w14:paraId="112308EA" w14:textId="4120341D" w:rsidR="00E62EDB" w:rsidRDefault="00C65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presente projeto foi desenvolvido nas atividades do Programa Institucional de Bolsa de Iniciação à Docência (PIBID), acerca da aplicação de um censo étnico-racial com todos os estudantes e servidores da Escola Estadual Coronel Filomeno Ribeiro no primeiro bimestre letivo do ano de 2025, utilizando as categorias de cor ou raça propostas pelo I</w:t>
      </w:r>
      <w:r w:rsidR="008B53D4">
        <w:rPr>
          <w:rFonts w:ascii="Times New Roman" w:eastAsia="Times New Roman" w:hAnsi="Times New Roman" w:cs="Times New Roman"/>
          <w:sz w:val="24"/>
          <w:szCs w:val="24"/>
        </w:rPr>
        <w:t>nstituto Brasileiro de Geografia e Estatística (I</w:t>
      </w:r>
      <w:r>
        <w:rPr>
          <w:rFonts w:ascii="Times New Roman" w:eastAsia="Times New Roman" w:hAnsi="Times New Roman" w:cs="Times New Roman"/>
          <w:sz w:val="24"/>
          <w:szCs w:val="24"/>
        </w:rPr>
        <w:t>BGE</w:t>
      </w:r>
      <w:r w:rsidR="008B53D4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O objetivo principal da atividade e deste resumo expandido é refletir e reforçar a importância de se abordar a diversidade e equidade étnico-racial nas escolas, tendo como referência as Leis n° 10.639/03 e n° 11.645/08. As legislações mencionadas estabelecem a obrigatoriedade do ensino da história e cultura afro-brasileira, africana e indígenas nas escolas, propondo uma educação antirracista que valorize a cultura, identidade e história do povo negro e dos povos originários.</w:t>
      </w:r>
    </w:p>
    <w:p w14:paraId="0819AA17" w14:textId="77777777" w:rsidR="00E62EDB" w:rsidRDefault="00C65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Censo étnico-racial; Diversidade; Educação antirracista; Leis nº 10.639/03 e nº 11.645/08.</w:t>
      </w:r>
    </w:p>
    <w:p w14:paraId="5B9EE6DB" w14:textId="77777777" w:rsidR="00E62EDB" w:rsidRDefault="00E62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0B49BB" w14:textId="77777777" w:rsidR="00E62EDB" w:rsidRDefault="00C65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1E187389" w14:textId="77777777" w:rsidR="00E62EDB" w:rsidRDefault="00C65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debate sobre identidade e equidade étnico-racial na Educação Básica tem ganhado visibilidade, especialmente após a implementação das Leis nº 10.639/03 e nº 11.645/08, que tornaram obrigatório o ensino da história e cultura afro-brasileira, africana e indígena. Dados do Censo Escolar 2024 do Instituto Nacional de Pesquisas Educacionais Anísio Teixeira (INEP), mostram que a maioria dos estudantes da rede pública se autodeclara preta ou parda, o que enfatiza a necessidade de abordar essa temática.</w:t>
      </w:r>
    </w:p>
    <w:p w14:paraId="2B151820" w14:textId="77777777" w:rsidR="00E62EDB" w:rsidRDefault="00E62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4B56CB" w14:textId="77777777" w:rsidR="00E62EDB" w:rsidRDefault="00C65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Justificativa e problema da pesquisa</w:t>
      </w:r>
    </w:p>
    <w:p w14:paraId="5C4D9B69" w14:textId="77777777" w:rsidR="00E62EDB" w:rsidRDefault="00C65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escola tem papel fundamental na valorização da diversidade. No entanto, mesmo com os avanços das Leis nº 10.639/03 e nº 11.645/08, ainda há dificuldades na sua aplicação. Muitos professores não se sentem preparados para tratar dessas questões, e a falta de formação continuada e apoio do poder público agrava a situação. Portanto, conhecer o perfil étnico-racial dos estudantes é essencial para práticas pedagógicas mais conscientes e inclusivas.</w:t>
      </w:r>
    </w:p>
    <w:p w14:paraId="284FFA0A" w14:textId="77777777" w:rsidR="00E62EDB" w:rsidRDefault="00E62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3824E1" w14:textId="77777777" w:rsidR="00E62EDB" w:rsidRDefault="00E62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EB9E02" w14:textId="77777777" w:rsidR="00E62EDB" w:rsidRDefault="00C65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Objetivos da pesquisa</w:t>
      </w:r>
    </w:p>
    <w:p w14:paraId="35199D80" w14:textId="77777777" w:rsidR="00E62EDB" w:rsidRDefault="00C65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Compreender o perfil étnico-racial dos estudantes da Escola Estadual Coronel Filomeno Ribeiro por meio da aplicação de um censo próprio. Além disso, sensibilizar a comunidade escolar sobre a importância da autodeclaração étnico-racial e promover reflexões pedagógicas sobre a aplicação das Leis n° 10.639/03 e n° 11.645/08.</w:t>
      </w:r>
    </w:p>
    <w:p w14:paraId="32BC0B1F" w14:textId="77777777" w:rsidR="00E62EDB" w:rsidRDefault="00E62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037302" w14:textId="77777777" w:rsidR="00E62EDB" w:rsidRDefault="00C65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Referencial teórico que fundamenta a pesquisa</w:t>
      </w:r>
    </w:p>
    <w:p w14:paraId="66601041" w14:textId="77777777" w:rsidR="00E62EDB" w:rsidRDefault="00C65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estudo fundamenta-se nas Leis nº 10.639/03 e nº 11.645/08, nas reflexões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Djamila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Ribeiro sobre racismo e valorização da cultura negra, e nas contribuições de Ailton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Krenak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o debate sobre direitos e culturas indígenas.</w:t>
      </w:r>
    </w:p>
    <w:p w14:paraId="0E5C899F" w14:textId="77777777" w:rsidR="00E62EDB" w:rsidRDefault="00E62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1863D8" w14:textId="77777777" w:rsidR="00E62EDB" w:rsidRDefault="00C65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Procedimentos metodológicos</w:t>
      </w:r>
    </w:p>
    <w:p w14:paraId="35BB0918" w14:textId="77777777" w:rsidR="00E62EDB" w:rsidRDefault="00C65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Censo Étnico-racial da E. E. Cel. Filomeno Ribeiro foi realizado no primeiro bimestre pelos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Pibidianos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com orientação da professora supervisora e coordenação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O processo envolveu planejamento, estudo teórico, elaboração do Plano de Ação, planos de aula sobre letramento étnico-racial e uso de materiais como quadrinhos e o cartão de cores do IBGE. Após ajustes, urnas e painéis foram preparados, e o censo foi aplicado a 105 estudantes e 55 servidores. Os dados foram tabulados em gráficos e serão abordados em roda de conversa no segundo bimestre.</w:t>
      </w:r>
    </w:p>
    <w:p w14:paraId="6358BD53" w14:textId="77777777" w:rsidR="00E62EDB" w:rsidRDefault="00E62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6410A9" w14:textId="77777777" w:rsidR="00E62EDB" w:rsidRDefault="00C65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Análise dos dados e resultados finais da pesquisa</w:t>
      </w:r>
    </w:p>
    <w:p w14:paraId="3FE018BC" w14:textId="77777777" w:rsidR="00E62EDB" w:rsidRDefault="00C65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Escola Estadual Coronel Filomeno Ribeiro possui, em 2025, 224 estudantes matriculados do Ensino Fundamental I ao Ensino Médio e 71 servidores, totalizando 295 sujeitos ativos no processo educacional. Do total, 105 estudantes e 55 servidores responderam ao formulário do censo, representando uma amostra significativa. A tabulação revelou 31 pessoas autodeclaradas pretas, 5 amarelas, 5 indígenas, 20 brancas e 92 pardas, indicando maioria parda, em alinhamento com os dados do Censo Escolar 2024 do INEP, que apontam 41% de estudantes negros (pretos e pardos) matriculados nas escolas públicas. Tais dados evidenciam a diversidade étnico-racial brasileira e reforçam a urgência de políticas públicas voltadas à equidade. Os resultados do censo escolar foram satisfatórios, favorecendo o debate necessário sobre identidade, enfrentamento ao preconceito e valorização da diversidade no contexto escolar, especialmente em comunidades marcadas pela vulnerabilidade social.</w:t>
      </w:r>
    </w:p>
    <w:p w14:paraId="1321A902" w14:textId="77777777" w:rsidR="00E62EDB" w:rsidRDefault="00E62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5D7ADC" w14:textId="77777777" w:rsidR="00E62EDB" w:rsidRDefault="00C65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Relação do objeto de estudo com a pesquisa em Educação e eixo temático do COPED</w:t>
      </w:r>
    </w:p>
    <w:p w14:paraId="563F0830" w14:textId="77777777" w:rsidR="00E62EDB" w:rsidRDefault="00C65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trabalho se alinha ao eixo “Educação e Diversidade” por promover o reconhecimento das identidades dos estudantes e fortalecer práticas pedagógicas antirracistas. Além disso, promove uma reflexão sobre desigualdades históricas e a necessidade de uma educação mais inclusiva, sustentável e socialmente justa.</w:t>
      </w:r>
    </w:p>
    <w:p w14:paraId="4B29F11A" w14:textId="77777777" w:rsidR="00E62EDB" w:rsidRDefault="00E62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136038" w14:textId="77777777" w:rsidR="00E62EDB" w:rsidRDefault="00C65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395EFBCB" w14:textId="77777777" w:rsidR="00E62EDB" w:rsidRDefault="00C65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censo étnico-racial contribuiu para dar visibilidade à diversidade presente na escola e promover reflexões sobre identidade e equidade. A iniciativa reforça a importância de ações pedagógicas alinhadas às Leis n° 10.639/03 e n° 11.645/08 para a construção de uma educação antirracista.</w:t>
      </w:r>
    </w:p>
    <w:p w14:paraId="0BEE5E1C" w14:textId="77777777" w:rsidR="00E62EDB" w:rsidRDefault="00E62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9D16F6" w14:textId="77777777" w:rsidR="00E62EDB" w:rsidRDefault="00C65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6F86BD72" w14:textId="4598E5F5" w:rsidR="00E62EDB" w:rsidRDefault="00C65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BRASIL.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Lei n°. 10.639, de 9 de </w:t>
      </w:r>
      <w:r w:rsidR="00863488">
        <w:rPr>
          <w:rFonts w:ascii="Times New Roman" w:eastAsia="Times New Roman" w:hAnsi="Times New Roman" w:cs="Times New Roman"/>
          <w:b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aneiro de 2003.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Diário Oficial da União, Brasília, 10 jan. 2003.</w:t>
      </w:r>
    </w:p>
    <w:p w14:paraId="1F1EB5B4" w14:textId="77777777" w:rsidR="00E62EDB" w:rsidRDefault="00E62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82D7475" w14:textId="77777777" w:rsidR="00E62EDB" w:rsidRDefault="00C65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BRASIL.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Lei n°.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11.645, de 10 de março de 2008.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Diário Oficial da União, Brasília, 11 mar. 2008.</w:t>
      </w:r>
    </w:p>
    <w:p w14:paraId="02D9A3F2" w14:textId="77777777" w:rsidR="00E62EDB" w:rsidRDefault="00E62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731CB4" w14:textId="77777777" w:rsidR="00E62EDB" w:rsidRDefault="00C65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BRASIL. Instituto Nacional de Estudos e Pesquisas Educacionais Anísio Teixeira (Inep).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Censo Escolar da Educação Básica 2024</w:t>
      </w:r>
      <w:r>
        <w:rPr>
          <w:rFonts w:ascii="Times New Roman" w:eastAsia="Times New Roman" w:hAnsi="Times New Roman" w:cs="Times New Roman"/>
          <w:sz w:val="24"/>
          <w:szCs w:val="24"/>
        </w:rPr>
        <w:t>: Resumo Técnico. Brasília, 2025.</w:t>
      </w:r>
    </w:p>
    <w:p w14:paraId="45212286" w14:textId="77777777" w:rsidR="00E62EDB" w:rsidRDefault="00E62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364646" w14:textId="77777777" w:rsidR="00E62EDB" w:rsidRDefault="00C65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KRENAK, Ailton.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vida não é útil</w:t>
      </w:r>
      <w:r>
        <w:rPr>
          <w:rFonts w:ascii="Times New Roman" w:eastAsia="Times New Roman" w:hAnsi="Times New Roman" w:cs="Times New Roman"/>
          <w:sz w:val="24"/>
          <w:szCs w:val="24"/>
        </w:rPr>
        <w:t>.  Companhia das Letras, 2020.</w:t>
      </w:r>
    </w:p>
    <w:p w14:paraId="7432ABDD" w14:textId="77777777" w:rsidR="00E62EDB" w:rsidRDefault="00E62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F84594" w14:textId="77777777" w:rsidR="00E62EDB" w:rsidRDefault="00C65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RIBEIRO,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Djamila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Pequeno Manual Antirracista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1. ed. São Paulo: Companhia das Letras, 2019. </w:t>
      </w:r>
    </w:p>
    <w:sectPr w:rsidR="00E62EDB">
      <w:headerReference w:type="default" r:id="rId6"/>
      <w:pgSz w:w="11906" w:h="16838"/>
      <w:pgMar w:top="1701" w:right="1134" w:bottom="1134" w:left="1701" w:header="70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E74B3" w14:textId="77777777" w:rsidR="000512E2" w:rsidRDefault="000512E2">
      <w:pPr>
        <w:spacing w:after="0" w:line="240" w:lineRule="auto"/>
      </w:pPr>
      <w:r>
        <w:separator/>
      </w:r>
    </w:p>
  </w:endnote>
  <w:endnote w:type="continuationSeparator" w:id="0">
    <w:p w14:paraId="0B7762F6" w14:textId="77777777" w:rsidR="000512E2" w:rsidRDefault="0005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223F6" w14:textId="77777777" w:rsidR="000512E2" w:rsidRDefault="000512E2">
      <w:pPr>
        <w:spacing w:after="0" w:line="240" w:lineRule="auto"/>
      </w:pPr>
      <w:r>
        <w:separator/>
      </w:r>
    </w:p>
  </w:footnote>
  <w:footnote w:type="continuationSeparator" w:id="0">
    <w:p w14:paraId="64F61B53" w14:textId="77777777" w:rsidR="000512E2" w:rsidRDefault="0005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90C0E" w14:textId="77777777" w:rsidR="00E62EDB" w:rsidRDefault="00C657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17FCF30E" wp14:editId="5E0519EE">
          <wp:extent cx="5394325" cy="1630045"/>
          <wp:effectExtent l="0" t="0" r="0" b="0"/>
          <wp:docPr id="1" name="image1.jpg" descr="Timb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mbrad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EDB"/>
    <w:rsid w:val="000512E2"/>
    <w:rsid w:val="00863488"/>
    <w:rsid w:val="008B53D4"/>
    <w:rsid w:val="00C0340D"/>
    <w:rsid w:val="00C657B1"/>
    <w:rsid w:val="00E6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361A4"/>
  <w15:docId w15:val="{912E7AEE-FEA0-4842-AB12-BBC76845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C034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340D"/>
  </w:style>
  <w:style w:type="paragraph" w:styleId="Rodap">
    <w:name w:val="footer"/>
    <w:basedOn w:val="Normal"/>
    <w:link w:val="RodapChar"/>
    <w:uiPriority w:val="99"/>
    <w:unhideWhenUsed/>
    <w:rsid w:val="00C034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3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908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 GUSTAVO TEIXEIRA BRANDAO</cp:lastModifiedBy>
  <cp:revision>4</cp:revision>
  <dcterms:created xsi:type="dcterms:W3CDTF">2025-05-03T16:28:00Z</dcterms:created>
  <dcterms:modified xsi:type="dcterms:W3CDTF">2025-05-03T16:56:00Z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804A453870004D319AB073D60E3CED60_13</vt:lpwstr>
  </property>
</Properties>
</file>