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2391FAE6" w:rsidR="00061BBF" w:rsidRDefault="0000000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DE49C9" w:rsidRPr="00DE49C9">
        <w:rPr>
          <w:rFonts w:ascii="Times New Roman" w:eastAsia="Times New Roman" w:hAnsi="Times New Roman" w:cs="Times New Roman"/>
          <w:color w:val="000000"/>
          <w:sz w:val="28"/>
          <w:szCs w:val="28"/>
        </w:rPr>
        <w:t>DESIGUALDADES SOCIOECONÔMICAS E DOENÇAS PERIODONTAIS EM IDOSOS BRASILEIROS</w:t>
      </w:r>
    </w:p>
    <w:p w14:paraId="28AE73F8" w14:textId="77777777" w:rsidR="00061BBF" w:rsidRDefault="00061BBF"/>
    <w:p w14:paraId="47A3BA60" w14:textId="144EFFBE" w:rsidR="00061BBF" w:rsidRDefault="00DE49C9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E49C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Maria Beatriz Jeronimo Bezerra </w:t>
      </w:r>
      <w:proofErr w:type="spellStart"/>
      <w:r w:rsidRPr="00DE49C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Ataide</w:t>
      </w:r>
      <w:proofErr w:type="spellEnd"/>
      <w:r w:rsidRPr="00DE49C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Silva¹; K</w:t>
      </w:r>
      <w:proofErr w:type="spellStart"/>
      <w:r w:rsidRPr="00DE49C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arolayne</w:t>
      </w:r>
      <w:proofErr w:type="spellEnd"/>
      <w:r w:rsidRPr="00DE49C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Kedma Torres dos Santos²;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Maria Laura de Oliveira Silva²; </w:t>
      </w:r>
      <w:r w:rsidRPr="00DE49C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Larissa Sousa Rangel³; </w:t>
      </w:r>
      <w:proofErr w:type="spellStart"/>
      <w:r w:rsidRPr="00DE49C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Thalles</w:t>
      </w:r>
      <w:proofErr w:type="spellEnd"/>
      <w:r w:rsidRPr="00DE49C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Gabriel Germano Lima⁴</w:t>
      </w:r>
      <w:r w:rsidR="00000000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6F31C113" w14:textId="0C3DDA60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E49C9"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do Curso de Odontologia, Centro Universitário Maurício de Nassau – UNINASSAU Graças, Recife, PE;</w:t>
      </w:r>
    </w:p>
    <w:p w14:paraId="62C8EBB0" w14:textId="041C6EC9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E49C9"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do Curso de Odontologia, Centro Universitário Maurício de Nassau – UNINASSAU Graças, Recife, PE.</w:t>
      </w:r>
    </w:p>
    <w:p w14:paraId="549A5B1F" w14:textId="40A6A46E" w:rsidR="00DE49C9" w:rsidRDefault="00000000" w:rsidP="00DE49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E49C9"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Mestranda em Clínicas Odontológicas com ênfase em Endodontia, Universidade de Pernambuco, UPE, Recife, PE</w:t>
      </w:r>
      <w:r w:rsid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E094B4" w14:textId="07D11115" w:rsidR="00DE49C9" w:rsidRPr="00DE49C9" w:rsidRDefault="00DE49C9" w:rsidP="00DE49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Mandic – </w:t>
      </w:r>
      <w:proofErr w:type="spellStart"/>
      <w:r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01306352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4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</w:t>
      </w:r>
      <w:r w:rsidR="00DE49C9" w:rsidRPr="00DE4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eatriz.mbj@gmail.com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39D91987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9C9"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desigualdades socioeconômicas têm um impacto significativo na saúde bucal dos idosos brasileiros, incluindo o desenvolvimento de doenças periodontais. Várias pesquisas têm demonstrado uma correlação entre fatores socioeconômicos e saúde bucal, com uma clara disparidade entre aqueles de diferentes grupos socioeconômicos.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DE49C9" w:rsidRPr="00DE49C9">
        <w:rPr>
          <w:rFonts w:ascii="Times New Roman" w:eastAsia="Times New Roman" w:hAnsi="Times New Roman" w:cs="Times New Roman"/>
          <w:sz w:val="24"/>
          <w:szCs w:val="24"/>
        </w:rPr>
        <w:t xml:space="preserve">Compreender com base na literatura a prevalência e a gravidade das doenças periodontais entre os idosos brasileiros, investigando fatores socioeconômicos, como renda, educação e acesso a serviços de saúde bucal, influenciam essas condições.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DE49C9" w:rsidRPr="00DE49C9">
        <w:rPr>
          <w:rFonts w:ascii="Times New Roman" w:eastAsia="Times New Roman" w:hAnsi="Times New Roman" w:cs="Times New Roman"/>
          <w:sz w:val="24"/>
          <w:szCs w:val="24"/>
        </w:rPr>
        <w:t>Estudo tipo revisão de literatura narrativa, realizado com base bibliográfica em livros, teses e artigos do banco de dados Bireme; publicados entre os anos de 2010 e 2022; no idioma português, utilizando os descritores: doenças periodontais, periodontite e odontologia.</w:t>
      </w:r>
      <w:r w:rsidR="00DE4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9C9" w:rsidRPr="00DE49C9">
        <w:rPr>
          <w:rFonts w:ascii="Times New Roman" w:eastAsia="Times New Roman" w:hAnsi="Times New Roman" w:cs="Times New Roman"/>
          <w:sz w:val="24"/>
          <w:szCs w:val="24"/>
        </w:rPr>
        <w:t xml:space="preserve">Foi observada uma alta prevalência de doenças periodontais entre os idosos brasileiros, com uma proporção significativa da população apresentando gengivite e periodontite. Encontrou-se também, que a falta de acesso a serviços de saúde </w:t>
      </w:r>
      <w:r w:rsidR="00DE49C9" w:rsidRPr="00DE49C9">
        <w:rPr>
          <w:rFonts w:ascii="Times New Roman" w:eastAsia="Times New Roman" w:hAnsi="Times New Roman" w:cs="Times New Roman"/>
          <w:sz w:val="24"/>
          <w:szCs w:val="24"/>
        </w:rPr>
        <w:lastRenderedPageBreak/>
        <w:t>bucal adequados exacerbou o problema de saúde, aumentando o risco e a gravidade das doenças periodontais entre os idosos em situação de vulnerabilidade. Além disso, foi observada uma associação clara entre fatores socioeconômicos desfavoráveis, como baixa</w:t>
      </w:r>
      <w:r w:rsidR="00DE49C9">
        <w:t xml:space="preserve"> </w:t>
      </w:r>
      <w:r w:rsidR="00DE49C9" w:rsidRPr="00DE49C9">
        <w:rPr>
          <w:rFonts w:ascii="Times New Roman" w:eastAsia="Times New Roman" w:hAnsi="Times New Roman" w:cs="Times New Roman"/>
          <w:sz w:val="24"/>
          <w:szCs w:val="24"/>
        </w:rPr>
        <w:t xml:space="preserve">renda e baixo nível educacional com uma maior incidência e gravidade das doenças periodontais. Idosos em condições socioeconômicas precárias foram identificados como estando em maior risco de desenvolver doenças periodontais, destacando-se a estreita relação entre desigualdades socioeconômicas e doenças periodontais entre os idosos brasileiros.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DE49C9" w:rsidRPr="00DE49C9">
        <w:rPr>
          <w:rFonts w:ascii="Times New Roman" w:eastAsia="Times New Roman" w:hAnsi="Times New Roman" w:cs="Times New Roman"/>
          <w:sz w:val="24"/>
          <w:szCs w:val="24"/>
        </w:rPr>
        <w:t>Diante do observado, a necessidade urgente de intervenções e políticas de saúde bucal voltadas para a redução das disparidades socioeconômicas e melhoria da saúde periodontal da população idosa brasileira se faz necessária. Assim como, estudos voltados para essa população buscando a melhoria da assistência.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7A607A5F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DE49C9"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Disparidades </w:t>
      </w:r>
      <w:r w:rsid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E49C9"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ocioeconômicas em </w:t>
      </w:r>
      <w:r w:rsid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E49C9" w:rsidRP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aúde. Periodontia. Odontologia</w:t>
      </w:r>
      <w:r w:rsidR="00DE4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6F81C6" w14:textId="340A4BBD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DE49C9">
        <w:rPr>
          <w:rFonts w:ascii="Times New Roman" w:eastAsia="Times New Roman" w:hAnsi="Times New Roman" w:cs="Times New Roman"/>
          <w:sz w:val="24"/>
          <w:szCs w:val="24"/>
        </w:rPr>
        <w:t>Periodontia.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1D3D" w14:textId="77777777" w:rsidR="003C6258" w:rsidRDefault="003C6258">
      <w:pPr>
        <w:spacing w:line="240" w:lineRule="auto"/>
      </w:pPr>
      <w:r>
        <w:separator/>
      </w:r>
    </w:p>
  </w:endnote>
  <w:endnote w:type="continuationSeparator" w:id="0">
    <w:p w14:paraId="613C8378" w14:textId="77777777" w:rsidR="003C6258" w:rsidRDefault="003C6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6638" w14:textId="77777777" w:rsidR="003C6258" w:rsidRDefault="003C6258">
      <w:pPr>
        <w:spacing w:line="240" w:lineRule="auto"/>
      </w:pPr>
      <w:r>
        <w:separator/>
      </w:r>
    </w:p>
  </w:footnote>
  <w:footnote w:type="continuationSeparator" w:id="0">
    <w:p w14:paraId="5088D7FC" w14:textId="77777777" w:rsidR="003C6258" w:rsidRDefault="003C6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3433B5"/>
    <w:rsid w:val="003C6258"/>
    <w:rsid w:val="00A00C01"/>
    <w:rsid w:val="00D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Laura</cp:lastModifiedBy>
  <cp:revision>4</cp:revision>
  <dcterms:created xsi:type="dcterms:W3CDTF">2024-04-04T03:17:00Z</dcterms:created>
  <dcterms:modified xsi:type="dcterms:W3CDTF">2024-04-13T22:26:00Z</dcterms:modified>
</cp:coreProperties>
</file>