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1DEF" w14:textId="425EECBA" w:rsidR="00E17744" w:rsidRDefault="005D6B9C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Análise de medidas tomadas quanto a fauna doméstica atingida pelo desastre ambiental em </w:t>
      </w:r>
      <w:r w:rsidR="00171692">
        <w:rPr>
          <w:rFonts w:ascii="Arial" w:eastAsia="Arial" w:hAnsi="Arial" w:cs="Arial"/>
          <w:b/>
          <w:sz w:val="24"/>
          <w:szCs w:val="24"/>
        </w:rPr>
        <w:t>Brumadinho, Minas</w:t>
      </w:r>
      <w:r>
        <w:rPr>
          <w:rFonts w:ascii="Arial" w:eastAsia="Arial" w:hAnsi="Arial" w:cs="Arial"/>
          <w:b/>
          <w:sz w:val="24"/>
          <w:szCs w:val="24"/>
        </w:rPr>
        <w:t xml:space="preserve"> Gerais no ano de 2019</w:t>
      </w:r>
    </w:p>
    <w:p w14:paraId="4BE92EB8" w14:textId="77777777" w:rsidR="00E17744" w:rsidRDefault="00E17744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sz w:val="22"/>
          <w:szCs w:val="22"/>
        </w:rPr>
      </w:pPr>
    </w:p>
    <w:p w14:paraId="4BB21AF7" w14:textId="0CAC3CB1" w:rsidR="00E17744" w:rsidRDefault="005D6B9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b/>
        </w:rPr>
        <w:t xml:space="preserve">             Giovana Maria Xavier Dias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*, </w:t>
      </w:r>
      <w:r>
        <w:rPr>
          <w:rFonts w:ascii="Arial" w:eastAsia="Arial" w:hAnsi="Arial" w:cs="Arial"/>
          <w:b/>
        </w:rPr>
        <w:t>Fabiana Machado Duffles Teixeira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>,</w:t>
      </w:r>
      <w:r>
        <w:rPr>
          <w:rFonts w:ascii="Arial" w:eastAsia="Arial" w:hAnsi="Arial" w:cs="Arial"/>
          <w:b/>
          <w:highlight w:val="white"/>
        </w:rPr>
        <w:t xml:space="preserve"> Ana Clara Lucciola Couto, Maria Julia Venâncio Pereira Hostalácio, Fernanda Luiza Cruz Machado³, Debora Ferreira Leite</w:t>
      </w:r>
      <w:bookmarkStart w:id="0" w:name="_Hlk85220159"/>
      <w:r>
        <w:rPr>
          <w:rFonts w:ascii="Arial" w:eastAsia="Arial" w:hAnsi="Arial" w:cs="Arial"/>
          <w:b/>
          <w:i/>
          <w:sz w:val="24"/>
          <w:szCs w:val="24"/>
          <w:highlight w:val="white"/>
          <w:vertAlign w:val="superscript"/>
        </w:rPr>
        <w:t>4</w:t>
      </w:r>
      <w:bookmarkEnd w:id="0"/>
      <w:r>
        <w:rPr>
          <w:rFonts w:ascii="Arial" w:eastAsia="Arial" w:hAnsi="Arial" w:cs="Arial"/>
          <w:b/>
          <w:highlight w:val="white"/>
        </w:rPr>
        <w:t>, Karen Stephanie Sebe Albergaria</w:t>
      </w:r>
      <w:r w:rsidR="0060289E">
        <w:rPr>
          <w:rFonts w:ascii="Arial" w:hAnsi="Arial" w:cs="Arial"/>
          <w:b/>
          <w:bCs/>
          <w:i/>
          <w:iCs/>
          <w:color w:val="000000"/>
          <w:sz w:val="12"/>
          <w:szCs w:val="12"/>
          <w:vertAlign w:val="superscript"/>
        </w:rPr>
        <w:t>5</w:t>
      </w:r>
    </w:p>
    <w:p w14:paraId="0AC15292" w14:textId="77777777" w:rsidR="00E17744" w:rsidRDefault="005D6B9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sz w:val="14"/>
          <w:szCs w:val="14"/>
        </w:rPr>
      </w:pPr>
      <w:r>
        <w:rPr>
          <w:rFonts w:ascii="Arial" w:eastAsia="Arial" w:hAnsi="Arial" w:cs="Arial"/>
          <w:i/>
          <w:sz w:val="14"/>
          <w:szCs w:val="14"/>
          <w:vertAlign w:val="superscript"/>
        </w:rPr>
        <w:t>¹</w:t>
      </w:r>
      <w:r>
        <w:rPr>
          <w:rFonts w:ascii="Arial" w:eastAsia="Arial" w:hAnsi="Arial" w:cs="Arial"/>
          <w:i/>
          <w:sz w:val="14"/>
          <w:szCs w:val="14"/>
        </w:rPr>
        <w:t>Graduanda em Medicina Veterinária - Universidade Federal de Minas Gerais - UFMG - Belo Horizonte/MG - Brasil - contato:giovana-mx@hotmail.com</w:t>
      </w:r>
    </w:p>
    <w:p w14:paraId="3589608A" w14:textId="77777777" w:rsidR="00E17744" w:rsidRDefault="005D6B9C">
      <w:pPr>
        <w:jc w:val="center"/>
        <w:rPr>
          <w:rFonts w:ascii="Arial" w:eastAsia="Arial" w:hAnsi="Arial" w:cs="Arial"/>
          <w:i/>
          <w:sz w:val="14"/>
          <w:szCs w:val="14"/>
        </w:rPr>
      </w:pPr>
      <w:r>
        <w:rPr>
          <w:rFonts w:ascii="Arial" w:eastAsia="Arial" w:hAnsi="Arial" w:cs="Arial"/>
          <w:i/>
          <w:sz w:val="14"/>
          <w:szCs w:val="14"/>
        </w:rPr>
        <w:t xml:space="preserve">²Graduanda em Medicina Veterinária – Centro Universitário de Belo Horizonte - UniBH – Belo Horizonte/MG – Brasil </w:t>
      </w:r>
    </w:p>
    <w:p w14:paraId="72495C21" w14:textId="77777777" w:rsidR="00E17744" w:rsidRDefault="005D6B9C">
      <w:pPr>
        <w:jc w:val="center"/>
        <w:rPr>
          <w:rFonts w:ascii="Arial" w:eastAsia="Arial" w:hAnsi="Arial" w:cs="Arial"/>
          <w:i/>
          <w:sz w:val="14"/>
          <w:szCs w:val="14"/>
        </w:rPr>
      </w:pPr>
      <w:r>
        <w:rPr>
          <w:rFonts w:ascii="Arial" w:eastAsia="Arial" w:hAnsi="Arial" w:cs="Arial"/>
          <w:i/>
          <w:sz w:val="14"/>
          <w:szCs w:val="14"/>
        </w:rPr>
        <w:t>³ Graduanda Medicina Veterinária - Centro Universitário de Belo Horizonte - UniBH - Belo Horizonte/MG - Brasil</w:t>
      </w:r>
    </w:p>
    <w:p w14:paraId="03606191" w14:textId="77777777" w:rsidR="00E17744" w:rsidRDefault="005D6B9C">
      <w:pPr>
        <w:jc w:val="center"/>
        <w:rPr>
          <w:rFonts w:ascii="Arial" w:eastAsia="Arial" w:hAnsi="Arial" w:cs="Arial"/>
          <w:i/>
          <w:sz w:val="14"/>
          <w:szCs w:val="14"/>
        </w:rPr>
      </w:pPr>
      <w:r>
        <w:rPr>
          <w:rFonts w:ascii="Arial" w:eastAsia="Arial" w:hAnsi="Arial" w:cs="Arial"/>
          <w:i/>
          <w:sz w:val="14"/>
          <w:szCs w:val="14"/>
          <w:vertAlign w:val="superscript"/>
        </w:rPr>
        <w:t>4</w:t>
      </w:r>
      <w:r>
        <w:rPr>
          <w:rFonts w:ascii="Arial" w:eastAsia="Arial" w:hAnsi="Arial" w:cs="Arial"/>
          <w:i/>
          <w:sz w:val="14"/>
          <w:szCs w:val="14"/>
        </w:rPr>
        <w:t>Graduanda em Medicina Veterinária - Universidade Federal da Paraíba - UFPB - João Pessoa/PB</w:t>
      </w:r>
    </w:p>
    <w:p w14:paraId="238BA9A8" w14:textId="259E801B" w:rsidR="00E17744" w:rsidRDefault="00171692">
      <w:pPr>
        <w:jc w:val="center"/>
        <w:rPr>
          <w:rFonts w:ascii="Arial" w:eastAsia="Arial" w:hAnsi="Arial" w:cs="Arial"/>
          <w:i/>
          <w:sz w:val="14"/>
          <w:szCs w:val="14"/>
        </w:rPr>
        <w:sectPr w:rsidR="00E17744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r>
        <w:rPr>
          <w:rFonts w:ascii="Arial" w:eastAsia="Arial" w:hAnsi="Arial" w:cs="Arial"/>
          <w:b/>
          <w:i/>
          <w:vertAlign w:val="superscript"/>
        </w:rPr>
        <w:t xml:space="preserve">5 </w:t>
      </w:r>
      <w:r>
        <w:rPr>
          <w:rFonts w:ascii="Arial" w:eastAsia="Arial" w:hAnsi="Arial" w:cs="Arial"/>
          <w:i/>
          <w:vertAlign w:val="superscript"/>
        </w:rPr>
        <w:t>Médica</w:t>
      </w:r>
      <w:r w:rsidR="005D6B9C">
        <w:rPr>
          <w:rFonts w:ascii="Arial" w:eastAsia="Arial" w:hAnsi="Arial" w:cs="Arial"/>
          <w:i/>
          <w:vertAlign w:val="superscript"/>
        </w:rPr>
        <w:t xml:space="preserve"> Veterinária - Mestranda Universidade Federal Rural do Rio de Janeiro - UFRRJ - Seropédica/RJ</w:t>
      </w:r>
    </w:p>
    <w:p w14:paraId="3FF84B6D" w14:textId="77777777" w:rsidR="00E17744" w:rsidRDefault="005D6B9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337273AF" w14:textId="77777777" w:rsidR="00E17744" w:rsidRDefault="005D6B9C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É sabido que desastres ambientais alteram o funcionamento pleno das comunidades atingidas, seja a população humana quanto a animal. Em relação à fauna doméstica, a mesma pode ser privada de abrigo, água e alimento; aumentam-se os riscos de proliferação de doenças e o manejo dessas espécies se torna inviável por condições físicas debilitantes e a destruição do seu espaço natural</w:t>
      </w:r>
      <w:r>
        <w:rPr>
          <w:rFonts w:ascii="Arial" w:eastAsia="Arial" w:hAnsi="Arial" w:cs="Arial"/>
          <w:i/>
          <w:sz w:val="14"/>
          <w:szCs w:val="14"/>
          <w:vertAlign w:val="superscript"/>
        </w:rPr>
        <w:t>4</w:t>
      </w:r>
      <w:r>
        <w:rPr>
          <w:rFonts w:ascii="Arial" w:eastAsia="Arial" w:hAnsi="Arial" w:cs="Arial"/>
          <w:sz w:val="18"/>
          <w:szCs w:val="18"/>
        </w:rPr>
        <w:t>.</w:t>
      </w:r>
    </w:p>
    <w:p w14:paraId="48CCC74E" w14:textId="4FA0203A" w:rsidR="00E17744" w:rsidRDefault="005D6B9C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 objetivo desta análise é apurar e identificar possíveis melhorias nos protocolos realizados para a mitigação do impacto na fauna doméstica em cenários de pós-desastre. Para isso, serão utilizados como objeto central de análise os protocolos </w:t>
      </w:r>
      <w:r w:rsidR="00171692">
        <w:rPr>
          <w:rFonts w:ascii="Arial" w:eastAsia="Arial" w:hAnsi="Arial" w:cs="Arial"/>
          <w:sz w:val="18"/>
          <w:szCs w:val="18"/>
        </w:rPr>
        <w:t>aplicados no</w:t>
      </w:r>
      <w:r>
        <w:rPr>
          <w:rFonts w:ascii="Arial" w:eastAsia="Arial" w:hAnsi="Arial" w:cs="Arial"/>
          <w:sz w:val="18"/>
          <w:szCs w:val="18"/>
        </w:rPr>
        <w:t xml:space="preserve"> desastre ocorrido em 2019, na Mina do Córrego do Feijão, em Brumadinho. </w:t>
      </w:r>
    </w:p>
    <w:p w14:paraId="7306E728" w14:textId="77777777" w:rsidR="00E17744" w:rsidRDefault="005D6B9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6ADED1FB" w14:textId="77777777" w:rsidR="00E17744" w:rsidRDefault="005D6B9C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Para realização do trabalho, buscou-se  informações em literatura científica atual na plataforma Google Scholar e no Repositório da UFMG - Universidade Federal de Minas Gerais</w:t>
      </w:r>
    </w:p>
    <w:p w14:paraId="012A6C1E" w14:textId="77777777" w:rsidR="00E17744" w:rsidRDefault="005D6B9C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Palavras chave: Brumadinho, desastres, protocolos, pós-desastre, fauna, impactos, medicina veterinária e saúde pública. </w:t>
      </w:r>
    </w:p>
    <w:p w14:paraId="53827DF5" w14:textId="77777777" w:rsidR="00E17744" w:rsidRDefault="005D6B9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50270FA6" w14:textId="77777777" w:rsidR="00E17744" w:rsidRDefault="005D6B9C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 dia 25 de janeiro de 2019, a Mina Córrego do Feijão, em Brumadinho, rompeu atingindo imediatamente a estrutura da mineradora, um vilarejo e uma pousada, alcançando em poucos minutos o leito do Rio Paraopeba. A barragem, de responsabilidade da mineradora Vale S.A., se encontrava inativa desde 2015 e acumulava 12 milhões de metros cúbicos de lama de rejeitos da mineração de ferro</w:t>
      </w:r>
      <w:r>
        <w:rPr>
          <w:rFonts w:ascii="Arial" w:eastAsia="Arial" w:hAnsi="Arial" w:cs="Arial"/>
          <w:i/>
          <w:sz w:val="14"/>
          <w:szCs w:val="14"/>
          <w:vertAlign w:val="superscript"/>
        </w:rPr>
        <w:t>5</w:t>
      </w:r>
      <w:r>
        <w:rPr>
          <w:rFonts w:ascii="Arial" w:eastAsia="Arial" w:hAnsi="Arial" w:cs="Arial"/>
          <w:sz w:val="18"/>
          <w:szCs w:val="18"/>
        </w:rPr>
        <w:t>.</w:t>
      </w:r>
    </w:p>
    <w:p w14:paraId="05902AFA" w14:textId="77777777" w:rsidR="00E17744" w:rsidRDefault="005D6B9C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Coube à empresa competente pelo crime, por cobrança do Conselho Regional de Medicina Veterinária - CRMV, a elaboração do Plano Emergencial de Resgate e Cuidado da Fauna (PJ-CEDEF n.º 1/2019) com submissão ao Comando de Operação de Resgates, e execução com envio de relatórios diários ao Ministério Público de Minas Gerais - MPMG.</w:t>
      </w:r>
    </w:p>
    <w:p w14:paraId="06CD59DE" w14:textId="77777777" w:rsidR="00E17744" w:rsidRDefault="005D6B9C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Concomitante, o Conselho Regional de Medicina Veterinária de Minas Gerais - CRMV-MG instaurou a Brigada Animal de Brumadinho, constituída por Médicos Veterinários integrantes da Comissão de Medicina Veterinária Legal em consonância com o Corpo de Bombeiros Militar de Minas Gerais - </w:t>
      </w:r>
      <w:r>
        <w:rPr>
          <w:rFonts w:ascii="Arial" w:eastAsia="Arial" w:hAnsi="Arial" w:cs="Arial"/>
          <w:color w:val="202124"/>
          <w:sz w:val="18"/>
          <w:szCs w:val="18"/>
          <w:highlight w:val="white"/>
        </w:rPr>
        <w:t>CBMMG</w:t>
      </w:r>
      <w:r>
        <w:rPr>
          <w:rFonts w:ascii="Arial" w:eastAsia="Arial" w:hAnsi="Arial" w:cs="Arial"/>
          <w:sz w:val="18"/>
          <w:szCs w:val="18"/>
        </w:rPr>
        <w:t>, Defesa Civil e voluntários. ²</w:t>
      </w:r>
    </w:p>
    <w:p w14:paraId="0EFD5119" w14:textId="6AF6DDA5" w:rsidR="00E17744" w:rsidRDefault="005D6B9C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Durante os 16 dias iniciais desde o ocorrido, foram resgatados cerca de 400 animais assistidos pela equipe, dentre cães e gatos, galinhas, bovinos e equinos (CRMV-MG)</w:t>
      </w:r>
      <w:r w:rsidR="0060289E" w:rsidRPr="0060289E">
        <w:rPr>
          <w:rFonts w:ascii="Arial" w:hAnsi="Arial" w:cs="Arial"/>
          <w:b/>
          <w:bCs/>
          <w:i/>
          <w:iCs/>
          <w:color w:val="000000"/>
          <w:sz w:val="12"/>
          <w:szCs w:val="12"/>
          <w:vertAlign w:val="superscript"/>
        </w:rPr>
        <w:t xml:space="preserve"> </w:t>
      </w:r>
      <w:r w:rsidR="0060289E">
        <w:rPr>
          <w:rFonts w:ascii="Arial" w:hAnsi="Arial" w:cs="Arial"/>
          <w:b/>
          <w:bCs/>
          <w:i/>
          <w:iCs/>
          <w:color w:val="000000"/>
          <w:sz w:val="12"/>
          <w:szCs w:val="12"/>
          <w:vertAlign w:val="superscript"/>
        </w:rPr>
        <w:t>5</w:t>
      </w:r>
      <w:r>
        <w:rPr>
          <w:rFonts w:ascii="Arial" w:eastAsia="Arial" w:hAnsi="Arial" w:cs="Arial"/>
          <w:sz w:val="18"/>
          <w:szCs w:val="18"/>
        </w:rPr>
        <w:t xml:space="preserve">. </w:t>
      </w:r>
    </w:p>
    <w:p w14:paraId="271CEF72" w14:textId="46F28146" w:rsidR="00E17744" w:rsidRDefault="005D6B9C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Quanto ao planejamento de instalações para </w:t>
      </w:r>
      <w:r w:rsidR="00171692">
        <w:rPr>
          <w:rFonts w:ascii="Arial" w:eastAsia="Arial" w:hAnsi="Arial" w:cs="Arial"/>
          <w:sz w:val="18"/>
          <w:szCs w:val="18"/>
        </w:rPr>
        <w:t>recebimento dos</w:t>
      </w:r>
      <w:r>
        <w:rPr>
          <w:rFonts w:ascii="Arial" w:eastAsia="Arial" w:hAnsi="Arial" w:cs="Arial"/>
          <w:sz w:val="18"/>
          <w:szCs w:val="18"/>
        </w:rPr>
        <w:t xml:space="preserve"> animais resgatados, pelo imediatismo da situação, foram criados o Hospital Veterinário de Campanha da Vale - </w:t>
      </w:r>
      <w:r w:rsidR="00171692">
        <w:rPr>
          <w:rFonts w:ascii="Arial" w:eastAsia="Arial" w:hAnsi="Arial" w:cs="Arial"/>
          <w:sz w:val="18"/>
          <w:szCs w:val="18"/>
        </w:rPr>
        <w:t>HVCV, a</w:t>
      </w:r>
      <w:r>
        <w:rPr>
          <w:rFonts w:ascii="Arial" w:eastAsia="Arial" w:hAnsi="Arial" w:cs="Arial"/>
          <w:sz w:val="18"/>
          <w:szCs w:val="18"/>
        </w:rPr>
        <w:t xml:space="preserve"> Fazenda Abrigo de Fauna – FAF, e o Centro de Triagem Animal – </w:t>
      </w:r>
      <w:r w:rsidR="00171692">
        <w:rPr>
          <w:rFonts w:ascii="Arial" w:eastAsia="Arial" w:hAnsi="Arial" w:cs="Arial"/>
          <w:sz w:val="18"/>
          <w:szCs w:val="18"/>
        </w:rPr>
        <w:t>CTA.</w:t>
      </w:r>
      <w:r>
        <w:rPr>
          <w:rFonts w:ascii="Arial" w:eastAsia="Arial" w:hAnsi="Arial" w:cs="Arial"/>
          <w:sz w:val="18"/>
          <w:szCs w:val="18"/>
        </w:rPr>
        <w:t xml:space="preserve"> Compostos por Médicos Veterinários voluntários, grupos resgatistas além de estudantes e professores de instituições de ensino de veterinária como a UFMG</w:t>
      </w:r>
      <w:r w:rsidR="0060289E">
        <w:rPr>
          <w:rFonts w:ascii="Arial" w:eastAsia="Arial" w:hAnsi="Arial" w:cs="Arial"/>
          <w:sz w:val="18"/>
          <w:szCs w:val="18"/>
        </w:rPr>
        <w:t>¹</w:t>
      </w:r>
      <w:r>
        <w:rPr>
          <w:rFonts w:ascii="Arial" w:eastAsia="Arial" w:hAnsi="Arial" w:cs="Arial"/>
          <w:sz w:val="18"/>
          <w:szCs w:val="18"/>
        </w:rPr>
        <w:t xml:space="preserve">. </w:t>
      </w:r>
    </w:p>
    <w:p w14:paraId="693CBA6B" w14:textId="77777777" w:rsidR="00171692" w:rsidRDefault="005D6B9C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</w:t>
      </w:r>
    </w:p>
    <w:p w14:paraId="44A58E5E" w14:textId="77777777" w:rsidR="001E5CE6" w:rsidRDefault="001E5CE6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1C298535" w14:textId="77777777" w:rsidR="00171692" w:rsidRDefault="00171692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01BC4DBF" w14:textId="77777777" w:rsidR="00171692" w:rsidRDefault="00171692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6B42D3F8" w14:textId="7DCAAFA6" w:rsidR="00171692" w:rsidRDefault="00171692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11115F95" w14:textId="77777777" w:rsidR="001E5CE6" w:rsidRDefault="001E5CE6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1C1AA735" w14:textId="25C87319" w:rsidR="00E17744" w:rsidRDefault="00171692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</w:t>
      </w:r>
      <w:r w:rsidR="005D6B9C">
        <w:rPr>
          <w:rFonts w:ascii="Arial" w:eastAsia="Arial" w:hAnsi="Arial" w:cs="Arial"/>
          <w:sz w:val="18"/>
          <w:szCs w:val="18"/>
        </w:rPr>
        <w:t xml:space="preserve">  </w:t>
      </w:r>
      <w:r w:rsidR="005D6B9C">
        <w:rPr>
          <w:rFonts w:ascii="Arial" w:eastAsia="Arial" w:hAnsi="Arial" w:cs="Arial"/>
          <w:noProof/>
          <w:sz w:val="18"/>
          <w:szCs w:val="18"/>
        </w:rPr>
        <w:drawing>
          <wp:inline distT="114300" distB="114300" distL="114300" distR="114300" wp14:anchorId="02A91BA9" wp14:editId="2C96E3E2">
            <wp:extent cx="2302728" cy="1759880"/>
            <wp:effectExtent l="0" t="0" r="0" b="0"/>
            <wp:docPr id="1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2728" cy="1759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8D57F9" w14:textId="77777777" w:rsidR="00E17744" w:rsidRDefault="005D6B9C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6"/>
          <w:szCs w:val="16"/>
        </w:rPr>
        <w:t xml:space="preserve">            Fonte: Adaptado de Assessoria de Comunicação CRMV-MG</w:t>
      </w:r>
    </w:p>
    <w:p w14:paraId="5A74BC61" w14:textId="77777777" w:rsidR="00E17744" w:rsidRDefault="005D6B9C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Figura 1: Galeria de algumas espécies domésticas resgatadas pela Brigada Animal em Brumadinho - 1:canídeo, 2:galináceo, 3:bovino e 4: equídeo</w:t>
      </w:r>
    </w:p>
    <w:p w14:paraId="4B6BB5AC" w14:textId="77777777" w:rsidR="00E17744" w:rsidRDefault="005D6B9C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No que diz respeito aos programas de atendimento a fauna e à quantidade de indivíduos computados, o “Prospecção de Fauna Terrestre” representou 51,55% dos registros, sendo o “Rastreamento e Fauna em Risco” responsável por 20.203 animais sendo 216 domésticos, o “Programa Sobrevoo” registrou 2.276 animais de espécies domésticas </w:t>
      </w:r>
      <w:r>
        <w:rPr>
          <w:rFonts w:ascii="Arial" w:eastAsia="Arial" w:hAnsi="Arial" w:cs="Arial"/>
          <w:b/>
          <w:vertAlign w:val="superscript"/>
        </w:rPr>
        <w:t>2.</w:t>
      </w: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7E25588E" w14:textId="77777777" w:rsidR="00E17744" w:rsidRDefault="005D6B9C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Em virtude de outros animais resgatados terem destinos além dos edificados pela mineradora, não foi possível mensurar ao certo a quantidade de animais domésticos assistidos. </w:t>
      </w:r>
    </w:p>
    <w:p w14:paraId="79C32DF4" w14:textId="30A55A69" w:rsidR="00E17744" w:rsidRDefault="005D6B9C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Dessa forma, o impacto ambiental segue imensurável além </w:t>
      </w:r>
      <w:r w:rsidR="00171692">
        <w:rPr>
          <w:rFonts w:ascii="Arial" w:eastAsia="Arial" w:hAnsi="Arial" w:cs="Arial"/>
          <w:sz w:val="18"/>
          <w:szCs w:val="18"/>
        </w:rPr>
        <w:t>dos animais</w:t>
      </w:r>
      <w:r>
        <w:rPr>
          <w:rFonts w:ascii="Arial" w:eastAsia="Arial" w:hAnsi="Arial" w:cs="Arial"/>
          <w:sz w:val="18"/>
          <w:szCs w:val="18"/>
        </w:rPr>
        <w:t xml:space="preserve"> domésticos atendidos por esse viés de registro. </w:t>
      </w:r>
    </w:p>
    <w:p w14:paraId="4FC6D8E9" w14:textId="77777777" w:rsidR="00E17744" w:rsidRDefault="005D6B9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1A7C3272" w14:textId="73EA9867" w:rsidR="00E17744" w:rsidRDefault="005D6B9C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Ratifica-se a importância do profissional Médico Veterinário na tomada de decisões e em cargos de coordenação em casos de desastres. Todos os procedimentos citados inicialmente foram compostos por voluntários ou profissionais terceirizados, visto que, a formação como especialistas em atuação de desastres é </w:t>
      </w:r>
      <w:r w:rsidR="00171692">
        <w:rPr>
          <w:rFonts w:ascii="Arial" w:eastAsia="Arial" w:hAnsi="Arial" w:cs="Arial"/>
          <w:sz w:val="18"/>
          <w:szCs w:val="18"/>
        </w:rPr>
        <w:t>iniciante</w:t>
      </w:r>
      <w:r>
        <w:rPr>
          <w:rFonts w:ascii="Arial" w:eastAsia="Arial" w:hAnsi="Arial" w:cs="Arial"/>
          <w:sz w:val="18"/>
          <w:szCs w:val="18"/>
        </w:rPr>
        <w:t xml:space="preserve"> - tendo como consequência mitigações precedentes, o que não desqualifica as atuações multidisciplinares.</w:t>
      </w:r>
    </w:p>
    <w:p w14:paraId="29A8040D" w14:textId="486B06F5" w:rsidR="00E17744" w:rsidRDefault="005D6B9C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Importante salientar que, em virtude da ausência de Legislação específica no Brasil para suporte a animais domésticos atingidos por desastres, já que é possível encontrar respaldo legal no que diz respeito aos animais </w:t>
      </w:r>
      <w:r w:rsidR="00171692">
        <w:rPr>
          <w:rFonts w:ascii="Arial" w:eastAsia="Arial" w:hAnsi="Arial" w:cs="Arial"/>
          <w:sz w:val="18"/>
          <w:szCs w:val="18"/>
        </w:rPr>
        <w:t>silvestres (</w:t>
      </w:r>
      <w:r>
        <w:rPr>
          <w:rFonts w:ascii="Arial" w:eastAsia="Arial" w:hAnsi="Arial" w:cs="Arial"/>
          <w:sz w:val="18"/>
          <w:szCs w:val="18"/>
        </w:rPr>
        <w:t>Lei n° 9.966/2000-Lei do Óleo), fica eminente que é necessário buscar por novos meios legais e protocolados de prevenção. Uma vez que as atividades de mineração em Minas Gerais são base econômica de diversas comunidades e o controle de desastres é como visto, subjetivo.</w:t>
      </w:r>
    </w:p>
    <w:p w14:paraId="556AD375" w14:textId="77777777" w:rsidR="00171692" w:rsidRDefault="005D6B9C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</w:t>
      </w:r>
    </w:p>
    <w:p w14:paraId="2DB028E3" w14:textId="142BDB4E" w:rsidR="00E17744" w:rsidRDefault="00171692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</w:t>
      </w:r>
      <w:r w:rsidR="005D6B9C">
        <w:rPr>
          <w:rFonts w:ascii="Arial" w:eastAsia="Arial" w:hAnsi="Arial" w:cs="Arial"/>
          <w:sz w:val="18"/>
          <w:szCs w:val="18"/>
        </w:rPr>
        <w:t xml:space="preserve">APOIO: </w:t>
      </w:r>
    </w:p>
    <w:p w14:paraId="5A1D4EDA" w14:textId="77777777" w:rsidR="00E17744" w:rsidRDefault="005D6B9C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</w:t>
      </w:r>
      <w:r>
        <w:rPr>
          <w:rFonts w:ascii="Arial" w:eastAsia="Arial" w:hAnsi="Arial" w:cs="Arial"/>
          <w:noProof/>
          <w:sz w:val="18"/>
          <w:szCs w:val="18"/>
        </w:rPr>
        <w:drawing>
          <wp:inline distT="114300" distB="114300" distL="114300" distR="114300" wp14:anchorId="33B12581" wp14:editId="24FCA11C">
            <wp:extent cx="1352550" cy="857250"/>
            <wp:effectExtent l="0" t="0" r="0" b="0"/>
            <wp:docPr id="1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3077" cy="8575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66D87D" w14:textId="77777777" w:rsidR="00E17744" w:rsidRDefault="005D6B9C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</w:t>
      </w:r>
    </w:p>
    <w:p w14:paraId="518BFE56" w14:textId="77777777" w:rsidR="00E17744" w:rsidRDefault="00E17744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sectPr w:rsidR="00E17744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0AE95" w14:textId="77777777" w:rsidR="00730D8E" w:rsidRDefault="00730D8E">
      <w:r>
        <w:separator/>
      </w:r>
    </w:p>
  </w:endnote>
  <w:endnote w:type="continuationSeparator" w:id="0">
    <w:p w14:paraId="6824E974" w14:textId="77777777" w:rsidR="00730D8E" w:rsidRDefault="0073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D0683" w14:textId="77777777" w:rsidR="00730D8E" w:rsidRDefault="00730D8E">
      <w:r>
        <w:separator/>
      </w:r>
    </w:p>
  </w:footnote>
  <w:footnote w:type="continuationSeparator" w:id="0">
    <w:p w14:paraId="53473A64" w14:textId="77777777" w:rsidR="00730D8E" w:rsidRDefault="00730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6B5F0" w14:textId="77777777" w:rsidR="00E17744" w:rsidRDefault="005D6B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2C23418" wp14:editId="4F555D73">
          <wp:simplePos x="0" y="0"/>
          <wp:positionH relativeFrom="column">
            <wp:posOffset>6258560</wp:posOffset>
          </wp:positionH>
          <wp:positionV relativeFrom="paragraph">
            <wp:posOffset>-133346</wp:posOffset>
          </wp:positionV>
          <wp:extent cx="762000" cy="724535"/>
          <wp:effectExtent l="0" t="0" r="0" b="0"/>
          <wp:wrapNone/>
          <wp:docPr id="13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2BE85F8" w14:textId="77777777" w:rsidR="00E17744" w:rsidRDefault="005D6B9C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744"/>
    <w:rsid w:val="00171692"/>
    <w:rsid w:val="001E5CE6"/>
    <w:rsid w:val="005D6B9C"/>
    <w:rsid w:val="0060289E"/>
    <w:rsid w:val="00730D8E"/>
    <w:rsid w:val="00E1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C2418"/>
  <w15:docId w15:val="{CC37BE6F-5255-4BAC-BA3B-C18547FE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3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uNuIwcX+rBXk4q7SlIGFb0wSRQ==">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855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Giovana Xavier</cp:lastModifiedBy>
  <cp:revision>2</cp:revision>
  <dcterms:created xsi:type="dcterms:W3CDTF">2021-10-15T23:41:00Z</dcterms:created>
  <dcterms:modified xsi:type="dcterms:W3CDTF">2021-10-15T23:41:00Z</dcterms:modified>
</cp:coreProperties>
</file>