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eastAsia="Times New Roman"/>
          <w:b/>
          <w:b/>
          <w:bCs/>
          <w:color w:val="000000"/>
          <w:sz w:val="24"/>
          <w:szCs w:val="24"/>
        </w:rPr>
      </w:pPr>
      <w:r>
        <w:rPr>
          <w:rFonts w:eastAsia="Times New Roman"/>
          <w:b/>
          <w:bCs/>
          <w:color w:val="000000"/>
          <w:sz w:val="24"/>
          <w:szCs w:val="24"/>
        </w:rPr>
      </w:r>
    </w:p>
    <w:p>
      <w:pPr>
        <w:pStyle w:val="Normal"/>
        <w:spacing w:lineRule="auto" w:line="360"/>
        <w:jc w:val="center"/>
        <w:rPr>
          <w:color w:val="000000"/>
        </w:rPr>
      </w:pPr>
      <w:r>
        <w:rPr>
          <w:rFonts w:eastAsia="Times New Roman"/>
          <w:b/>
          <w:bCs/>
          <w:color w:val="000000"/>
          <w:sz w:val="24"/>
          <w:szCs w:val="24"/>
        </w:rPr>
        <w:t>A FRIEZA DOS PROFISSIONAIS DE SAÚDE PELA ÓTICA PSICANALISTA: Uma</w:t>
      </w:r>
    </w:p>
    <w:p>
      <w:pPr>
        <w:pStyle w:val="Normal"/>
        <w:spacing w:lineRule="auto" w:line="360"/>
        <w:jc w:val="center"/>
        <w:rPr>
          <w:color w:val="000000"/>
        </w:rPr>
      </w:pPr>
      <w:r>
        <w:rPr>
          <w:rFonts w:eastAsia="Times New Roman"/>
          <w:b/>
          <w:bCs/>
          <w:color w:val="000000"/>
          <w:sz w:val="24"/>
          <w:szCs w:val="24"/>
        </w:rPr>
        <w:t>análise crítica</w:t>
      </w:r>
    </w:p>
    <w:p>
      <w:pPr>
        <w:pStyle w:val="Normal"/>
        <w:tabs>
          <w:tab w:val="clear" w:pos="708"/>
          <w:tab w:val="left" w:pos="1540" w:leader="none"/>
        </w:tabs>
        <w:spacing w:lineRule="auto" w:line="360"/>
        <w:ind w:left="-360" w:hanging="0"/>
        <w:jc w:val="right"/>
        <w:rPr>
          <w:color w:val="000000"/>
        </w:rPr>
      </w:pPr>
      <w:r>
        <w:rPr>
          <w:rFonts w:eastAsia="Times New Roman"/>
          <w:color w:val="000000"/>
          <w:sz w:val="24"/>
          <w:szCs w:val="24"/>
        </w:rPr>
        <w:t>Autor Principal: Sarah Silva Melo</w:t>
      </w:r>
      <w:r>
        <w:rPr>
          <w:rStyle w:val="Ncoradanotaderodap"/>
          <w:rFonts w:eastAsia="Times New Roman"/>
          <w:color w:val="000000"/>
          <w:sz w:val="24"/>
          <w:szCs w:val="24"/>
        </w:rPr>
        <w:footnoteReference w:id="2"/>
      </w:r>
    </w:p>
    <w:p>
      <w:pPr>
        <w:pStyle w:val="Normal"/>
        <w:tabs>
          <w:tab w:val="clear" w:pos="708"/>
          <w:tab w:val="left" w:pos="2060" w:leader="none"/>
        </w:tabs>
        <w:spacing w:lineRule="auto" w:line="360"/>
        <w:ind w:left="-360" w:hanging="0"/>
        <w:jc w:val="right"/>
        <w:rPr>
          <w:color w:val="000000"/>
        </w:rPr>
      </w:pPr>
      <w:r>
        <w:rPr>
          <w:rFonts w:eastAsia="Times New Roman"/>
          <w:color w:val="000000"/>
          <w:sz w:val="24"/>
          <w:szCs w:val="24"/>
        </w:rPr>
        <w:t>Coautor 1: Matheus Q</w:t>
      </w:r>
      <w:r>
        <w:rPr>
          <w:rFonts w:eastAsia="Times New Roman"/>
          <w:color w:val="000000"/>
          <w:sz w:val="24"/>
          <w:szCs w:val="24"/>
        </w:rPr>
        <w:t>ueiroz dos Santos</w:t>
      </w:r>
      <w:r>
        <w:rPr>
          <w:rStyle w:val="Ncoradanotaderodap"/>
          <w:rFonts w:eastAsia="Times New Roman"/>
          <w:color w:val="000000"/>
          <w:sz w:val="24"/>
          <w:szCs w:val="24"/>
        </w:rPr>
        <w:footnoteReference w:id="3"/>
      </w:r>
    </w:p>
    <w:p>
      <w:pPr>
        <w:pStyle w:val="Normal"/>
        <w:tabs>
          <w:tab w:val="clear" w:pos="708"/>
          <w:tab w:val="left" w:pos="2060" w:leader="none"/>
          <w:tab w:val="left" w:pos="7240" w:leader="none"/>
        </w:tabs>
        <w:spacing w:lineRule="auto" w:line="360"/>
        <w:ind w:left="-360" w:hanging="0"/>
        <w:jc w:val="right"/>
        <w:rPr>
          <w:color w:val="000000"/>
        </w:rPr>
      </w:pPr>
      <w:r>
        <w:rPr>
          <w:rFonts w:eastAsia="Times New Roman"/>
          <w:color w:val="000000"/>
          <w:sz w:val="24"/>
          <w:szCs w:val="24"/>
        </w:rPr>
        <w:t>Coautor 2: Jaira Mendes Costa</w:t>
      </w:r>
      <w:r>
        <w:rPr>
          <w:rStyle w:val="Ncoradanotaderodap"/>
          <w:rFonts w:eastAsia="Times New Roman"/>
          <w:color w:val="000000"/>
          <w:sz w:val="24"/>
          <w:szCs w:val="24"/>
        </w:rPr>
        <w:footnoteReference w:id="4"/>
      </w:r>
    </w:p>
    <w:p>
      <w:pPr>
        <w:pStyle w:val="Normal"/>
        <w:tabs>
          <w:tab w:val="clear" w:pos="708"/>
          <w:tab w:val="left" w:pos="2060" w:leader="none"/>
          <w:tab w:val="left" w:pos="7240" w:leader="none"/>
        </w:tabs>
        <w:spacing w:lineRule="auto" w:line="360"/>
        <w:ind w:left="-360" w:hanging="0"/>
        <w:jc w:val="right"/>
        <w:rPr>
          <w:color w:val="000000"/>
        </w:rPr>
      </w:pPr>
      <w:r>
        <w:rPr>
          <w:rFonts w:eastAsia="Times New Roman"/>
          <w:color w:val="000000"/>
          <w:sz w:val="24"/>
          <w:szCs w:val="24"/>
        </w:rPr>
        <w:t>Coautor 3: Savanna de Brito Ximenes Aragão</w:t>
      </w:r>
      <w:r>
        <w:rPr>
          <w:rFonts w:eastAsia="Times New Roman"/>
          <w:color w:val="000000"/>
          <w:sz w:val="24"/>
          <w:szCs w:val="24"/>
          <w:vertAlign w:val="superscript"/>
        </w:rPr>
        <w:t>3</w:t>
      </w:r>
    </w:p>
    <w:p>
      <w:pPr>
        <w:pStyle w:val="Normal"/>
        <w:tabs>
          <w:tab w:val="clear" w:pos="708"/>
          <w:tab w:val="left" w:pos="2060" w:leader="none"/>
          <w:tab w:val="left" w:pos="7240" w:leader="none"/>
        </w:tabs>
        <w:spacing w:lineRule="auto" w:line="360"/>
        <w:jc w:val="right"/>
        <w:rPr>
          <w:color w:val="000000"/>
          <w:sz w:val="24"/>
          <w:szCs w:val="24"/>
        </w:rPr>
      </w:pPr>
      <w:r>
        <w:rPr>
          <w:color w:val="000000"/>
          <w:sz w:val="24"/>
          <w:szCs w:val="24"/>
        </w:rPr>
      </w:r>
    </w:p>
    <w:p>
      <w:pPr>
        <w:pStyle w:val="Normal"/>
        <w:spacing w:lineRule="auto" w:line="360"/>
        <w:jc w:val="center"/>
        <w:rPr>
          <w:color w:val="000000"/>
        </w:rPr>
      </w:pPr>
      <w:r>
        <w:rPr>
          <w:rFonts w:eastAsia="Times New Roman"/>
          <w:b/>
          <w:bCs/>
          <w:color w:val="000000"/>
          <w:sz w:val="24"/>
          <w:szCs w:val="24"/>
        </w:rPr>
        <w:t>RESUMO</w:t>
      </w:r>
    </w:p>
    <w:p>
      <w:pPr>
        <w:pStyle w:val="Normal"/>
        <w:spacing w:lineRule="auto" w:line="360"/>
        <w:jc w:val="both"/>
        <w:rPr>
          <w:color w:val="000000"/>
        </w:rPr>
      </w:pPr>
      <w:r>
        <w:rPr>
          <w:color w:val="000000"/>
          <w:sz w:val="24"/>
          <w:szCs w:val="24"/>
        </w:rPr>
        <w:t xml:space="preserve">Este artigo aborda o comportamento de frieza visto nos profissionais de saúde, focando em entender os aspectos que influenciam e mantém esse padrão de comportamento problemático. Os objetivos secundários do trabalho se centram em tecer críticas às práticas gerenciais que auxiliam na manutenção de condições de trabalho precárias e em propor estratégias de transformação das relações. O estudo é de natureza qualitativa, exploratória e revisional, utilizando livros e material digital, como artigos e notícias, como embasamento teórico. Durante o processo de pesquisa, foi constatado o impacto mental das condições de trabalho no Brasil e o impacto das cargas física e emocional do trabalho na área da saúde, que se traduzem em processos desajustados e exacerbados de defesa psíquica. Esses mecanismos de defesa impactam os indivíduos, os levando a optar por se distanciar e agir de forma puramente analítica dos aspectos fisiológicos do adoecer. Assim, conclui-se a importância do tema e a necessidade de trabalhar os elementos que impactam na saúde mental dos trabalhadores da saúde, destarte, trazendo, efetivamente, um serviço de saúde humanizado para todas as partes envolvidas, pacientes, profissionais e gestores. </w:t>
      </w:r>
    </w:p>
    <w:p>
      <w:pPr>
        <w:pStyle w:val="Normal"/>
        <w:spacing w:lineRule="auto" w:line="360"/>
        <w:jc w:val="both"/>
        <w:rPr>
          <w:rFonts w:eastAsia="Times New Roman"/>
          <w:b/>
          <w:b/>
          <w:bCs/>
          <w:color w:val="000000"/>
          <w:sz w:val="24"/>
          <w:szCs w:val="24"/>
        </w:rPr>
      </w:pPr>
      <w:r>
        <w:rPr>
          <w:rFonts w:eastAsia="Times New Roman"/>
          <w:b/>
          <w:bCs/>
          <w:color w:val="000000"/>
          <w:sz w:val="24"/>
          <w:szCs w:val="24"/>
        </w:rPr>
      </w:r>
    </w:p>
    <w:p>
      <w:pPr>
        <w:pStyle w:val="Normal"/>
        <w:spacing w:lineRule="auto" w:line="360"/>
        <w:jc w:val="both"/>
        <w:rPr>
          <w:color w:val="000000"/>
        </w:rPr>
      </w:pPr>
      <w:r>
        <w:rPr>
          <w:rFonts w:eastAsia="Times New Roman"/>
          <w:b/>
          <w:bCs/>
          <w:color w:val="000000"/>
          <w:sz w:val="24"/>
          <w:szCs w:val="24"/>
        </w:rPr>
        <w:t>Palavras-chave:</w:t>
      </w:r>
      <w:r>
        <w:rPr>
          <w:rFonts w:eastAsia="Times New Roman"/>
          <w:color w:val="000000"/>
          <w:sz w:val="24"/>
          <w:szCs w:val="24"/>
        </w:rPr>
        <w:t xml:space="preserve"> Saúde Mental. Profissionais de Saúde. Psicanálise. Psicologia Hospitalar.</w:t>
      </w:r>
    </w:p>
    <w:p>
      <w:pPr>
        <w:pStyle w:val="Normal"/>
        <w:spacing w:lineRule="auto" w:line="360"/>
        <w:jc w:val="both"/>
        <w:rPr>
          <w:color w:val="000000"/>
          <w:sz w:val="24"/>
          <w:szCs w:val="24"/>
        </w:rPr>
      </w:pPr>
      <w:r>
        <w:rPr>
          <w:color w:val="000000"/>
          <w:sz w:val="24"/>
          <w:szCs w:val="24"/>
        </w:rPr>
      </w:r>
    </w:p>
    <w:p>
      <w:pPr>
        <w:pStyle w:val="Normal"/>
        <w:spacing w:lineRule="auto" w:line="360"/>
        <w:jc w:val="both"/>
        <w:rPr>
          <w:color w:val="000000"/>
        </w:rPr>
      </w:pPr>
      <w:bookmarkStart w:id="0" w:name="page2"/>
      <w:bookmarkEnd w:id="0"/>
      <w:r>
        <w:rPr>
          <w:rFonts w:eastAsia="Times New Roman"/>
          <w:b/>
          <w:bCs/>
          <w:color w:val="000000"/>
          <w:sz w:val="24"/>
          <w:szCs w:val="24"/>
        </w:rPr>
        <w:t>1 INTRODUÇÃO</w:t>
      </w:r>
    </w:p>
    <w:p>
      <w:pPr>
        <w:pStyle w:val="Normal"/>
        <w:spacing w:lineRule="auto" w:line="360"/>
        <w:ind w:firstLine="624"/>
        <w:jc w:val="both"/>
        <w:rPr>
          <w:color w:val="000000"/>
        </w:rPr>
      </w:pPr>
      <w:r>
        <w:rPr>
          <w:rFonts w:eastAsia="Times New Roman"/>
          <w:color w:val="000000"/>
          <w:sz w:val="24"/>
          <w:szCs w:val="24"/>
        </w:rPr>
        <w:t>Em um país de tamanho continental e com uma força de trabalho de milhões de indivíduos, encontramos estatísticas alarmantes de sofrimento psíquico nessa população. Essa crise vê-se muito ligada ao período da pandemia, seus aspectos econômicos e trabalhistas, que, mesmo após recuperação, deixaram sua marca no contexto brasileiro. Elementos influentes a esse estado psíquico</w:t>
      </w:r>
      <w:r>
        <w:rPr>
          <w:rFonts w:eastAsia="Times New Roman"/>
          <w:color w:val="000000"/>
          <w:sz w:val="24"/>
          <w:szCs w:val="24"/>
        </w:rPr>
        <w:t xml:space="preserve"> também se encontram salientados nas notícias, como a mobilização pelo fim da escala de 44 horas de trabalho semanais (B</w:t>
      </w:r>
      <w:r>
        <w:rPr>
          <w:rFonts w:eastAsia="Times New Roman"/>
          <w:color w:val="000000"/>
          <w:sz w:val="24"/>
          <w:szCs w:val="24"/>
        </w:rPr>
        <w:t>BC News Brasil, 2024), relatos de demissões motivados pelo sentimento de desvalorização profissional e falta de expectativas de evolução nas empresas (Ramos, 2025) e o crescente número de afastamentos devido a</w:t>
      </w:r>
      <w:r>
        <w:rPr>
          <w:rFonts w:eastAsia="Times New Roman"/>
          <w:color w:val="000000"/>
          <w:sz w:val="24"/>
          <w:szCs w:val="24"/>
        </w:rPr>
        <w:t>o</w:t>
      </w:r>
      <w:r>
        <w:rPr>
          <w:rFonts w:eastAsia="Times New Roman"/>
          <w:color w:val="000000"/>
          <w:sz w:val="24"/>
          <w:szCs w:val="24"/>
        </w:rPr>
        <w:t xml:space="preserve"> sofrimento mental relacionado ao trabalho (CNS, 2024). Nesse contexto, esse artigo busca focar nos aspectos que percorrem o trabalho, a saúde mental e a qualidade de serviço ofertada pelos profissionais de saúde, entendendo e explicitando o impacto que esses fatores exercem, mutuamente. </w:t>
      </w:r>
    </w:p>
    <w:p>
      <w:pPr>
        <w:pStyle w:val="Normal"/>
        <w:spacing w:lineRule="auto" w:line="360"/>
        <w:ind w:firstLine="624"/>
        <w:jc w:val="both"/>
        <w:rPr>
          <w:color w:val="000000"/>
        </w:rPr>
      </w:pPr>
      <w:r>
        <w:rPr>
          <w:rFonts w:eastAsia="Times New Roman"/>
          <w:color w:val="000000"/>
          <w:sz w:val="24"/>
          <w:szCs w:val="24"/>
        </w:rPr>
        <w:t xml:space="preserve">A pandemia do COVID-19 foi precursora de mudanças no estilo de vida, principalmente dos profissionais de saúde, que lidaram diretamente com as consequências da epidemia. Esses profissionais têm apresentado índices escalares de mal-estar mental, exponenciados frente ao racismo, a falta de apoio profissional e o afogamento de tarefas (Dias, 2025). As consequências desse contexto geram sequelas significativas, que se veem refletidas nas altas estatísticas de transtornos mentais entre esses profissionais. </w:t>
      </w:r>
    </w:p>
    <w:p>
      <w:pPr>
        <w:pStyle w:val="Normal"/>
        <w:spacing w:lineRule="auto" w:line="360"/>
        <w:ind w:firstLine="624"/>
        <w:jc w:val="both"/>
        <w:rPr>
          <w:color w:val="000000"/>
        </w:rPr>
      </w:pPr>
      <w:r>
        <w:rPr>
          <w:rFonts w:eastAsia="Times New Roman"/>
          <w:color w:val="000000"/>
          <w:sz w:val="24"/>
          <w:szCs w:val="24"/>
        </w:rPr>
        <w:t xml:space="preserve">Perante um ambiente tão opressivo e adverso ao bem estar mental, esses profissionais desenvolvem estratégias para lidar com esse descompasso psíquico, se apresentando cada vez mais friamente para com os pacientes. Diante desse cenário, a psicanálise, como abordagem e perspectiva de homem, pode oferecer auxílio, nos permitindo estudar e entender os processos internos que podem levar a essa atitude distante. </w:t>
      </w:r>
    </w:p>
    <w:p>
      <w:pPr>
        <w:pStyle w:val="Normal"/>
        <w:spacing w:lineRule="auto" w:line="360"/>
        <w:ind w:firstLine="624"/>
        <w:jc w:val="both"/>
        <w:rPr>
          <w:rFonts w:eastAsia="Times New Roman"/>
          <w:color w:val="000000"/>
          <w:sz w:val="24"/>
          <w:szCs w:val="24"/>
        </w:rPr>
      </w:pPr>
      <w:r>
        <w:rPr>
          <w:rFonts w:eastAsia="Times New Roman"/>
          <w:color w:val="000000"/>
          <w:sz w:val="24"/>
          <w:szCs w:val="24"/>
        </w:rPr>
      </w:r>
    </w:p>
    <w:p>
      <w:pPr>
        <w:pStyle w:val="Normal"/>
        <w:spacing w:lineRule="auto" w:line="360"/>
        <w:jc w:val="both"/>
        <w:rPr>
          <w:color w:val="000000"/>
        </w:rPr>
      </w:pPr>
      <w:r>
        <w:rPr>
          <w:rFonts w:eastAsia="Times New Roman"/>
          <w:b/>
          <w:bCs/>
          <w:color w:val="000000"/>
          <w:sz w:val="24"/>
          <w:szCs w:val="24"/>
        </w:rPr>
        <w:t>2 OBJETIVO</w:t>
      </w:r>
    </w:p>
    <w:p>
      <w:pPr>
        <w:pStyle w:val="Normal"/>
        <w:numPr>
          <w:ilvl w:val="0"/>
          <w:numId w:val="1"/>
        </w:numPr>
        <w:spacing w:lineRule="auto" w:line="360"/>
        <w:jc w:val="both"/>
        <w:rPr>
          <w:color w:val="000000"/>
        </w:rPr>
      </w:pPr>
      <w:r>
        <w:rPr>
          <w:rFonts w:eastAsia="Times New Roman"/>
          <w:color w:val="000000"/>
          <w:sz w:val="24"/>
          <w:szCs w:val="24"/>
        </w:rPr>
        <w:t xml:space="preserve">Entender os elementos que influenciam o comportamento gélido dos profissionais de saúde; </w:t>
      </w:r>
    </w:p>
    <w:p>
      <w:pPr>
        <w:pStyle w:val="Normal"/>
        <w:numPr>
          <w:ilvl w:val="0"/>
          <w:numId w:val="1"/>
        </w:numPr>
        <w:spacing w:lineRule="auto" w:line="360"/>
        <w:jc w:val="both"/>
        <w:rPr>
          <w:color w:val="000000"/>
        </w:rPr>
      </w:pPr>
      <w:r>
        <w:rPr>
          <w:rFonts w:eastAsia="Times New Roman"/>
          <w:color w:val="000000"/>
          <w:sz w:val="24"/>
          <w:szCs w:val="24"/>
        </w:rPr>
        <w:t xml:space="preserve">Criticar práticas gerenciais desumanizantes; </w:t>
      </w:r>
    </w:p>
    <w:p>
      <w:pPr>
        <w:pStyle w:val="Normal"/>
        <w:numPr>
          <w:ilvl w:val="0"/>
          <w:numId w:val="1"/>
        </w:numPr>
        <w:spacing w:lineRule="auto" w:line="360"/>
        <w:jc w:val="both"/>
        <w:rPr>
          <w:color w:val="000000"/>
        </w:rPr>
      </w:pPr>
      <w:r>
        <w:rPr>
          <w:rFonts w:eastAsia="Times New Roman"/>
          <w:color w:val="000000"/>
          <w:sz w:val="24"/>
          <w:szCs w:val="24"/>
        </w:rPr>
        <w:t>Aventar estratégias para transformar o espaço de trabalho.</w:t>
      </w:r>
    </w:p>
    <w:p>
      <w:pPr>
        <w:pStyle w:val="Normal"/>
        <w:spacing w:lineRule="auto" w:line="360"/>
        <w:jc w:val="both"/>
        <w:rPr>
          <w:rFonts w:eastAsia="Times New Roman"/>
          <w:b/>
          <w:b/>
          <w:bCs/>
          <w:color w:val="000000"/>
          <w:sz w:val="24"/>
          <w:szCs w:val="24"/>
        </w:rPr>
      </w:pPr>
      <w:r>
        <w:rPr>
          <w:rFonts w:eastAsia="Times New Roman"/>
          <w:b/>
          <w:bCs/>
          <w:color w:val="000000"/>
          <w:sz w:val="24"/>
          <w:szCs w:val="24"/>
        </w:rPr>
      </w:r>
    </w:p>
    <w:p>
      <w:pPr>
        <w:pStyle w:val="Normal"/>
        <w:spacing w:lineRule="auto" w:line="360"/>
        <w:jc w:val="both"/>
        <w:rPr>
          <w:color w:val="000000"/>
        </w:rPr>
      </w:pPr>
      <w:r>
        <w:rPr>
          <w:rFonts w:eastAsia="Times New Roman"/>
          <w:b/>
          <w:bCs/>
          <w:color w:val="000000"/>
          <w:sz w:val="24"/>
          <w:szCs w:val="24"/>
        </w:rPr>
        <w:t>3 MÉTODO</w:t>
      </w:r>
    </w:p>
    <w:p>
      <w:pPr>
        <w:pStyle w:val="Normal"/>
        <w:spacing w:lineRule="auto" w:line="360"/>
        <w:ind w:firstLine="624"/>
        <w:jc w:val="both"/>
        <w:rPr>
          <w:color w:val="000000"/>
        </w:rPr>
      </w:pPr>
      <w:r>
        <w:rPr>
          <w:rFonts w:eastAsia="Times New Roman"/>
          <w:color w:val="000000"/>
          <w:sz w:val="24"/>
          <w:szCs w:val="24"/>
        </w:rPr>
        <w:t xml:space="preserve">Para esse trabalho, foi utilizada a pesquisa bibliográfica, focando-se em uma abordagem exploratória e de caráter qualitativo. A pesquisa bibliográfica visa explorar os conteúdos de um tema específico, amparando cientificamente o artigo (Souza, Oliveira e Alves, 2021). </w:t>
      </w:r>
    </w:p>
    <w:p>
      <w:pPr>
        <w:pStyle w:val="Normal"/>
        <w:spacing w:lineRule="auto" w:line="360"/>
        <w:ind w:firstLine="624"/>
        <w:jc w:val="both"/>
        <w:rPr>
          <w:color w:val="000000"/>
        </w:rPr>
      </w:pPr>
      <w:r>
        <w:rPr>
          <w:rFonts w:eastAsia="Times New Roman"/>
          <w:color w:val="000000"/>
          <w:sz w:val="24"/>
          <w:szCs w:val="24"/>
        </w:rPr>
        <w:t xml:space="preserve">Os conteúdos foram coletados a partir de uma pesquisa em livros e fontes digitais, entre elas o site do Ministério da Saúde, ferramentas de busca como Google Acadêmico e Scielo, matérias e notícias online e revistas científicas. Os critérios de seleção incluíram a relevância teórica, a confiabilidade do material e, em alguns casos, a aplicabilidade e correlação dos conceitos entre as duas áreas. Essa busca objetivou entender quais os aspectos econômicos, emocionais ou sociais que influenciavam a atitude dos profissionais de saúde, fazendo uma análise qualitativa desses elementos e problematizando os fatores desumanizantes que levam ao adoecimento e permitindo a elaboração de estratégias que permitam e efetivem uma postura acolhedora e humanizada da saúde. </w:t>
      </w:r>
    </w:p>
    <w:p>
      <w:pPr>
        <w:pStyle w:val="Normal"/>
        <w:spacing w:lineRule="auto" w:line="360"/>
        <w:ind w:firstLine="624"/>
        <w:jc w:val="both"/>
        <w:rPr>
          <w:rFonts w:eastAsia="Times New Roman"/>
          <w:color w:val="000000"/>
          <w:sz w:val="24"/>
          <w:szCs w:val="24"/>
        </w:rPr>
      </w:pPr>
      <w:r>
        <w:rPr>
          <w:rFonts w:eastAsia="Times New Roman"/>
          <w:color w:val="000000"/>
          <w:sz w:val="24"/>
          <w:szCs w:val="24"/>
        </w:rPr>
      </w:r>
    </w:p>
    <w:p>
      <w:pPr>
        <w:pStyle w:val="Normal"/>
        <w:spacing w:lineRule="auto" w:line="360"/>
        <w:jc w:val="both"/>
        <w:rPr>
          <w:color w:val="000000"/>
        </w:rPr>
      </w:pPr>
      <w:r>
        <w:rPr>
          <w:rFonts w:eastAsia="Times New Roman"/>
          <w:b/>
          <w:bCs/>
          <w:color w:val="000000"/>
          <w:sz w:val="24"/>
          <w:szCs w:val="24"/>
        </w:rPr>
        <w:t>4 RESULTADOS E DISCUSSÃO</w:t>
      </w:r>
    </w:p>
    <w:p>
      <w:pPr>
        <w:pStyle w:val="Normal"/>
        <w:spacing w:lineRule="auto" w:line="360"/>
        <w:ind w:firstLine="624"/>
        <w:jc w:val="both"/>
        <w:rPr>
          <w:color w:val="000000"/>
        </w:rPr>
      </w:pPr>
      <w:r>
        <w:rPr>
          <w:rFonts w:eastAsia="Times New Roman"/>
          <w:color w:val="000000"/>
          <w:sz w:val="24"/>
          <w:szCs w:val="24"/>
        </w:rPr>
        <w:t>Falar de trabalho no Brasil é, sem dúvida, abordar uma multitude de complexas relações históricas, econômicas e sociais, que se entrelaçam e se modificam nos encontros e desencontros de elementos. O termo trabalho, em si, contém múltiplos significados, mas, para a Psicologia, se vê sendo usado ligado às transformações e maquinações unicamente humanas de organização de tarefas e resolução de problemas (Zanelli; Borges-Andrade; Bastos, 2014). Portanto, falar de trabalho é falar do ser humano, do contexto histórico-temp</w:t>
      </w:r>
      <w:r>
        <w:rPr>
          <w:rFonts w:eastAsia="Times New Roman"/>
          <w:color w:val="000000"/>
          <w:sz w:val="24"/>
          <w:szCs w:val="24"/>
        </w:rPr>
        <w:t xml:space="preserve">oral, da organização da sociedade e a experiência dessas dinâmicas. </w:t>
      </w:r>
    </w:p>
    <w:p>
      <w:pPr>
        <w:pStyle w:val="Normal"/>
        <w:spacing w:lineRule="auto" w:line="360"/>
        <w:ind w:firstLine="624"/>
        <w:jc w:val="both"/>
        <w:rPr>
          <w:color w:val="000000"/>
        </w:rPr>
      </w:pPr>
      <w:r>
        <w:rPr>
          <w:rFonts w:eastAsia="Times New Roman"/>
          <w:color w:val="000000"/>
          <w:sz w:val="24"/>
          <w:szCs w:val="24"/>
        </w:rPr>
        <w:t>Um elemento se salienta neste contexto: A precarização das condições de trabalho. O trabalho vê-se intimamente relacionado à exploração de corpos e a desumanização do trabalhador. Esses elementos, produto do sistema capitalista, que reduz o indivíduo ao valor de seu uso e troca (Zanelli; Borges-</w:t>
      </w:r>
      <w:r>
        <w:rPr>
          <w:rFonts w:eastAsia="Times New Roman"/>
          <w:color w:val="000000"/>
          <w:sz w:val="24"/>
          <w:szCs w:val="24"/>
        </w:rPr>
        <w:t xml:space="preserve">Andrade; Bastos, 2014), são influenciados pelas marcas do sistema escravocrata que o Brasil se apoiou em sua colonização, se manifestando nas relações trabalhistas (Lima, 2021), assim como o racismo estrutural. Também influenciando esse panorama, os movimentos de direito dos trabalhadores, a nível de regulações nacionais, é um desenvolvimento recente, tendo como símbolo a CLT (Consolidação das Leis do Trabalho), regulamentada em 1943 (Lefosse, 2023), e que vem sofrendo inúmeros ataques </w:t>
      </w:r>
      <w:r>
        <w:rPr>
          <w:rFonts w:eastAsia="Times New Roman"/>
          <w:color w:val="000000"/>
          <w:sz w:val="24"/>
          <w:szCs w:val="24"/>
        </w:rPr>
        <w:t xml:space="preserve">nos últimos anos (Ministério do Trabalho e Emprego, 2025). </w:t>
      </w:r>
    </w:p>
    <w:p>
      <w:pPr>
        <w:pStyle w:val="Normal"/>
        <w:spacing w:lineRule="auto" w:line="360"/>
        <w:ind w:firstLine="624"/>
        <w:jc w:val="both"/>
        <w:rPr>
          <w:color w:val="000000"/>
        </w:rPr>
      </w:pPr>
      <w:r>
        <w:rPr>
          <w:rFonts w:eastAsia="Times New Roman"/>
          <w:color w:val="000000"/>
          <w:sz w:val="24"/>
          <w:szCs w:val="24"/>
        </w:rPr>
        <w:t xml:space="preserve">Nesse cenário, os profissionais de serviços de saúde, desde a pandemia da COVID-19, destacam-se, pela soma das características comuns aos outros trabalhadores aos estresses específicos de sua atuação. Ademais, a epidemia emergiu pontos de fragilidade dos sistemas de saúde, que se somaram a esses elementos estressantes (Costa; Servo; Figueredo, 2022). O impacto disso é exposto, principalmente, nos funcionários jovens adultos e mulheres, que representaram a maior parte das queixas desse mal-estar anímico (Galileu, 2024). </w:t>
      </w:r>
    </w:p>
    <w:p>
      <w:pPr>
        <w:pStyle w:val="Normal"/>
        <w:spacing w:lineRule="auto" w:line="360"/>
        <w:ind w:firstLine="624"/>
        <w:jc w:val="both"/>
        <w:rPr>
          <w:color w:val="000000"/>
        </w:rPr>
      </w:pPr>
      <w:r>
        <w:rPr>
          <w:rFonts w:eastAsia="Times New Roman"/>
          <w:color w:val="000000"/>
          <w:sz w:val="24"/>
          <w:szCs w:val="24"/>
        </w:rPr>
        <w:t xml:space="preserve">O trabalho dos profissionais da saúde, por definição de suas atribuições, é composto de diversos elementos estressantes. Assim como trazem Ribeiro et al (2018), esses profissionais, além dos fatores de sofrimento emocional e luto, experienciam cargas exaustivas, lidando com turnos longos e intensos, falta de recursos estruturais e remuneração não compatível à importância de sua função, aspectos que proporcionam a aparição de diversas patologias e prejuízos à saúde mental e física. Além disso, como levantado anteriormente, a pandemia trouxe diversos novos aspectos estressantes para esse trabalho. </w:t>
      </w:r>
    </w:p>
    <w:p>
      <w:pPr>
        <w:pStyle w:val="Normal"/>
        <w:spacing w:lineRule="auto" w:line="360"/>
        <w:ind w:firstLine="624"/>
        <w:jc w:val="both"/>
        <w:rPr>
          <w:color w:val="000000"/>
        </w:rPr>
      </w:pPr>
      <w:r>
        <w:rPr>
          <w:rFonts w:eastAsia="Times New Roman"/>
          <w:color w:val="000000"/>
          <w:sz w:val="24"/>
          <w:szCs w:val="24"/>
        </w:rPr>
        <w:t>A preocupação com o estado mental desses sujeitos vem sendo levantada com mais saliência desde o início das infecções, sendo abordada em diversos estudos (Costa; Servo; Figueredo, 2022). E as marcas desse estresse acentuado reverberam até hoje, alguns anos após o áp</w:t>
      </w:r>
      <w:r>
        <w:rPr>
          <w:rFonts w:eastAsia="Times New Roman"/>
          <w:color w:val="000000"/>
          <w:sz w:val="24"/>
          <w:szCs w:val="24"/>
        </w:rPr>
        <w:t>ice do contágio. Exacerbando ainda mais esses problemas, assim como reforçado por Dias (2025), a maioria dos hospitais não ofereceu qualquer tipo de suporte mental a esses trabalhadores e, no geral, menos de um terço dos profissionais de saúde recebeu qualquer tipo de apoio para a manutenção do bem-estar psicológico. Frente a esses componentes, faz-se necessário o questionamento de como esses</w:t>
      </w:r>
      <w:r>
        <w:rPr>
          <w:rFonts w:eastAsia="Times New Roman"/>
          <w:color w:val="000000"/>
          <w:sz w:val="24"/>
          <w:szCs w:val="24"/>
        </w:rPr>
        <w:t xml:space="preserve"> profissionais conseguem suportar e continuar trabalhando, e adoecendo cada vez mais, sem o apoio psicológico adequado. </w:t>
      </w:r>
    </w:p>
    <w:p>
      <w:pPr>
        <w:pStyle w:val="Normal"/>
        <w:spacing w:lineRule="auto" w:line="360"/>
        <w:ind w:firstLine="624"/>
        <w:jc w:val="both"/>
        <w:rPr>
          <w:color w:val="000000"/>
        </w:rPr>
      </w:pPr>
      <w:r>
        <w:rPr>
          <w:rFonts w:eastAsia="Times New Roman"/>
          <w:color w:val="000000"/>
          <w:sz w:val="24"/>
          <w:szCs w:val="24"/>
        </w:rPr>
        <w:t xml:space="preserve">Para Freud, a mente humana funcionaria a partir da dinâmica entre </w:t>
      </w:r>
      <w:r>
        <w:rPr>
          <w:rFonts w:eastAsia="Times New Roman"/>
          <w:color w:val="000000"/>
          <w:sz w:val="24"/>
          <w:szCs w:val="24"/>
        </w:rPr>
        <w:t>três</w:t>
      </w:r>
      <w:r>
        <w:rPr>
          <w:rFonts w:eastAsia="Times New Roman"/>
          <w:color w:val="000000"/>
          <w:sz w:val="24"/>
          <w:szCs w:val="24"/>
        </w:rPr>
        <w:t xml:space="preserve"> instâncias mentais, que surgem em ordem, Id, Ego e Superego (Schultz; Schultz, 2015). A visão psicanalítica do aparelho psíquico possui um movimento de autopreservação, que se apresenta por meio dos mecanismos de defesa, estratégias inconscientes utilizadas pelo Ego para lidar com conflitos internos, que se subdivide em diversos tipos (Freud, 1926). O Ego, utilizando a racionalidade, é responsável por equilibrar essas demandas das demais instâncias e da realidade. Isto é, para evitar um sofrimento, uma angústia, a nossa mente busca uma retomada de equilíbrio, mesmo que essa ação leve a desajustes a longo prazo, pois o inconsciente existe em uma dimensão ilógica e atemporal. </w:t>
      </w:r>
    </w:p>
    <w:p>
      <w:pPr>
        <w:pStyle w:val="Normal"/>
        <w:spacing w:lineRule="auto" w:line="360"/>
        <w:ind w:firstLine="624"/>
        <w:jc w:val="both"/>
        <w:rPr>
          <w:color w:val="000000"/>
        </w:rPr>
      </w:pPr>
      <w:r>
        <w:rPr>
          <w:rFonts w:eastAsia="Times New Roman"/>
          <w:color w:val="000000"/>
          <w:sz w:val="24"/>
          <w:szCs w:val="24"/>
        </w:rPr>
        <w:t xml:space="preserve">Segundo Souza, Silva e Costa (2018), uma das ferramentas mais utilizadas pelos profissionais é a chamada “esquiva do sofrimento”, que consiste em evitar ou reprimir emoções geradas por situações difíceis, o que pode levar a uma postura fria e distante. Outra estratégia comum é chamada “barreira emocional”, na qual o profissional evita criar vínculos afetivos com os pacientes, reforçando uma imagem de frieza e desumanização. Esse distanciamento nos transmite, então, a percepção de que a população atendida se vê alheia, desprezada, e que esses trabalhadores são vistos como frígidos e grosseiros, ao falhar em se engajar social e emocionalmente com os pacientes. </w:t>
      </w:r>
    </w:p>
    <w:p>
      <w:pPr>
        <w:pStyle w:val="Normal"/>
        <w:spacing w:lineRule="auto" w:line="360"/>
        <w:ind w:firstLine="624"/>
        <w:jc w:val="both"/>
        <w:rPr>
          <w:color w:val="000000"/>
        </w:rPr>
      </w:pPr>
      <w:r>
        <w:rPr>
          <w:rFonts w:eastAsia="Times New Roman"/>
          <w:color w:val="000000"/>
          <w:sz w:val="24"/>
          <w:szCs w:val="24"/>
        </w:rPr>
        <w:t xml:space="preserve">Quando tratamos da relação médico-paciente, por exemplo, abordamos peças do complexo quebra cabeça de relações que cercam o paciente durante o processo de hospitalização. Esse paciente carrega consigo questões e dores e busca, na figura idealizada do profissional, a solução de seus problemas. Todavia, “o discurso médico favorece a intimidade física, mas esta não se faz acompanhar de uma intimidade subjetiva” (Simonetti, 2015, p. 71). Essas relações, portanto, são recheadas de transferências e distanciamentos, onde o profissional tenta manter uma indiferença. </w:t>
      </w:r>
    </w:p>
    <w:p>
      <w:pPr>
        <w:pStyle w:val="Normal"/>
        <w:spacing w:lineRule="auto" w:line="360"/>
        <w:ind w:firstLine="624"/>
        <w:jc w:val="both"/>
        <w:rPr>
          <w:color w:val="000000"/>
        </w:rPr>
      </w:pPr>
      <w:r>
        <w:rPr>
          <w:rFonts w:eastAsia="Times New Roman"/>
          <w:color w:val="000000"/>
          <w:sz w:val="24"/>
          <w:szCs w:val="24"/>
        </w:rPr>
        <w:t xml:space="preserve">Esse trabalhador, então, talvez até por padrão da área, faz intenso uso de mecanismos de defesa, em especial, da racionalização e da repressão. A racionalização é um mecanismo por onde o Ego busca justificar a realidade, reinterpretando os acontecimentos e nos convencendo que há uma escusa perfeitamente razoável dos fenômenos, mesmo quando não é verdade (Schultz; Schultz, 2015). Por sua vez, a repressão é um movimento de “soterramento” de um conteúdo consciente para áreas menos acessíveis da mente, mesmo que de forma não permanente (Brenner, 1987). </w:t>
      </w:r>
    </w:p>
    <w:p>
      <w:pPr>
        <w:pStyle w:val="Normal"/>
        <w:spacing w:lineRule="auto" w:line="360"/>
        <w:ind w:firstLine="624"/>
        <w:jc w:val="both"/>
        <w:rPr>
          <w:color w:val="000000"/>
        </w:rPr>
      </w:pPr>
      <w:r>
        <w:rPr>
          <w:rFonts w:eastAsia="Times New Roman"/>
          <w:color w:val="000000"/>
          <w:sz w:val="24"/>
          <w:szCs w:val="24"/>
          <w:shd w:fill="auto" w:val="clear"/>
        </w:rPr>
        <w:t xml:space="preserve">O exagerado uso desses mecanismos se manifesta, </w:t>
      </w:r>
      <w:r>
        <w:rPr>
          <w:rFonts w:eastAsia="Times New Roman"/>
          <w:i/>
          <w:iCs/>
          <w:color w:val="000000"/>
          <w:sz w:val="24"/>
          <w:szCs w:val="24"/>
          <w:shd w:fill="auto" w:val="clear"/>
        </w:rPr>
        <w:t>e. g.</w:t>
      </w:r>
      <w:r>
        <w:rPr>
          <w:rFonts w:eastAsia="Times New Roman"/>
          <w:color w:val="000000"/>
          <w:sz w:val="24"/>
          <w:szCs w:val="24"/>
          <w:shd w:fill="auto" w:val="clear"/>
        </w:rPr>
        <w:t xml:space="preserve">, em profissionais que se recusam a fazer contato visual ou a examinação física desses pacientes, </w:t>
      </w:r>
      <w:r>
        <w:rPr>
          <w:rFonts w:eastAsia="Times New Roman"/>
          <w:color w:val="000000"/>
          <w:sz w:val="24"/>
          <w:szCs w:val="24"/>
        </w:rPr>
        <w:t>comportamentos que se apoiam na racionalização para continuarem a serem realizados e na repressão, de forma que esse profissional não enfrente o estresse ocupacional, nem mesmo para usar de mecanismos mais edificantes e evoluídos. Dessa forma, mesmo quando “As estratégias de esquiva discutidas não são vistas como efetivas para o manejo do estresse, pois atuam somente como fuga do problema e não como uma forma de resolução, e o problema continua a existir”, assim como trazem Souza, Silva e Costa (2018, p. 500), temos a manutenção desse ciclo, que culmina em uma saúde frígida, distante e robótica.</w:t>
      </w:r>
    </w:p>
    <w:p>
      <w:pPr>
        <w:pStyle w:val="Normal"/>
        <w:spacing w:lineRule="auto" w:line="360"/>
        <w:ind w:firstLine="624"/>
        <w:jc w:val="both"/>
        <w:rPr>
          <w:color w:val="000000"/>
        </w:rPr>
      </w:pPr>
      <w:r>
        <w:rPr>
          <w:rFonts w:eastAsia="Times New Roman"/>
          <w:color w:val="000000"/>
          <w:sz w:val="24"/>
          <w:szCs w:val="24"/>
        </w:rPr>
        <w:t xml:space="preserve">Há, significantemente, uma demanda por mudanças estruturais e organizacionais dos serviços de saúde, em um movimento contrário à mecanização do cuidado com o outro. Assim, Simonetti (2015, p. 68) discorre: </w:t>
      </w:r>
    </w:p>
    <w:p>
      <w:pPr>
        <w:pStyle w:val="Normal"/>
        <w:ind w:left="2268" w:hanging="0"/>
        <w:jc w:val="both"/>
        <w:rPr>
          <w:color w:val="000000"/>
        </w:rPr>
      </w:pPr>
      <w:r>
        <w:rPr>
          <w:rFonts w:eastAsia="Times New Roman"/>
          <w:color w:val="000000"/>
          <w:sz w:val="20"/>
          <w:szCs w:val="20"/>
        </w:rPr>
        <w:t>“</w:t>
      </w:r>
      <w:r>
        <w:rPr>
          <w:rFonts w:eastAsia="Times New Roman"/>
          <w:color w:val="000000"/>
          <w:sz w:val="20"/>
          <w:szCs w:val="20"/>
        </w:rPr>
        <w:t xml:space="preserve">A medicina moderna não costuma ser criticada por falta de competência; as reclamações principais são em relação à dificuldade de acesso aos serviços médicos, aos altos custos desses serviços (seja para governos, seja para convênios ou particulares) e à ausência de uma relação mais humana entre os profissionais da saúde e o paciente.” </w:t>
      </w:r>
    </w:p>
    <w:p>
      <w:pPr>
        <w:pStyle w:val="Normal"/>
        <w:ind w:left="2268" w:hanging="0"/>
        <w:jc w:val="both"/>
        <w:rPr>
          <w:rFonts w:eastAsia="Times New Roman"/>
          <w:color w:val="000000"/>
          <w:sz w:val="20"/>
          <w:szCs w:val="20"/>
        </w:rPr>
      </w:pPr>
      <w:r>
        <w:rPr>
          <w:rFonts w:eastAsia="Times New Roman"/>
          <w:color w:val="000000"/>
          <w:sz w:val="20"/>
          <w:szCs w:val="20"/>
        </w:rPr>
      </w:r>
    </w:p>
    <w:p>
      <w:pPr>
        <w:pStyle w:val="Normal"/>
        <w:spacing w:lineRule="auto" w:line="360"/>
        <w:ind w:firstLine="624"/>
        <w:jc w:val="both"/>
        <w:rPr>
          <w:color w:val="000000"/>
        </w:rPr>
      </w:pPr>
      <w:r>
        <w:rPr>
          <w:rFonts w:eastAsia="Times New Roman"/>
          <w:color w:val="000000"/>
          <w:sz w:val="24"/>
          <w:szCs w:val="24"/>
        </w:rPr>
        <w:t xml:space="preserve">Vemos, então, um movimento pela humanização da saúde. As pessoas querem se sentir acolhidas e cuidadas em aspectos holísticos, não apenas fisiológicos. Afinal, se nossa compreensão e investigação científica vêm se expandindo para entender os elementos psicossomáticos, sociais, econômicos, históricos e políticos do adoecimento, por que nosso tratamento não os enxerga? </w:t>
      </w:r>
    </w:p>
    <w:p>
      <w:pPr>
        <w:pStyle w:val="Normal"/>
        <w:spacing w:lineRule="auto" w:line="360"/>
        <w:ind w:firstLine="624"/>
        <w:jc w:val="both"/>
        <w:rPr>
          <w:color w:val="000000"/>
        </w:rPr>
      </w:pPr>
      <w:r>
        <w:rPr>
          <w:rFonts w:eastAsia="Times New Roman"/>
          <w:color w:val="000000"/>
          <w:sz w:val="24"/>
          <w:szCs w:val="24"/>
        </w:rPr>
        <w:t xml:space="preserve">No Brasil, a saúde pública já exibe preocupação com o acolhimento aos pacientes desde 2003, ano de lançamento da Política Nacional da Humanização (PNH). A PNH traz uma revolução do atendimento na saúde pública, focando nos vínculos familiares e nos vínculos com os profissionais da saúde, provendo estrutura de qualidade para as ações em saúde acontecerem e criando equipes multiprofissionais colaborativas, que agem a partir do entendimento do contexto da pluralidade de realidades brasileiras (Ministério da Saúde, [s. d.]). Além disso, ela prevê o envolvimento de todos os níveis de cargos nesse processo, provendo espaços para atualizações e mudanças nessa hierarquia administrativa, também colocando o paciente e sua comunidade como seres autônomos e centrais no processo de cuidado, da prevenção e planejamento ao tratamento (Ministério da Saúde, 2023). Ademais, essas formas de fazer o atendimento, de renovação do sistema de saúde, continuam em processos de atualização. </w:t>
      </w:r>
    </w:p>
    <w:p>
      <w:pPr>
        <w:pStyle w:val="Normal"/>
        <w:spacing w:lineRule="auto" w:line="360"/>
        <w:ind w:firstLine="624"/>
        <w:jc w:val="both"/>
        <w:rPr>
          <w:color w:val="000000"/>
        </w:rPr>
      </w:pPr>
      <w:r>
        <w:rPr>
          <w:rFonts w:eastAsia="Times New Roman"/>
          <w:color w:val="000000"/>
          <w:sz w:val="24"/>
          <w:szCs w:val="24"/>
        </w:rPr>
        <w:t xml:space="preserve">Todavia, mesmo nesses elementos, é importante trabalhar possíveis atritos, afinal, “é no contexto de equipe multiprofissional que se expressam mais frequentemente as dificuldades, indicando a necessidade de intervenção com vista a minorar tais conflitos” (Santos; Cardoso, 2010, p. 251). É vital que essa relação humana seja trabalhada, de forma a alcançar a colaboração desejada e idealizada sob a PNH, assim como outras questões que tragam impacto sobre a saúde mental dos profissionais. </w:t>
      </w:r>
    </w:p>
    <w:p>
      <w:pPr>
        <w:pStyle w:val="Normal"/>
        <w:spacing w:lineRule="auto" w:line="360"/>
        <w:ind w:firstLine="624"/>
        <w:jc w:val="both"/>
        <w:rPr>
          <w:color w:val="000000"/>
        </w:rPr>
      </w:pPr>
      <w:r>
        <w:rPr>
          <w:rFonts w:eastAsia="Times New Roman"/>
          <w:color w:val="000000"/>
          <w:sz w:val="24"/>
          <w:szCs w:val="24"/>
        </w:rPr>
        <w:t xml:space="preserve">Portanto, diante da contextualização, foi possível notar que o profissional de saúde se vê em condições de desumanização, já que se vê enfrentando uma jornada de trabalho extensa e cansativa e uma profunda carência de recursos e estrutura de qualidade, em conjunto com a exaustão mental, a carga emocional e a falta de reconhecimento. Logo, se ele mesmo não está sendo reconhecido como um ser humano, pleno de direitos, como podemos esperar que ele consiga agir empaticamente com os demais? Como podemos esperar calor humano, afeto e acolhimento de profissionais esgotados, exauridos e desamparados? O profissional de saúde que vê sua humanidade ser negada, ou comercializada, não consegue oferecer um atendimento humanizado aos seus pacientes, já que, inconscientemente, internaliza os elementos desse tratamento como “normais e aceitáveis”. </w:t>
      </w:r>
    </w:p>
    <w:p>
      <w:pPr>
        <w:pStyle w:val="Normal"/>
        <w:spacing w:lineRule="auto" w:line="360"/>
        <w:ind w:firstLine="624"/>
        <w:jc w:val="both"/>
        <w:rPr>
          <w:color w:val="000000"/>
        </w:rPr>
      </w:pPr>
      <w:r>
        <w:rPr>
          <w:rFonts w:eastAsia="Times New Roman"/>
          <w:color w:val="000000"/>
          <w:sz w:val="24"/>
          <w:szCs w:val="24"/>
        </w:rPr>
        <w:t xml:space="preserve">Foi possível identificar que o maior problema entre essa relação subjetiva, paciente e cuidador, é a postura de distanciamento, que têm raízes no estado mental dos indivíduos que provêm esse serviço de saúde. Esse esfalfamento força o Ego a lidar com o sofrimento anímico, usando os mecanismos de defesa como tentativa de preservação do equilíbrio psicodinâmico. A psique esconde esses conteúdos dolorosos, delegando energia para esse processo. Todavia, esse movimento não é permanente, pois a energia psíquica, por natureza, é como um rio. Quando se tenta bloquear o fluxo de água corrente, acabam-se causando danos ao meio ambiente como um todo. Da mesma forma, o sintoma é a consequência de bloqueio da energia. Assim, esse exacerbado comportamento de aparente descaso, insensibilidade e reprodução de vilipêndio é um indicativo de um problema gerencial, que vem impactando os indivíduos. </w:t>
      </w:r>
    </w:p>
    <w:p>
      <w:pPr>
        <w:pStyle w:val="Normal"/>
        <w:spacing w:lineRule="auto" w:line="360"/>
        <w:ind w:firstLine="624"/>
        <w:jc w:val="both"/>
        <w:rPr>
          <w:color w:val="000000"/>
        </w:rPr>
      </w:pPr>
      <w:r>
        <w:rPr>
          <w:rFonts w:eastAsia="Times New Roman"/>
          <w:color w:val="000000"/>
          <w:sz w:val="24"/>
          <w:szCs w:val="24"/>
        </w:rPr>
        <w:t>A solução para esse problema é, reconhecidamente, complexa. Afinal, fala de esferas para além do indivíduo e do hospital, sendo um reflexo da percepção brasileira sobre o trabalho. Talvez a solução precise, inicialmente, de uma investigação sobre a raiz da situação, sobre a desumanização do profissional de saúde e a expectativa de um atendimento humanizado mesmo assim. É vital, sim, proporcionar uma saúde de qualidade a todos os indivíduos e, para tornar isso realidade, é de suma importância que sejam realizadas ações que permitam isso. Para isso, é pr</w:t>
      </w:r>
      <w:r>
        <w:rPr>
          <w:rFonts w:eastAsia="Times New Roman"/>
          <w:color w:val="000000"/>
          <w:sz w:val="24"/>
          <w:szCs w:val="24"/>
        </w:rPr>
        <w:t>eciso repensar a administração e atribuições desses profissionais. Isto é, ações como jornadas de trabalho mais curtas ou com mais pessoal nos turnos, visando diminuir a sobrecarga física. Quanto à sobr</w:t>
      </w:r>
      <w:r>
        <w:rPr>
          <w:rFonts w:eastAsia="Times New Roman"/>
          <w:color w:val="000000"/>
          <w:sz w:val="24"/>
          <w:szCs w:val="24"/>
        </w:rPr>
        <w:t xml:space="preserve">ecarga emocional, uma opção é a criação de grupos psicoterapêuticos, de forma a fortalecer o vínculo dessa equipe multiprofissional e oferecer acompanhamento especializado de forma efetiva, uma vez que de acordo com Assis e Rigon (2020), ao compartilhar experiências, um grupo desenvolve empatia pelas vivências dos demais diante do esgotamento mental, o que favorece a construção coletiva de estratégias de superação, contribuindo para a redução do desgaste psicológico. Ademais, questões estruturais e o acesso a recursos também são imprescindíveis para um atendimento de qualidade, assim como uma remuneração digna. </w:t>
      </w:r>
    </w:p>
    <w:p>
      <w:pPr>
        <w:pStyle w:val="Normal"/>
        <w:spacing w:lineRule="auto" w:line="360"/>
        <w:jc w:val="both"/>
        <w:rPr>
          <w:rFonts w:eastAsia="Times New Roman"/>
          <w:b/>
          <w:b/>
          <w:bCs/>
          <w:color w:val="000000"/>
          <w:sz w:val="24"/>
          <w:szCs w:val="24"/>
        </w:rPr>
      </w:pPr>
      <w:r>
        <w:rPr>
          <w:rFonts w:eastAsia="Times New Roman"/>
          <w:b/>
          <w:bCs/>
          <w:color w:val="000000"/>
          <w:sz w:val="24"/>
          <w:szCs w:val="24"/>
        </w:rPr>
      </w:r>
    </w:p>
    <w:p>
      <w:pPr>
        <w:pStyle w:val="Normal"/>
        <w:spacing w:lineRule="auto" w:line="360"/>
        <w:jc w:val="both"/>
        <w:rPr>
          <w:color w:val="000000"/>
        </w:rPr>
      </w:pPr>
      <w:r>
        <w:rPr>
          <w:rFonts w:eastAsia="Times New Roman"/>
          <w:b/>
          <w:bCs/>
          <w:color w:val="000000"/>
          <w:sz w:val="24"/>
          <w:szCs w:val="24"/>
        </w:rPr>
        <w:t>5 CONSIDERAÇÕES FINAIS</w:t>
      </w:r>
    </w:p>
    <w:p>
      <w:pPr>
        <w:pStyle w:val="Normal"/>
        <w:spacing w:lineRule="auto" w:line="360"/>
        <w:ind w:firstLine="624"/>
        <w:jc w:val="both"/>
        <w:rPr>
          <w:color w:val="000000"/>
        </w:rPr>
      </w:pPr>
      <w:r>
        <w:rPr>
          <w:rFonts w:eastAsia="Times New Roman"/>
          <w:color w:val="000000"/>
          <w:sz w:val="24"/>
          <w:szCs w:val="24"/>
        </w:rPr>
        <w:t xml:space="preserve">Por fim, quanto aos objetivos do artigo, os consideramos cumpridos com sucesso. Isto é, acreditamos que os dados levantados, as perspectivas e visões diferentes sobre o tema, e a análise dessas informações nos permitiu trabalhar e entender o cenário que compõem esse comportamento frio dos profissionais de saúde. Ao fazê-lo, nos tornamos capazes de distinguir algumas origens desse problema, de níveis macro a mini, como a administração e gerenciamento dos locais de trabalho, como os hospitais. Munidos dessas referências, conseguimos trazer estratégias breves para, pelo menos, mitigar as situações de sofrimento. </w:t>
      </w:r>
    </w:p>
    <w:p>
      <w:pPr>
        <w:pStyle w:val="Normal"/>
        <w:spacing w:lineRule="auto" w:line="360"/>
        <w:ind w:firstLine="624"/>
        <w:jc w:val="both"/>
        <w:rPr>
          <w:color w:val="000000"/>
        </w:rPr>
      </w:pPr>
      <w:r>
        <w:rPr>
          <w:rFonts w:eastAsia="Times New Roman"/>
          <w:color w:val="000000"/>
          <w:sz w:val="24"/>
          <w:szCs w:val="24"/>
        </w:rPr>
        <w:t xml:space="preserve">Todavia, este trabalho define pontos finais e conclusões. Afinal, a pesquisa possui diversas limitações, como a brevidade. Esse tempo limitado na etapa de produção do artigo não nos possibilitou aprofundar-se e debruçar-se de forma exaustiva frente ao tema, solidificando e aumentando a pesquisa. Portanto, o artigo, na prática, introduz um tema, de elevada importância, de forma sucinta e clara, oferecendo um primeiro passo à possibilidade de um aprofundamento empírico dessa área, podendo até vir a se tornar foco de uma pesquisa em campo, futuramente. </w:t>
      </w:r>
    </w:p>
    <w:p>
      <w:pPr>
        <w:pStyle w:val="Normal"/>
        <w:spacing w:lineRule="auto" w:line="360"/>
        <w:ind w:firstLine="624"/>
        <w:jc w:val="both"/>
        <w:rPr>
          <w:color w:val="000000"/>
        </w:rPr>
      </w:pPr>
      <w:r>
        <w:rPr>
          <w:rFonts w:eastAsia="Times New Roman"/>
          <w:color w:val="000000"/>
          <w:sz w:val="24"/>
          <w:szCs w:val="24"/>
        </w:rPr>
        <w:t xml:space="preserve">Em suma, esse documento apresenta uma análise da visão brasileira do trabalho, os elementos históricos que a marcaram e o impacto disso nos trabalhadores, especialmente os profissionais de saúde. Ademais, apresenta as diferentes formas como esse pensamento se traduz em práticas trabalhistas insustentáveis, impactando a qualidade do serviço oferecido. Nesse sentido, é dada ênfase à necessidade de lembrar que esses profissionais são humanos, e que, ouvindo e abordando suas demandas e pautas, podemos entender o que precisam. Assim, talvez, poderíamos presenciar o alívio das questões trazidas no corpo do artigo, em virtude da resolução de seus elementos causadores, o sofrimento psíquico. Dessa maneira, esses sintomas, e sua energia, poderiam passar pelo processo de catarse, liberação. </w:t>
      </w:r>
    </w:p>
    <w:p>
      <w:pPr>
        <w:pStyle w:val="Normal"/>
        <w:spacing w:lineRule="auto" w:line="360"/>
        <w:ind w:firstLine="624"/>
        <w:jc w:val="both"/>
        <w:rPr>
          <w:rFonts w:eastAsia="Times New Roman"/>
          <w:color w:val="000000"/>
          <w:sz w:val="24"/>
          <w:szCs w:val="24"/>
        </w:rPr>
      </w:pPr>
      <w:r>
        <w:rPr>
          <w:rFonts w:eastAsia="Times New Roman"/>
          <w:color w:val="000000"/>
          <w:sz w:val="24"/>
          <w:szCs w:val="24"/>
        </w:rPr>
      </w:r>
    </w:p>
    <w:p>
      <w:pPr>
        <w:pStyle w:val="Normal"/>
        <w:spacing w:lineRule="auto" w:line="360"/>
        <w:jc w:val="center"/>
        <w:rPr>
          <w:color w:val="000000"/>
        </w:rPr>
      </w:pPr>
      <w:r>
        <w:rPr>
          <w:rFonts w:eastAsia="Times New Roman"/>
          <w:b/>
          <w:bCs/>
          <w:color w:val="000000"/>
          <w:sz w:val="24"/>
          <w:szCs w:val="24"/>
        </w:rPr>
        <w:t>REFERÊNCIAS</w:t>
      </w:r>
    </w:p>
    <w:p>
      <w:pPr>
        <w:pStyle w:val="Corpodotexto"/>
        <w:spacing w:lineRule="auto" w:line="240"/>
        <w:rPr>
          <w:color w:val="000000"/>
        </w:rPr>
      </w:pPr>
      <w:r>
        <w:rPr>
          <w:color w:val="000000"/>
          <w:sz w:val="24"/>
          <w:szCs w:val="24"/>
        </w:rPr>
        <w:t>40% dos médicos do Brasil apresentam quadros de doença mental, aponta pesquisa. Galileu, 2024. Disponível em: https://revistagalileu.globo.com/saude/noticia/2024/08/40percent-dos-medicos-do-brasil-apresentam-quadros-de-doenca-mental-aponta-estudo.ghtml. Acesso em: 30 mar. 2025.</w:t>
      </w:r>
    </w:p>
    <w:p>
      <w:pPr>
        <w:pStyle w:val="Corpodotexto"/>
        <w:spacing w:lineRule="auto" w:line="240"/>
        <w:rPr>
          <w:color w:val="000000"/>
          <w:sz w:val="24"/>
          <w:szCs w:val="24"/>
        </w:rPr>
      </w:pPr>
      <w:r>
        <w:rPr>
          <w:color w:val="000000"/>
          <w:sz w:val="24"/>
          <w:szCs w:val="24"/>
        </w:rPr>
      </w:r>
    </w:p>
    <w:p>
      <w:pPr>
        <w:pStyle w:val="Corpodotexto"/>
        <w:spacing w:lineRule="auto" w:line="240"/>
        <w:rPr>
          <w:color w:val="000000"/>
        </w:rPr>
      </w:pPr>
      <w:r>
        <w:rPr>
          <w:color w:val="000000"/>
          <w:sz w:val="24"/>
          <w:szCs w:val="24"/>
        </w:rPr>
        <w:t xml:space="preserve">80 anos da CLT: Evolução histórica do direito do trabalho no Brasil e cenário atual das discussões trabalhistas. </w:t>
      </w:r>
      <w:r>
        <w:rPr>
          <w:b/>
          <w:color w:val="000000"/>
          <w:sz w:val="24"/>
          <w:szCs w:val="24"/>
        </w:rPr>
        <w:t>Lefosse</w:t>
      </w:r>
      <w:r>
        <w:rPr>
          <w:color w:val="000000"/>
          <w:sz w:val="24"/>
          <w:szCs w:val="24"/>
        </w:rPr>
        <w:t>, 2023. Disponível em: https://lefosse.com/noticias/80-anos-da-clt-evolucao-historica-do-direito-do-trabalho-no-brasil-e-cenario-atual-das-discussoes-trabalhistas/. Acesso em: 10 maio 2025.</w:t>
      </w:r>
    </w:p>
    <w:p>
      <w:pPr>
        <w:pStyle w:val="Corpodotexto"/>
        <w:spacing w:lineRule="auto" w:line="240"/>
        <w:rPr>
          <w:color w:val="000000"/>
          <w:sz w:val="24"/>
          <w:szCs w:val="24"/>
        </w:rPr>
      </w:pPr>
      <w:r>
        <w:rPr>
          <w:color w:val="000000"/>
          <w:sz w:val="24"/>
          <w:szCs w:val="24"/>
        </w:rPr>
      </w:r>
    </w:p>
    <w:p>
      <w:pPr>
        <w:pStyle w:val="Corpodotexto"/>
        <w:spacing w:lineRule="auto" w:line="240"/>
        <w:rPr>
          <w:color w:val="000000"/>
        </w:rPr>
      </w:pPr>
      <w:r>
        <w:rPr>
          <w:color w:val="000000"/>
          <w:sz w:val="24"/>
          <w:szCs w:val="24"/>
        </w:rPr>
        <w:t xml:space="preserve">ASSIS, C. R. F. de; RIGON, L. S. R. O trabalho grupal na intervenção da sobrecarga emocional. </w:t>
      </w:r>
      <w:r>
        <w:rPr>
          <w:b/>
          <w:color w:val="000000"/>
          <w:sz w:val="24"/>
          <w:szCs w:val="24"/>
        </w:rPr>
        <w:t>Congresso Científico Online da Federação das APAES do Estado de São Paulo</w:t>
      </w:r>
      <w:r>
        <w:rPr>
          <w:color w:val="000000"/>
          <w:sz w:val="24"/>
          <w:szCs w:val="24"/>
        </w:rPr>
        <w:t xml:space="preserve">, São Paulo: Even3, 2020. Disponível em: https://static.even3.com/anais/323884.pdf. Acesso em: 15 maio 2025. </w:t>
      </w:r>
    </w:p>
    <w:p>
      <w:pPr>
        <w:pStyle w:val="Corpodotexto"/>
        <w:spacing w:lineRule="auto" w:line="240" w:before="0" w:after="0"/>
        <w:rPr>
          <w:color w:val="000000"/>
        </w:rPr>
      </w:pPr>
      <w:r>
        <w:rPr>
          <w:color w:val="000000"/>
          <w:sz w:val="24"/>
          <w:szCs w:val="24"/>
        </w:rPr>
        <w:br/>
        <w:t xml:space="preserve">BRENNER, C. </w:t>
      </w:r>
      <w:r>
        <w:rPr>
          <w:b/>
          <w:color w:val="000000"/>
          <w:sz w:val="24"/>
          <w:szCs w:val="24"/>
        </w:rPr>
        <w:t>Noções básicas de psicanálise: introdução à psicologia psicanalítica</w:t>
      </w:r>
      <w:r>
        <w:rPr>
          <w:color w:val="000000"/>
          <w:sz w:val="24"/>
          <w:szCs w:val="24"/>
        </w:rPr>
        <w:t>. 4. ed. Rio de Janeiro: Imago, 1987.</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CASEMIRO, P.; MOURA, R. Crise de saúde mental: Brasil tem maior número de afastamentos por ansiedade e depressão em 10 anos. </w:t>
      </w:r>
      <w:r>
        <w:rPr>
          <w:b/>
          <w:color w:val="000000"/>
          <w:sz w:val="24"/>
          <w:szCs w:val="24"/>
        </w:rPr>
        <w:t>Caderno de Trabalho e Carreira (G1)</w:t>
      </w:r>
      <w:r>
        <w:rPr>
          <w:color w:val="000000"/>
          <w:sz w:val="24"/>
          <w:szCs w:val="24"/>
        </w:rPr>
        <w:t>, 2025. Disponível em: https://g1.globo.com/trabalho-e-carreira/noticia/2025/03/10/crise-de-saude-mental-brasil-tem-maior-numero-de-afastamentos-por-ansiedade-e-depressao-em-10-anos.ghtml. Acesso em: 30 mar. 2025.</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COSTA, N. N. G.; SERVO, M. L. S.; FIGUEREDO, W. N. COVID-19 e o estresse ocupacional vivenciado pelos profissionais de saúde no contexto hospitalar: revisão integrativa. </w:t>
      </w:r>
      <w:r>
        <w:rPr>
          <w:b/>
          <w:color w:val="000000"/>
          <w:sz w:val="24"/>
          <w:szCs w:val="24"/>
        </w:rPr>
        <w:t>Revista Brasileira de Enfermagem (REBEn)</w:t>
      </w:r>
      <w:r>
        <w:rPr>
          <w:color w:val="000000"/>
          <w:sz w:val="24"/>
          <w:szCs w:val="24"/>
        </w:rPr>
        <w:t>, v. 75, 2022. Disponível em: https://www.scielo.br/j/reben/a/t7P6RzgVjBWHMcmfszqw8sJ/abstract/?lang=pt#. Acesso em: 10 maio 2025.</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DIAS, J. Depressão, ansiedade e sobrecarga: como está a saúde mental dos profissionais de saúde?. </w:t>
      </w:r>
      <w:r>
        <w:rPr>
          <w:b/>
          <w:color w:val="000000"/>
          <w:sz w:val="24"/>
          <w:szCs w:val="24"/>
        </w:rPr>
        <w:t>Portal Drauzio Varella</w:t>
      </w:r>
      <w:r>
        <w:rPr>
          <w:color w:val="000000"/>
          <w:sz w:val="24"/>
          <w:szCs w:val="24"/>
        </w:rPr>
        <w:t>, 2025. Disponível em: https://drauziovarella.uol.com.br/psiquiatria/depressao-ansiedade-e-sobrecarga-como-esta-a-saude-mental-dos-profissionais-de-saude/. Acesso em: 30 mar. 2025.</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Em sessão solene no Senado, Marinho diz ser um absurdo estimular o debate contra a CLT. </w:t>
      </w:r>
      <w:r>
        <w:rPr>
          <w:b/>
          <w:color w:val="000000"/>
          <w:sz w:val="24"/>
          <w:szCs w:val="24"/>
        </w:rPr>
        <w:t>Ministério do Trabalho e Emprego</w:t>
      </w:r>
      <w:r>
        <w:rPr>
          <w:color w:val="000000"/>
          <w:sz w:val="24"/>
          <w:szCs w:val="24"/>
        </w:rPr>
        <w:t>, 2025. Disponível em: https://www.gov.br/trabalho-e-emprego/pt-br/noticias-e-conteudo/2025/maio/em-sessao-solene-no-senado-marinho-diz-ser-um-absurdo-estimular-o-debate-contra-a-clt. Acesso em: 10 maio 2025.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Fim da escala 6x1: o que diz a proposta que reduz jornada de trabalho para 36 horas semanais. </w:t>
      </w:r>
      <w:r>
        <w:rPr>
          <w:b/>
          <w:color w:val="000000"/>
          <w:sz w:val="24"/>
          <w:szCs w:val="24"/>
        </w:rPr>
        <w:t>BBC News Brasil</w:t>
      </w:r>
      <w:r>
        <w:rPr>
          <w:color w:val="000000"/>
          <w:sz w:val="24"/>
          <w:szCs w:val="24"/>
        </w:rPr>
        <w:t>, 2024. Disponível em: https://www.bbc.com/portuguese/articles/cy5lqdv1q35o. Acesso em: 30 mar. 2025.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FREUD, S. </w:t>
      </w:r>
      <w:r>
        <w:rPr>
          <w:b/>
          <w:color w:val="000000"/>
          <w:sz w:val="24"/>
          <w:szCs w:val="24"/>
        </w:rPr>
        <w:t>Inibição, sintoma e ansiedade</w:t>
      </w:r>
      <w:r>
        <w:rPr>
          <w:color w:val="000000"/>
          <w:sz w:val="24"/>
          <w:szCs w:val="24"/>
        </w:rPr>
        <w:t>. Trad. José Otávio de Aguiar Abreu. Rio de Janeiro: Imago, 1976.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LIMA, R. F; V. M. O Surgimento do Trabalho Assalariado no Brasil: da Escravidão a Imigração. </w:t>
      </w:r>
      <w:r>
        <w:rPr>
          <w:b/>
          <w:color w:val="000000"/>
          <w:sz w:val="24"/>
          <w:szCs w:val="24"/>
        </w:rPr>
        <w:t>Revista Âmbito Jurídico</w:t>
      </w:r>
      <w:r>
        <w:rPr>
          <w:color w:val="000000"/>
          <w:sz w:val="24"/>
          <w:szCs w:val="24"/>
        </w:rPr>
        <w:t>, v. 213, 2021. Disponível em: https://ambitojuridico.com.br/o-surgimento-do-trabalho-assalariado-no-brasil-da-escravidao-a-imigracao/. Acesso em: 10 maio 2025.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Método e Dispositivos da PNH. </w:t>
      </w:r>
      <w:r>
        <w:rPr>
          <w:b/>
          <w:color w:val="000000"/>
          <w:sz w:val="24"/>
          <w:szCs w:val="24"/>
        </w:rPr>
        <w:t>Ministério da Saúde</w:t>
      </w:r>
      <w:r>
        <w:rPr>
          <w:color w:val="000000"/>
          <w:sz w:val="24"/>
          <w:szCs w:val="24"/>
        </w:rPr>
        <w:t>, 2023. Disponível em: https://www.gov.br/saude/pt-br/acesso-a-informacao/acoes-e-programas/humanizasus/metodo-e-dispositivos-da-pnh. Acesso em: 12 maio 2025.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Política Nacional de Humanização - HumanizaSUS. </w:t>
      </w:r>
      <w:r>
        <w:rPr>
          <w:b/>
          <w:color w:val="000000"/>
          <w:sz w:val="24"/>
          <w:szCs w:val="24"/>
        </w:rPr>
        <w:t>Ministério da Saúde</w:t>
      </w:r>
      <w:r>
        <w:rPr>
          <w:color w:val="000000"/>
          <w:sz w:val="24"/>
          <w:szCs w:val="24"/>
        </w:rPr>
        <w:t>, [</w:t>
      </w:r>
      <w:r>
        <w:rPr>
          <w:i/>
          <w:color w:val="000000"/>
          <w:sz w:val="24"/>
          <w:szCs w:val="24"/>
        </w:rPr>
        <w:t>s. d.</w:t>
      </w:r>
      <w:r>
        <w:rPr>
          <w:color w:val="000000"/>
          <w:sz w:val="24"/>
          <w:szCs w:val="24"/>
        </w:rPr>
        <w:t>]. Disponível em: https://www.gov.br/saude/pt-br/acesso-a-informacao/acoes-e-programas/humanizasus. Acesso em: 12 maio 2025.</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RAMOS, M. Lacuna no crescimento profissional é um dos principais motivos de demissão. </w:t>
      </w:r>
      <w:r>
        <w:rPr>
          <w:b/>
          <w:color w:val="000000"/>
          <w:sz w:val="24"/>
          <w:szCs w:val="24"/>
        </w:rPr>
        <w:t>CNN Brasil</w:t>
      </w:r>
      <w:r>
        <w:rPr>
          <w:color w:val="000000"/>
          <w:sz w:val="24"/>
          <w:szCs w:val="24"/>
        </w:rPr>
        <w:t>, 2025. Disponível em: https://www.cnnbrasil.com.br/economia/macroeconomia/lacuna-no-crescimento-profissional-e-um-dos-principais-motivos-de-demissao/. Acesso em: 30 mar. 2025.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RIBEIRO, R. P. </w:t>
      </w:r>
      <w:r>
        <w:rPr>
          <w:i/>
          <w:color w:val="000000"/>
          <w:sz w:val="24"/>
          <w:szCs w:val="24"/>
        </w:rPr>
        <w:t>et al</w:t>
      </w:r>
      <w:r>
        <w:rPr>
          <w:color w:val="000000"/>
          <w:sz w:val="24"/>
          <w:szCs w:val="24"/>
        </w:rPr>
        <w:t xml:space="preserve">. Estresse ocupacional entre trabalhadores de saúde de um hospital universitário. </w:t>
      </w:r>
      <w:r>
        <w:rPr>
          <w:b/>
          <w:color w:val="000000"/>
          <w:sz w:val="24"/>
          <w:szCs w:val="24"/>
        </w:rPr>
        <w:t>Revista Gaúcha de Enfermagem</w:t>
      </w:r>
      <w:r>
        <w:rPr>
          <w:color w:val="000000"/>
          <w:sz w:val="24"/>
          <w:szCs w:val="24"/>
        </w:rPr>
        <w:t>, v. 39, 2018. Disponível em: https://www.scielo.br/j/rgenf/a/93bFnj3GkbyPtrpjyGvn8cj/?lang=pt. Acesso em: 11 maio 2025.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SANTOS, A. F. de O.; CARDOSO, C. L. Profissionais de saúde mental: estresse e estressores ocupacionais stress e estressores ocupacionais em saúde mental. </w:t>
      </w:r>
      <w:r>
        <w:rPr>
          <w:b/>
          <w:color w:val="000000"/>
          <w:sz w:val="24"/>
          <w:szCs w:val="24"/>
        </w:rPr>
        <w:t>Psicologia em Estudo</w:t>
      </w:r>
      <w:r>
        <w:rPr>
          <w:color w:val="000000"/>
          <w:sz w:val="24"/>
          <w:szCs w:val="24"/>
        </w:rPr>
        <w:t>, v. 15, n. 2, p. 245–253, 2010. Disponível em: https://www.scielo.br/j/pe/a/Jfrtqy3dhkx8FTNgxKBf4WG/. Acesso em: 11 maio 2025.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SCHULTZ, D. P.; SCHULTZ, S. E. </w:t>
      </w:r>
      <w:r>
        <w:rPr>
          <w:b/>
          <w:color w:val="000000"/>
          <w:sz w:val="24"/>
          <w:szCs w:val="24"/>
        </w:rPr>
        <w:t>Teorias da personalidade</w:t>
      </w:r>
      <w:r>
        <w:rPr>
          <w:color w:val="000000"/>
          <w:sz w:val="24"/>
          <w:szCs w:val="24"/>
        </w:rPr>
        <w:t>. 10 ed. São Paulo: Cengage Learning, 2015.</w:t>
      </w:r>
    </w:p>
    <w:p>
      <w:pPr>
        <w:pStyle w:val="Corpodotexto"/>
        <w:spacing w:lineRule="auto" w:line="240" w:before="0" w:after="0"/>
        <w:rPr>
          <w:color w:val="000000"/>
        </w:rPr>
      </w:pPr>
      <w:r>
        <w:rPr>
          <w:color w:val="000000"/>
          <w:sz w:val="24"/>
          <w:szCs w:val="24"/>
        </w:rPr>
        <w:t>SIMONETTI, A. Psicologia hospitalar e psicanálise. São Paulo: Casa do Psicólogo, 2015.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Sofrimento psíquico no ambiente de trabalho: pesquisadoras apontam situação epidêmica na Saúde Mental no Brasil. </w:t>
      </w:r>
      <w:r>
        <w:rPr>
          <w:b/>
          <w:color w:val="000000"/>
          <w:sz w:val="24"/>
          <w:szCs w:val="24"/>
        </w:rPr>
        <w:t>Conselho Nacional de Saúde (CNS)</w:t>
      </w:r>
      <w:r>
        <w:rPr>
          <w:color w:val="000000"/>
          <w:sz w:val="24"/>
          <w:szCs w:val="24"/>
        </w:rPr>
        <w:t>, 2024. Disponível em: https://www.gov.br/conselho-nacional-de-saude/pt-br/assuntos/noticias/2023/maio/sofrimento-psiquico-no-ambiente-de-trabalho-pesquisadoras-apontam-situacao-epidemica-na-saude-mental-no-brasil. Acesso em: 30 mar. 2025.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SOUZA, A. S. de; OLIVEIRA, G. S. de; ALVES, L. H. A pesquisa bibliográfica: princípios e fundamentos. </w:t>
      </w:r>
      <w:r>
        <w:rPr>
          <w:b/>
          <w:color w:val="000000"/>
          <w:sz w:val="24"/>
          <w:szCs w:val="24"/>
        </w:rPr>
        <w:t>Cadernos da FUCAMP</w:t>
      </w:r>
      <w:r>
        <w:rPr>
          <w:color w:val="000000"/>
          <w:sz w:val="24"/>
          <w:szCs w:val="24"/>
        </w:rPr>
        <w:t>, Monte Carmelo, v. 20, n. 43, p. 64–83, 2021. Disponível em: https://revistas.fucamp.edu.br/index.php/cadernos/article/view/2336. Acesso em: 11 maio 2025.</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SOUZA, R.; SILVA, S; COSTA, M. Estresse ocupacional no ambiente hospitalar: revisão das estratégias de enfrentamento dos trabalhadores de Enfermagem. </w:t>
      </w:r>
      <w:r>
        <w:rPr>
          <w:b/>
          <w:color w:val="000000"/>
          <w:sz w:val="24"/>
          <w:szCs w:val="24"/>
        </w:rPr>
        <w:t>Revista Brasileira de Medicina no Trabalho</w:t>
      </w:r>
      <w:r>
        <w:rPr>
          <w:color w:val="000000"/>
          <w:sz w:val="24"/>
          <w:szCs w:val="24"/>
        </w:rPr>
        <w:t>, v. 16, n. 4, p. 493-502, 2018. Disponível em: https://www.rbmt.org.br/details/389/pt-BR/estresse-ocupacional-no-ambiente-hospitalar--revisao-das-estrategias-de-enfrentamento-dos-trabalhadores-de-enfermagem. Acesso em: 30 mar. 2025. </w:t>
      </w:r>
    </w:p>
    <w:p>
      <w:pPr>
        <w:pStyle w:val="Corpodotexto"/>
        <w:spacing w:lineRule="auto" w:line="240" w:before="0" w:after="0"/>
        <w:rPr>
          <w:color w:val="000000"/>
          <w:sz w:val="24"/>
          <w:szCs w:val="24"/>
        </w:rPr>
      </w:pPr>
      <w:r>
        <w:rPr>
          <w:color w:val="000000"/>
          <w:sz w:val="24"/>
          <w:szCs w:val="24"/>
        </w:rPr>
      </w:r>
    </w:p>
    <w:p>
      <w:pPr>
        <w:pStyle w:val="Corpodotexto"/>
        <w:spacing w:lineRule="auto" w:line="240" w:before="0" w:after="0"/>
        <w:rPr>
          <w:color w:val="000000"/>
        </w:rPr>
      </w:pPr>
      <w:r>
        <w:rPr>
          <w:color w:val="000000"/>
          <w:sz w:val="24"/>
          <w:szCs w:val="24"/>
        </w:rPr>
        <w:t xml:space="preserve">ZANELLI, J. C.; BORGES-ANDRADE, J. E.; BASTOS, A. V. B. </w:t>
      </w:r>
      <w:r>
        <w:rPr>
          <w:b/>
          <w:color w:val="000000"/>
          <w:sz w:val="24"/>
          <w:szCs w:val="24"/>
        </w:rPr>
        <w:t>Psicologia, organizações e trabalho no Brasil</w:t>
      </w:r>
      <w:r>
        <w:rPr>
          <w:color w:val="000000"/>
          <w:sz w:val="24"/>
          <w:szCs w:val="24"/>
        </w:rPr>
        <w:t>. Porto Alegre: Artmed, 2014.</w:t>
      </w:r>
    </w:p>
    <w:sectPr>
      <w:headerReference w:type="default" r:id="rId2"/>
      <w:footerReference w:type="default" r:id="rId3"/>
      <w:footnotePr>
        <w:numFmt w:val="decimal"/>
      </w:footnotePr>
      <w:type w:val="nextPage"/>
      <w:pgSz w:w="11906" w:h="16838"/>
      <w:pgMar w:left="1701" w:right="1134" w:header="708" w:top="2153" w:footer="708" w:bottom="136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hanging="1418"/>
      <w:rPr/>
    </w:pPr>
    <w:r>
      <w:rPr/>
    </w:r>
  </w:p>
  <w:p>
    <w:pPr>
      <w:pStyle w:val="Rodap"/>
      <w:ind w:hanging="1418"/>
      <w:rPr/>
    </w:pPr>
    <w:r>
      <w:rPr/>
      <w:drawing>
        <wp:anchor behindDoc="1" distT="0" distB="0" distL="0" distR="0" simplePos="0" locked="0" layoutInCell="0" allowOverlap="1" relativeHeight="21">
          <wp:simplePos x="0" y="0"/>
          <wp:positionH relativeFrom="page">
            <wp:align>center</wp:align>
          </wp:positionH>
          <wp:positionV relativeFrom="paragraph">
            <wp:posOffset>-168910</wp:posOffset>
          </wp:positionV>
          <wp:extent cx="5643245" cy="1037590"/>
          <wp:effectExtent l="0" t="0" r="0" b="0"/>
          <wp:wrapNone/>
          <wp:docPr id="2" name="Imagem 20974367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097436799" descr=""/>
                  <pic:cNvPicPr>
                    <a:picLocks noChangeAspect="1" noChangeArrowheads="1"/>
                  </pic:cNvPicPr>
                </pic:nvPicPr>
                <pic:blipFill>
                  <a:blip r:embed="rId1"/>
                  <a:stretch>
                    <a:fillRect/>
                  </a:stretch>
                </pic:blipFill>
                <pic:spPr bwMode="auto">
                  <a:xfrm>
                    <a:off x="0" y="0"/>
                    <a:ext cx="5643245" cy="1037590"/>
                  </a:xfrm>
                  <a:prstGeom prst="rect">
                    <a:avLst/>
                  </a:prstGeom>
                </pic:spPr>
              </pic:pic>
            </a:graphicData>
          </a:graphic>
        </wp:anchor>
      </w:drawing>
    </w:r>
  </w:p>
  <w:p>
    <w:pPr>
      <w:pStyle w:val="Rodap"/>
      <w:ind w:hanging="1418"/>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pPr>
      <w:r>
        <w:rPr>
          <w:rStyle w:val="Caracteresdenotaderodap"/>
        </w:rPr>
        <w:footnoteRef/>
      </w:r>
      <w:r>
        <w:rPr/>
        <w:t xml:space="preserve"> </w:t>
      </w:r>
      <w:r>
        <w:rPr>
          <w:sz w:val="20"/>
          <w:szCs w:val="20"/>
        </w:rPr>
        <w:t xml:space="preserve">Graduanda </w:t>
      </w:r>
      <w:r>
        <w:rPr/>
        <w:t>em Psicologia  – Christus Faculdade do Piauí. E-mail: sarahsilmelo@gmail.com</w:t>
      </w:r>
    </w:p>
  </w:footnote>
  <w:footnote w:id="3">
    <w:p>
      <w:pPr>
        <w:pStyle w:val="Notaderodap"/>
        <w:rPr/>
      </w:pPr>
      <w:r>
        <w:rPr>
          <w:rStyle w:val="Caracteresdenotaderodap"/>
        </w:rPr>
        <w:footnoteRef/>
      </w:r>
      <w:r>
        <w:rPr/>
        <w:t xml:space="preserve"> </w:t>
      </w:r>
      <w:r>
        <w:rPr/>
        <w:t>Graduando em Psicologia  – Christus Faculdade do Piauí.</w:t>
      </w:r>
    </w:p>
  </w:footnote>
  <w:footnote w:id="4">
    <w:p>
      <w:pPr>
        <w:pStyle w:val="Notaderodap"/>
        <w:rPr>
          <w:color w:val="000000"/>
        </w:rPr>
      </w:pPr>
      <w:r>
        <w:rPr>
          <w:rStyle w:val="Caracteresdenotaderodap"/>
        </w:rPr>
        <w:footnoteRef/>
      </w:r>
      <w:r>
        <w:rPr>
          <w:color w:val="000000"/>
        </w:rPr>
        <w:t xml:space="preserve"> </w:t>
      </w:r>
      <w:r>
        <w:rPr>
          <w:color w:val="000000"/>
        </w:rPr>
        <w:t>Especialista em Psicologia – Docente na Christus Faculdade do Piauí</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252"/>
        <w:tab w:val="clear" w:pos="8504"/>
        <w:tab w:val="left" w:pos="2595" w:leader="none"/>
        <w:tab w:val="left" w:pos="7670" w:leader="none"/>
      </w:tabs>
      <w:rPr/>
    </w:pPr>
    <w:r>
      <w:drawing>
        <wp:anchor behindDoc="1" distT="0" distB="0" distL="0" distR="0" simplePos="0" locked="0" layoutInCell="0" allowOverlap="1" relativeHeight="11">
          <wp:simplePos x="0" y="0"/>
          <wp:positionH relativeFrom="page">
            <wp:align>left</wp:align>
          </wp:positionH>
          <wp:positionV relativeFrom="paragraph">
            <wp:posOffset>-447040</wp:posOffset>
          </wp:positionV>
          <wp:extent cx="7560310" cy="1402715"/>
          <wp:effectExtent l="0" t="0" r="0" b="0"/>
          <wp:wrapNone/>
          <wp:docPr id="1"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descr=""/>
                  <pic:cNvPicPr>
                    <a:picLocks noChangeAspect="1" noChangeArrowheads="1"/>
                  </pic:cNvPicPr>
                </pic:nvPicPr>
                <pic:blipFill>
                  <a:blip r:embed="rId1"/>
                  <a:stretch>
                    <a:fillRect/>
                  </a:stretch>
                </pic:blipFill>
                <pic:spPr bwMode="auto">
                  <a:xfrm>
                    <a:off x="0" y="0"/>
                    <a:ext cx="7560310" cy="1402715"/>
                  </a:xfrm>
                  <a:prstGeom prst="rect">
                    <a:avLst/>
                  </a:prstGeom>
                </pic:spPr>
              </pic:pic>
            </a:graphicData>
          </a:graphic>
        </wp:anchor>
      </w:drawing>
    </w:r>
    <w:r>
      <w:rPr/>
      <w:tab/>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Times New Roman" w:hAnsi="Times New Roman" w:eastAsia="Calibri" w:cs="Times New Roman"/>
      <w:color w:val="auto"/>
      <w:kern w:val="0"/>
      <w:sz w:val="22"/>
      <w:szCs w:val="22"/>
      <w:lang w:val="pt-BR" w:eastAsia="pt-BR" w:bidi="ar-SA"/>
    </w:rPr>
  </w:style>
  <w:style w:type="character" w:styleId="DefaultParagraphFont" w:default="1">
    <w:name w:val="Default Paragraph Font"/>
    <w:uiPriority w:val="1"/>
    <w:unhideWhenUsed/>
    <w:qFormat/>
    <w:rPr/>
  </w:style>
  <w:style w:type="character" w:styleId="CabealhoChar" w:customStyle="1">
    <w:name w:val="Cabeçalho Char"/>
    <w:basedOn w:val="DefaultParagraphFont"/>
    <w:qFormat/>
    <w:rPr>
      <w:rFonts w:ascii="Times New Roman" w:hAnsi="Times New Roman" w:eastAsia="Calibri" w:cs="Times New Roman"/>
    </w:rPr>
  </w:style>
  <w:style w:type="character" w:styleId="RodapChar" w:customStyle="1">
    <w:name w:val="Rodapé Char"/>
    <w:basedOn w:val="DefaultParagraphFont"/>
    <w:qFormat/>
    <w:rPr>
      <w:rFonts w:ascii="Times New Roman" w:hAnsi="Times New Roman" w:eastAsia="Calibri" w:cs="Times New Roman"/>
    </w:rPr>
  </w:style>
  <w:style w:type="character" w:styleId="TextodenotaderodapChar" w:customStyle="1">
    <w:name w:val="Texto de nota de rodapé Char"/>
    <w:basedOn w:val="DefaultParagraphFont"/>
    <w:qFormat/>
    <w:rPr>
      <w:rFonts w:ascii="Times New Roman" w:hAnsi="Times New Roman" w:eastAsia="Calibri" w:cs="Times New Roman"/>
      <w:sz w:val="20"/>
      <w:szCs w:val="20"/>
    </w:rPr>
  </w:style>
  <w:style w:type="character" w:styleId="Ncoradanotaderodap" w:customStyle="1">
    <w:name w:val="Âncora da nota de rodapé"/>
    <w:rPr>
      <w:vertAlign w:val="superscript"/>
    </w:rPr>
  </w:style>
  <w:style w:type="character" w:styleId="FootnoteCharacters" w:customStyle="1">
    <w:name w:val="Footnote Characters"/>
    <w:basedOn w:val="DefaultParagraphFont"/>
    <w:qFormat/>
    <w:rPr>
      <w:vertAlign w:val="superscript"/>
    </w:rPr>
  </w:style>
  <w:style w:type="character" w:styleId="Caracteresdenotaderodap" w:customStyle="1">
    <w:name w:val="Caracteres de nota de rodapé"/>
    <w:qFormat/>
    <w:rPr/>
  </w:style>
  <w:style w:type="character" w:styleId="Marcas" w:customStyle="1">
    <w:name w:val="Marcas"/>
    <w:qFormat/>
    <w:rPr>
      <w:rFonts w:ascii="OpenSymbol" w:hAnsi="OpenSymbol" w:eastAsia="OpenSymbol" w:cs="OpenSymbol"/>
    </w:rPr>
  </w:style>
  <w:style w:type="character" w:styleId="LinkdaInternet" w:customStyle="1">
    <w:name w:val="Link da Internet"/>
    <w:rPr>
      <w:color w:val="000080"/>
      <w:u w:val="single"/>
    </w:rPr>
  </w:style>
  <w:style w:type="character" w:styleId="Nfaseforte" w:customStyle="1">
    <w:name w:val="Ênfase forte"/>
    <w:qFormat/>
    <w:rPr>
      <w:b/>
      <w:bCs/>
    </w:rPr>
  </w:style>
  <w:style w:type="character" w:styleId="Smbolosdenumerao" w:customStyle="1">
    <w:name w:val="Símbolos de numeração"/>
    <w:qFormat/>
    <w:rPr/>
  </w:style>
  <w:style w:type="character" w:styleId="Ncoradanotadefim" w:customStyle="1">
    <w:name w:val="Âncora da nota de fim"/>
    <w:rPr>
      <w:vertAlign w:val="superscript"/>
    </w:rPr>
  </w:style>
  <w:style w:type="character" w:styleId="Caracteresdenotadefim" w:customStyle="1">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dodocumento">
    <w:name w:val="Title"/>
    <w:basedOn w:val="Normal"/>
    <w:next w:val="Corpodotexto"/>
    <w:uiPriority w:val="10"/>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ListParagraph">
    <w:name w:val="List Paragraph"/>
    <w:basedOn w:val="Normal"/>
    <w:qFormat/>
    <w:pPr>
      <w:spacing w:before="0" w:after="0"/>
      <w:ind w:left="720" w:hanging="0"/>
      <w:contextualSpacing/>
    </w:pPr>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pPr>
      <w:tabs>
        <w:tab w:val="clear" w:pos="708"/>
        <w:tab w:val="center" w:pos="4252" w:leader="none"/>
        <w:tab w:val="right" w:pos="8504" w:leader="none"/>
      </w:tabs>
    </w:pPr>
    <w:rPr/>
  </w:style>
  <w:style w:type="paragraph" w:styleId="Notaderodap">
    <w:name w:val="Footnote Text"/>
    <w:basedOn w:val="Normal"/>
    <w:pPr/>
    <w:rPr>
      <w:sz w:val="20"/>
      <w:szCs w:val="20"/>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Application>LibreOffice/7.0.4.2$Linux_X86_64 LibreOffice_project/00$Build-2</Application>
  <AppVersion>15.0000</AppVersion>
  <Pages>10</Pages>
  <Words>3435</Words>
  <Characters>21220</Characters>
  <CharactersWithSpaces>24632</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2025-08-20T11:18:00Z</dcterms:created>
  <dc:creator>Ágatha Aila</dc:creator>
  <dc:description/>
  <dc:language>pt-BR</dc:language>
  <cp:lastModifiedBy/>
  <cp:lastPrinted>2021-07-28T20:43:00Z</cp:lastPrinted>
  <dcterms:modified xsi:type="dcterms:W3CDTF">2025-09-05T17:47:09Z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