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568B1AA2" w:rsidR="004B2BD6" w:rsidRPr="004B2BD6" w:rsidRDefault="00EA0C9B" w:rsidP="004B2B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CORRELAÇÕES DOS ACHADOS CLÍNICOS, ENDOSCÓPICOS E HISTOLÓGICOS NA ESOFAGITE EOSINOFÍLICA</w:t>
      </w:r>
    </w:p>
    <w:p w14:paraId="4CFB10B5" w14:textId="588C66F1" w:rsidR="00C45D74" w:rsidRPr="00EA0C9B" w:rsidRDefault="004B2BD6" w:rsidP="00EA0C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4B2BD6">
        <w:rPr>
          <w:rFonts w:ascii="Times New Roman" w:hAnsi="Times New Roman" w:cs="Times New Roman"/>
          <w:b/>
          <w:bCs/>
          <w:sz w:val="24"/>
          <w:szCs w:val="24"/>
        </w:rPr>
        <w:t>INTRODUÇÃO:</w:t>
      </w:r>
      <w:r w:rsidR="00EA0C9B" w:rsidRP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 w:rsidRPr="00EA0C9B">
        <w:rPr>
          <w:rFonts w:ascii="Times New Roman" w:hAnsi="Times New Roman" w:cs="Times New Roman"/>
          <w:sz w:val="24"/>
          <w:szCs w:val="24"/>
        </w:rPr>
        <w:t xml:space="preserve">A esofagite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eosinofílica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EoE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>) é definida como uma patologia, antígeno/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imunomediada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, que possui como característica histológica a presença de inflamação com infiltrado inflamatório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eosinofílico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 no esôfago e sintomas de disfunção esofágica. A fisiopatologia da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EoE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 ainda não é bem explicada, porém possui características clínicas, endoscópicas e histológicas que permitem identificar e diferenciar das demais patologias que acometem o trato digestório. A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EoE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 pode ser confundida com a à doença do refluxo gastroesofágico (DRGE), pois seus sintomas são semelhantes como a presença de pirose e dor retroesternal. Além disso, a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EoE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 e a DRGE podem coexistir no mesmo paciente. O quadro clínico da doença pode variar com a idade, mas sintomas como disfagia, vômitos, regurgitação, episódios de impactação alimentar, e dor torácica são comuns em todas as faixas etárias. Para o diagnóstico dessa patologia, a endoscopia digestiva alta com biópsia é essencial. Os achados endoscópicos incluem edema, sulcos longitudinais, anéis de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Schatzkie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 xml:space="preserve">, presença de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micro-abcessos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>, de eosinófilos, e estreitamento do lúmen esofágico. Os achados histológicos, obtidos por biópsia compreende a presença de 15 ou mais eosinófilos em pelo menos um campo de grande aumento; hiperplasia das células basais; agregados de eosinófilos, e número aumentado de mastócitos.</w:t>
      </w:r>
      <w:r w:rsidRPr="004B2B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>
        <w:rPr>
          <w:rFonts w:ascii="Times New Roman" w:hAnsi="Times New Roman" w:cs="Times New Roman"/>
          <w:sz w:val="24"/>
          <w:szCs w:val="24"/>
        </w:rPr>
        <w:t>:</w:t>
      </w:r>
      <w:r w:rsidR="00EA0C9B" w:rsidRP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 w:rsidRPr="00EA0C9B">
        <w:rPr>
          <w:rFonts w:ascii="Times New Roman" w:hAnsi="Times New Roman" w:cs="Times New Roman"/>
          <w:sz w:val="24"/>
          <w:szCs w:val="24"/>
        </w:rPr>
        <w:t xml:space="preserve">Compreender a correlação dos achados clínicos, endoscópicos e histológicos nos pacientes portadores da esofagite </w:t>
      </w:r>
      <w:proofErr w:type="spellStart"/>
      <w:r w:rsidR="00EA0C9B" w:rsidRPr="00EA0C9B">
        <w:rPr>
          <w:rFonts w:ascii="Times New Roman" w:hAnsi="Times New Roman" w:cs="Times New Roman"/>
          <w:sz w:val="24"/>
          <w:szCs w:val="24"/>
        </w:rPr>
        <w:t>eosinofílica</w:t>
      </w:r>
      <w:proofErr w:type="spellEnd"/>
      <w:r w:rsidR="00EA0C9B" w:rsidRPr="00EA0C9B">
        <w:rPr>
          <w:rFonts w:ascii="Times New Roman" w:hAnsi="Times New Roman" w:cs="Times New Roman"/>
          <w:sz w:val="24"/>
          <w:szCs w:val="24"/>
        </w:rPr>
        <w:t>.</w:t>
      </w:r>
      <w:r w:rsidR="00EA0C9B">
        <w:rPr>
          <w:rFonts w:ascii="Times New Roman" w:hAnsi="Times New Roman" w:cs="Times New Roman"/>
          <w:sz w:val="24"/>
          <w:szCs w:val="24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Trata-se de uma revisão integrativa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e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para seu desenvolvimento foram necessários artigos científicos publicados nos últimos 10 anos nas bases de dados Biblioteca Virtual da Saúde (BVS) e </w:t>
      </w:r>
      <w:proofErr w:type="spellStart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Scielo</w:t>
      </w:r>
      <w:proofErr w:type="spellEnd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. Utilizou-se os descritores “Esofagite </w:t>
      </w:r>
      <w:proofErr w:type="spellStart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eosinofílica</w:t>
      </w:r>
      <w:proofErr w:type="spellEnd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”, “Endoscopia do sistema digestório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”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e “Histologia”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. Como critério de exclusão estão os artigos de repetição encontrados nas plataformas.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3A4751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 an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á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lise demográfica da </w:t>
      </w:r>
      <w:proofErr w:type="spellStart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oE</w:t>
      </w:r>
      <w:proofErr w:type="spellEnd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mostrou uma maior prevalência da doença em indiv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í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duos do sexo masculino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e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adultos jovens.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Quanto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à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an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á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lise sintomatol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ó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gica, foram descritas as mais comuns a disfagia, pirose, vômitos e regurgitação, sendo a disfagia presente em quase 90% dos pacientes com a doença esofagiana. Os aspectos histológicos que mais foram evidenciados nos pacientes foram os anéis esofágicos, exsudatos, estenoses e sulcos longitudinais. Além disso, foram observados que a doença sofre influências sazonais, como a influência de alérgenos ambientais no agravamento dos sintomas e no aumento dos diagnósticos realizados durante esses períodos. Estatisticamente foi demonstrado atopia mais frequente e significante associada à </w:t>
      </w:r>
      <w:proofErr w:type="spellStart"/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EoE</w:t>
      </w:r>
      <w:proofErr w:type="spellEnd"/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sendo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a asma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como a principal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seguida da rinite.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C45D74" w:rsidRPr="00C45D74">
        <w:rPr>
          <w:rFonts w:ascii="Times New Roman" w:hAnsi="Times New Roman" w:cs="Times New Roman"/>
          <w:b/>
          <w:bCs/>
          <w:sz w:val="24"/>
          <w:szCs w:val="24"/>
        </w:rPr>
        <w:t>CONCLUSÃO</w:t>
      </w:r>
      <w:r w:rsidR="00C45D7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A0C9B" w:rsidRP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Por se tratar de uma patologia relativamente nova,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a literatura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analisad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a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mostr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ou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que são necessários mais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estudos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em relação aos achados endoscópicos e histológicos, além dos aspectos fisiopatológicos da doença para promover melhor diagnóstico e tratamento aos pacientes</w:t>
      </w:r>
      <w:r w:rsidR="00C45D74">
        <w:rPr>
          <w:rFonts w:ascii="Times New Roman" w:hAnsi="Times New Roman" w:cs="Times New Roman"/>
          <w:sz w:val="24"/>
          <w:szCs w:val="24"/>
        </w:rPr>
        <w:t>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695D8930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>:</w:t>
      </w:r>
      <w:r w:rsidR="00EA0C9B" w:rsidRP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Esofagite </w:t>
      </w:r>
      <w:proofErr w:type="spellStart"/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eosinof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í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lica</w:t>
      </w:r>
      <w:proofErr w:type="spellEnd"/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; 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Endoscopia do sistema digestório</w:t>
      </w:r>
      <w:r w:rsidR="00EA0C9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;</w:t>
      </w:r>
      <w:r w:rsidR="00EA0C9B" w:rsidRPr="003544D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Histologia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5461B" w14:textId="77777777" w:rsidR="009D62B9" w:rsidRDefault="009D62B9" w:rsidP="007218E2">
      <w:pPr>
        <w:spacing w:after="0" w:line="240" w:lineRule="auto"/>
      </w:pPr>
      <w:r>
        <w:separator/>
      </w:r>
    </w:p>
  </w:endnote>
  <w:endnote w:type="continuationSeparator" w:id="0">
    <w:p w14:paraId="0E0582E2" w14:textId="77777777" w:rsidR="009D62B9" w:rsidRDefault="009D62B9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7D90D" w14:textId="77777777" w:rsidR="009D62B9" w:rsidRDefault="009D62B9" w:rsidP="007218E2">
      <w:pPr>
        <w:spacing w:after="0" w:line="240" w:lineRule="auto"/>
      </w:pPr>
      <w:r>
        <w:separator/>
      </w:r>
    </w:p>
  </w:footnote>
  <w:footnote w:type="continuationSeparator" w:id="0">
    <w:p w14:paraId="25D872E9" w14:textId="77777777" w:rsidR="009D62B9" w:rsidRDefault="009D62B9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B2334"/>
    <w:rsid w:val="003A4751"/>
    <w:rsid w:val="004B2BD6"/>
    <w:rsid w:val="005966D2"/>
    <w:rsid w:val="0063107C"/>
    <w:rsid w:val="007218E2"/>
    <w:rsid w:val="009D62B9"/>
    <w:rsid w:val="00B27934"/>
    <w:rsid w:val="00BD6D9B"/>
    <w:rsid w:val="00C45D74"/>
    <w:rsid w:val="00E9749F"/>
    <w:rsid w:val="00EA0C9B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445</Words>
  <Characters>2707</Characters>
  <Application>Microsoft Office Word</Application>
  <DocSecurity>0</DocSecurity>
  <Lines>45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Iasmin Linhares</cp:lastModifiedBy>
  <cp:revision>3</cp:revision>
  <dcterms:created xsi:type="dcterms:W3CDTF">2023-04-17T03:05:00Z</dcterms:created>
  <dcterms:modified xsi:type="dcterms:W3CDTF">2023-05-06T20:55:00Z</dcterms:modified>
</cp:coreProperties>
</file>