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119076" w14:textId="77777777" w:rsidR="00C34ED0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DESIGN EDITORIAL E IDENTIDADE VISUAL EM PROJETO DE EXTENSÃO UNIVERSITÁRIA: O LIVRO ENTRE RIOS E LENDAS O CHAMADO DE CAUÊ</w:t>
      </w:r>
    </w:p>
    <w:p w14:paraId="32DFF87A" w14:textId="77777777" w:rsidR="00C34ED0" w:rsidRDefault="00C34ED0">
      <w:pPr>
        <w:spacing w:after="0" w:line="240" w:lineRule="auto"/>
        <w:jc w:val="center"/>
        <w:rPr>
          <w:rFonts w:ascii="Arial" w:eastAsia="Arial" w:hAnsi="Arial" w:cs="Arial"/>
          <w:b/>
          <w:color w:val="002F3C"/>
          <w:sz w:val="28"/>
          <w:szCs w:val="28"/>
        </w:rPr>
      </w:pPr>
    </w:p>
    <w:p w14:paraId="554C32AA" w14:textId="77777777" w:rsidR="00C34ED0" w:rsidRDefault="00C34ED0">
      <w:pPr>
        <w:spacing w:after="0" w:line="240" w:lineRule="auto"/>
        <w:jc w:val="center"/>
        <w:rPr>
          <w:rFonts w:ascii="Arial" w:eastAsia="Arial" w:hAnsi="Arial" w:cs="Arial"/>
          <w:b/>
          <w:color w:val="002F3C"/>
          <w:sz w:val="28"/>
          <w:szCs w:val="28"/>
        </w:rPr>
      </w:pPr>
    </w:p>
    <w:p w14:paraId="6740957F" w14:textId="77777777" w:rsidR="00C34ED0" w:rsidRDefault="00000000">
      <w:pPr>
        <w:spacing w:after="0" w:line="240" w:lineRule="auto"/>
        <w:jc w:val="right"/>
        <w:rPr>
          <w:rFonts w:ascii="Arial" w:eastAsia="Arial" w:hAnsi="Arial" w:cs="Arial"/>
          <w:color w:val="002F3C"/>
          <w:sz w:val="20"/>
          <w:szCs w:val="20"/>
        </w:rPr>
      </w:pPr>
      <w:r>
        <w:rPr>
          <w:rFonts w:ascii="Arial" w:eastAsia="Arial" w:hAnsi="Arial" w:cs="Arial"/>
          <w:color w:val="002F3C"/>
          <w:sz w:val="20"/>
          <w:szCs w:val="20"/>
        </w:rPr>
        <w:t>Autora - Jhenifer da Cruz Lopes - UEA - jdcl.lin22@uea.edu.br</w:t>
      </w:r>
    </w:p>
    <w:p w14:paraId="33B41F00" w14:textId="77777777" w:rsidR="00C34ED0" w:rsidRDefault="00000000">
      <w:pPr>
        <w:spacing w:after="0" w:line="240" w:lineRule="auto"/>
        <w:jc w:val="right"/>
        <w:rPr>
          <w:rFonts w:ascii="Arial" w:eastAsia="Arial" w:hAnsi="Arial" w:cs="Arial"/>
          <w:color w:val="002F3C"/>
          <w:sz w:val="20"/>
          <w:szCs w:val="20"/>
        </w:rPr>
      </w:pPr>
      <w:r>
        <w:rPr>
          <w:rFonts w:ascii="Arial" w:eastAsia="Arial" w:hAnsi="Arial" w:cs="Arial"/>
          <w:color w:val="002F3C"/>
          <w:sz w:val="20"/>
          <w:szCs w:val="20"/>
        </w:rPr>
        <w:t>Coautora - Caroline Lima da Silva - clds.lin22@uea.edu.br</w:t>
      </w:r>
    </w:p>
    <w:p w14:paraId="20161220" w14:textId="77777777" w:rsidR="00C34ED0" w:rsidRDefault="00000000">
      <w:pPr>
        <w:spacing w:after="0" w:line="240" w:lineRule="auto"/>
        <w:jc w:val="right"/>
        <w:rPr>
          <w:rFonts w:ascii="Arial" w:eastAsia="Arial" w:hAnsi="Arial" w:cs="Arial"/>
          <w:color w:val="002F3C"/>
          <w:sz w:val="20"/>
          <w:szCs w:val="20"/>
        </w:rPr>
      </w:pPr>
      <w:r>
        <w:rPr>
          <w:rFonts w:ascii="Arial" w:eastAsia="Arial" w:hAnsi="Arial" w:cs="Arial"/>
          <w:color w:val="002F3C"/>
          <w:sz w:val="20"/>
          <w:szCs w:val="20"/>
        </w:rPr>
        <w:t>Coautora - Nayra Fernandes da Silva - UEA - nfds.lin22@uea.edu.br</w:t>
      </w:r>
    </w:p>
    <w:p w14:paraId="09C22846" w14:textId="77777777" w:rsidR="00C34ED0" w:rsidRDefault="00000000">
      <w:pPr>
        <w:spacing w:after="0" w:line="240" w:lineRule="auto"/>
        <w:jc w:val="right"/>
        <w:rPr>
          <w:rFonts w:ascii="Arial" w:eastAsia="Arial" w:hAnsi="Arial" w:cs="Arial"/>
          <w:color w:val="002F3C"/>
          <w:sz w:val="20"/>
          <w:szCs w:val="20"/>
        </w:rPr>
      </w:pPr>
      <w:r>
        <w:rPr>
          <w:rFonts w:ascii="Arial" w:eastAsia="Arial" w:hAnsi="Arial" w:cs="Arial"/>
          <w:color w:val="002F3C"/>
          <w:sz w:val="20"/>
          <w:szCs w:val="20"/>
        </w:rPr>
        <w:t xml:space="preserve">Coautora - Claudia </w:t>
      </w:r>
      <w:proofErr w:type="spellStart"/>
      <w:r>
        <w:rPr>
          <w:rFonts w:ascii="Arial" w:eastAsia="Arial" w:hAnsi="Arial" w:cs="Arial"/>
          <w:color w:val="002F3C"/>
          <w:sz w:val="20"/>
          <w:szCs w:val="20"/>
        </w:rPr>
        <w:t>Patricia</w:t>
      </w:r>
      <w:proofErr w:type="spellEnd"/>
      <w:r>
        <w:rPr>
          <w:rFonts w:ascii="Arial" w:eastAsia="Arial" w:hAnsi="Arial" w:cs="Arial"/>
          <w:color w:val="002F3C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2F3C"/>
          <w:sz w:val="20"/>
          <w:szCs w:val="20"/>
        </w:rPr>
        <w:t>Cadena</w:t>
      </w:r>
      <w:proofErr w:type="spellEnd"/>
      <w:r>
        <w:rPr>
          <w:rFonts w:ascii="Arial" w:eastAsia="Arial" w:hAnsi="Arial" w:cs="Arial"/>
          <w:color w:val="002F3C"/>
          <w:sz w:val="20"/>
          <w:szCs w:val="20"/>
        </w:rPr>
        <w:t xml:space="preserve"> Montoya – UEA – cmontoya@uea.edu.br</w:t>
      </w:r>
    </w:p>
    <w:p w14:paraId="788FC651" w14:textId="77777777" w:rsidR="00C34ED0" w:rsidRDefault="00C34ED0">
      <w:pPr>
        <w:spacing w:after="0" w:line="240" w:lineRule="auto"/>
        <w:jc w:val="both"/>
        <w:rPr>
          <w:rFonts w:ascii="Arial" w:eastAsia="Arial" w:hAnsi="Arial" w:cs="Arial"/>
          <w:b/>
          <w:color w:val="002F3C"/>
        </w:rPr>
      </w:pPr>
    </w:p>
    <w:p w14:paraId="3EB7F6CE" w14:textId="77777777" w:rsidR="00C34ED0" w:rsidRDefault="00C34ED0">
      <w:pPr>
        <w:spacing w:after="0" w:line="240" w:lineRule="auto"/>
        <w:jc w:val="both"/>
        <w:rPr>
          <w:rFonts w:ascii="Arial" w:eastAsia="Arial" w:hAnsi="Arial" w:cs="Arial"/>
          <w:b/>
          <w:color w:val="002F3C"/>
        </w:rPr>
      </w:pPr>
    </w:p>
    <w:p w14:paraId="32840D89" w14:textId="77777777" w:rsidR="00C34ED0" w:rsidRDefault="00000000">
      <w:pPr>
        <w:spacing w:after="0" w:line="240" w:lineRule="auto"/>
        <w:jc w:val="both"/>
        <w:rPr>
          <w:rFonts w:ascii="Arial" w:eastAsia="Arial" w:hAnsi="Arial" w:cs="Arial"/>
          <w:color w:val="002F3C"/>
          <w:sz w:val="20"/>
          <w:szCs w:val="20"/>
        </w:rPr>
      </w:pPr>
      <w:r>
        <w:rPr>
          <w:rFonts w:ascii="Arial" w:eastAsia="Arial" w:hAnsi="Arial" w:cs="Arial"/>
          <w:color w:val="002F3C"/>
          <w:sz w:val="20"/>
          <w:szCs w:val="20"/>
        </w:rPr>
        <w:t>Eixo 03 (Educação, cultura e sociedade)</w:t>
      </w:r>
    </w:p>
    <w:p w14:paraId="0F080C4D" w14:textId="77777777" w:rsidR="00C34ED0" w:rsidRDefault="00C34ED0">
      <w:pPr>
        <w:spacing w:after="0" w:line="240" w:lineRule="auto"/>
        <w:jc w:val="both"/>
        <w:rPr>
          <w:rFonts w:ascii="Arial" w:eastAsia="Arial" w:hAnsi="Arial" w:cs="Arial"/>
          <w:color w:val="002F3C"/>
          <w:sz w:val="20"/>
          <w:szCs w:val="20"/>
        </w:rPr>
      </w:pPr>
    </w:p>
    <w:p w14:paraId="42CC9D0C" w14:textId="77777777" w:rsidR="00C34ED0" w:rsidRDefault="00C34ED0">
      <w:pPr>
        <w:spacing w:after="0" w:line="240" w:lineRule="auto"/>
        <w:jc w:val="both"/>
        <w:rPr>
          <w:rFonts w:ascii="Arial" w:eastAsia="Arial" w:hAnsi="Arial" w:cs="Arial"/>
          <w:color w:val="002F3C"/>
          <w:sz w:val="20"/>
          <w:szCs w:val="20"/>
        </w:rPr>
      </w:pPr>
    </w:p>
    <w:p w14:paraId="3EB19C3E" w14:textId="77777777" w:rsidR="00C34ED0" w:rsidRDefault="00000000">
      <w:pPr>
        <w:spacing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RESUMO:</w:t>
      </w:r>
    </w:p>
    <w:p w14:paraId="3EC3C9EB" w14:textId="77777777" w:rsidR="00C34ED0" w:rsidRDefault="00000000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Este trabalho apresenta as contribuições da equipe de design no projeto de extensão universitária PADEX/Cultura de Coari, desenvolvido pelo curso de Licenciatura em Língua Inglesa Mediado por Tecnologia da Universidade do Estado do Amazonas (UEA). A iniciativa promoveu a conscientização ambiental e a valorização da cultura amazônica, resultando no livro bilíngue </w:t>
      </w:r>
      <w:r>
        <w:rPr>
          <w:rFonts w:ascii="Arial" w:eastAsia="Arial" w:hAnsi="Arial" w:cs="Arial"/>
          <w:i/>
          <w:color w:val="002F3C"/>
        </w:rPr>
        <w:t>Entre rios e lendas: o chamado de Cauê</w:t>
      </w:r>
      <w:r>
        <w:rPr>
          <w:rFonts w:ascii="Arial" w:eastAsia="Arial" w:hAnsi="Arial" w:cs="Arial"/>
          <w:color w:val="002F3C"/>
        </w:rPr>
        <w:t>, destinado ao uso interdisciplinar na educação básica. A equipe de design foi responsável pela concepção gráfica da obra, incluindo ilustrações, pintura digital, diagramação e tradução, consolidando uma identidade visual alinhada à narrativa e ao patrimônio cultural regional. O projeto adotou abordagem qualitativa e bibliográfica, com etapas colaborativas e acompanhamento docente. Conclui-se que a articulação entre design, cultura e educação fortalece a extensão universitária como espaço de inovação e transformação social.</w:t>
      </w:r>
    </w:p>
    <w:p w14:paraId="78261C93" w14:textId="77777777" w:rsidR="00C34ED0" w:rsidRDefault="00C34ED0">
      <w:pPr>
        <w:spacing w:after="0" w:line="240" w:lineRule="auto"/>
        <w:jc w:val="both"/>
        <w:rPr>
          <w:rFonts w:ascii="Arial" w:eastAsia="Arial" w:hAnsi="Arial" w:cs="Arial"/>
          <w:color w:val="002F3C"/>
        </w:rPr>
      </w:pPr>
    </w:p>
    <w:p w14:paraId="69233C4B" w14:textId="77777777" w:rsidR="00C34ED0" w:rsidRDefault="00000000">
      <w:pPr>
        <w:spacing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b/>
          <w:color w:val="002F3C"/>
        </w:rPr>
        <w:t>PALAVRAS-CHAVE</w:t>
      </w:r>
      <w:r>
        <w:rPr>
          <w:rFonts w:ascii="Arial" w:eastAsia="Arial" w:hAnsi="Arial" w:cs="Arial"/>
          <w:color w:val="002F3C"/>
        </w:rPr>
        <w:t>: Design Gráfico; Livro Infantojuvenil; Cultura Amazônica; Extensão Universitária; Educação Ambiental.</w:t>
      </w:r>
    </w:p>
    <w:p w14:paraId="07CD040F" w14:textId="77777777" w:rsidR="00C34ED0" w:rsidRDefault="00C34ED0">
      <w:pPr>
        <w:spacing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</w:p>
    <w:p w14:paraId="5F215BC2" w14:textId="77777777" w:rsidR="00C34ED0" w:rsidRDefault="00000000">
      <w:pPr>
        <w:spacing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INTRODUÇÃO</w:t>
      </w:r>
    </w:p>
    <w:p w14:paraId="1DCA170B" w14:textId="77777777" w:rsidR="00C34ED0" w:rsidRDefault="00000000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O projeto teve como objetivo unir escrita criativa e design editorial para recriar narrativas folclóricas amazônicas em versão bilíngue, articulando ensino, pesquisa e extensão. O produto, o livro </w:t>
      </w:r>
      <w:r>
        <w:rPr>
          <w:rFonts w:ascii="Arial" w:eastAsia="Arial" w:hAnsi="Arial" w:cs="Arial"/>
          <w:i/>
          <w:color w:val="002F3C"/>
        </w:rPr>
        <w:t>Entre rios e lendas: o chamado de Cauê</w:t>
      </w:r>
      <w:r>
        <w:rPr>
          <w:rFonts w:ascii="Arial" w:eastAsia="Arial" w:hAnsi="Arial" w:cs="Arial"/>
          <w:color w:val="002F3C"/>
        </w:rPr>
        <w:t xml:space="preserve">, busca aplicação interdisciplinar na educação básica. A equipe de design contribuiu com ilustrações originais, pintura digital e diagramação, garantindo unidade estética. O processo apoiou-se em princípios de </w:t>
      </w:r>
      <w:proofErr w:type="spellStart"/>
      <w:r>
        <w:rPr>
          <w:rFonts w:ascii="Arial" w:eastAsia="Arial" w:hAnsi="Arial" w:cs="Arial"/>
          <w:color w:val="002F3C"/>
        </w:rPr>
        <w:t>Dondis</w:t>
      </w:r>
      <w:proofErr w:type="spellEnd"/>
      <w:r>
        <w:rPr>
          <w:rFonts w:ascii="Arial" w:eastAsia="Arial" w:hAnsi="Arial" w:cs="Arial"/>
          <w:color w:val="002F3C"/>
        </w:rPr>
        <w:t xml:space="preserve"> (1997) e </w:t>
      </w:r>
      <w:proofErr w:type="spellStart"/>
      <w:r>
        <w:rPr>
          <w:rFonts w:ascii="Arial" w:eastAsia="Arial" w:hAnsi="Arial" w:cs="Arial"/>
          <w:color w:val="002F3C"/>
        </w:rPr>
        <w:t>Ferlauto</w:t>
      </w:r>
      <w:proofErr w:type="spellEnd"/>
      <w:r>
        <w:rPr>
          <w:rFonts w:ascii="Arial" w:eastAsia="Arial" w:hAnsi="Arial" w:cs="Arial"/>
          <w:color w:val="002F3C"/>
        </w:rPr>
        <w:t xml:space="preserve"> (2001), que ressaltam o papel </w:t>
      </w:r>
      <w:r>
        <w:rPr>
          <w:rFonts w:ascii="Arial" w:eastAsia="Arial" w:hAnsi="Arial" w:cs="Arial"/>
          <w:color w:val="002F3C"/>
        </w:rPr>
        <w:lastRenderedPageBreak/>
        <w:t>da informação visual e da integração com o contexto social e cultural. Alinhado aos ODS da ONU (2015), o projeto destaca o design como ferramenta pedagógica e de conscientização ambiental.</w:t>
      </w:r>
    </w:p>
    <w:p w14:paraId="6CE2B43F" w14:textId="77777777" w:rsidR="00C34ED0" w:rsidRDefault="00C34ED0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</w:p>
    <w:p w14:paraId="5029B804" w14:textId="77777777" w:rsidR="00C34ED0" w:rsidRDefault="00000000">
      <w:pPr>
        <w:spacing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 xml:space="preserve"> METODOLOGIA</w:t>
      </w:r>
    </w:p>
    <w:p w14:paraId="6B855747" w14:textId="77777777" w:rsidR="00C34ED0" w:rsidRDefault="00000000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A pesquisa seguiu abordagem qualitativa (</w:t>
      </w:r>
      <w:proofErr w:type="spellStart"/>
      <w:r>
        <w:rPr>
          <w:rFonts w:ascii="Arial" w:eastAsia="Arial" w:hAnsi="Arial" w:cs="Arial"/>
          <w:color w:val="002F3C"/>
        </w:rPr>
        <w:t>Minayo</w:t>
      </w:r>
      <w:proofErr w:type="spellEnd"/>
      <w:r>
        <w:rPr>
          <w:rFonts w:ascii="Arial" w:eastAsia="Arial" w:hAnsi="Arial" w:cs="Arial"/>
          <w:color w:val="002F3C"/>
        </w:rPr>
        <w:t xml:space="preserve">, 2017), associada à pesquisa bibliográfica (Gil, 2019). O design foi entendido como aspecto essencial do livro infantil (Meneguzzi; </w:t>
      </w:r>
      <w:proofErr w:type="spellStart"/>
      <w:r>
        <w:rPr>
          <w:rFonts w:ascii="Arial" w:eastAsia="Arial" w:hAnsi="Arial" w:cs="Arial"/>
          <w:color w:val="002F3C"/>
        </w:rPr>
        <w:t>Debus</w:t>
      </w:r>
      <w:proofErr w:type="spellEnd"/>
      <w:r>
        <w:rPr>
          <w:rFonts w:ascii="Arial" w:eastAsia="Arial" w:hAnsi="Arial" w:cs="Arial"/>
          <w:color w:val="002F3C"/>
        </w:rPr>
        <w:t xml:space="preserve">, 2018). O percurso metodológico foi organizado em etapas colaborativas: definição conceitual, pesquisa cultural, tradução, criação de desenhos, pintura digital, escolha cromática, diagramação, revisão crítica e finalização (Ramos, 2019; </w:t>
      </w:r>
      <w:proofErr w:type="spellStart"/>
      <w:r>
        <w:rPr>
          <w:rFonts w:ascii="Arial" w:eastAsia="Arial" w:hAnsi="Arial" w:cs="Arial"/>
          <w:color w:val="002F3C"/>
        </w:rPr>
        <w:t>Oittinen</w:t>
      </w:r>
      <w:proofErr w:type="spellEnd"/>
      <w:r>
        <w:rPr>
          <w:rFonts w:ascii="Arial" w:eastAsia="Arial" w:hAnsi="Arial" w:cs="Arial"/>
          <w:color w:val="002F3C"/>
        </w:rPr>
        <w:t xml:space="preserve">, 2000; Bradley, 2022; </w:t>
      </w:r>
      <w:proofErr w:type="spellStart"/>
      <w:r>
        <w:rPr>
          <w:rFonts w:ascii="Arial" w:eastAsia="Arial" w:hAnsi="Arial" w:cs="Arial"/>
          <w:color w:val="002F3C"/>
        </w:rPr>
        <w:t>Lupton</w:t>
      </w:r>
      <w:proofErr w:type="spellEnd"/>
      <w:r>
        <w:rPr>
          <w:rFonts w:ascii="Arial" w:eastAsia="Arial" w:hAnsi="Arial" w:cs="Arial"/>
          <w:color w:val="002F3C"/>
        </w:rPr>
        <w:t>, 2010). Cada fase foi acompanhada pela orientadora, assegurando alinhamento pedagógico e cultural.</w:t>
      </w:r>
    </w:p>
    <w:p w14:paraId="75723939" w14:textId="77777777" w:rsidR="00C34ED0" w:rsidRDefault="00C34ED0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</w:p>
    <w:p w14:paraId="3A0A386B" w14:textId="77777777" w:rsidR="00C34ED0" w:rsidRDefault="00000000">
      <w:pPr>
        <w:spacing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DISCUSSÃO</w:t>
      </w:r>
    </w:p>
    <w:p w14:paraId="35232C53" w14:textId="77777777" w:rsidR="00C34ED0" w:rsidRDefault="00000000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Os três primeiros meses do projeto foram dedicados à pesquisa sobre sustentabilidade, folclore e ODS, base para workshops em escolas. Posteriormente, os bolsistas realizaram cursos de design e escrita criativa, iniciando os esboços visuais em janeiro. A equipe dividiu tarefas: tradução, desenhos e pintura digital, integrando decisões sobre cores, tipografia e diagramação no </w:t>
      </w:r>
      <w:proofErr w:type="spellStart"/>
      <w:r>
        <w:rPr>
          <w:rFonts w:ascii="Arial" w:eastAsia="Arial" w:hAnsi="Arial" w:cs="Arial"/>
          <w:i/>
          <w:color w:val="002F3C"/>
        </w:rPr>
        <w:t>Canva</w:t>
      </w:r>
      <w:proofErr w:type="spellEnd"/>
      <w:r>
        <w:rPr>
          <w:rFonts w:ascii="Arial" w:eastAsia="Arial" w:hAnsi="Arial" w:cs="Arial"/>
          <w:color w:val="002F3C"/>
        </w:rPr>
        <w:t xml:space="preserve">. Inspirados em personagens como Iara, Boto Cor-de-Rosa e Caipora, os materiais buscaram engajar o público infantojuvenil. O uso de cores vibrantes (Bradley, 2022) e da tipografia </w:t>
      </w:r>
      <w:r>
        <w:rPr>
          <w:rFonts w:ascii="Arial" w:eastAsia="Arial" w:hAnsi="Arial" w:cs="Arial"/>
          <w:i/>
          <w:color w:val="002F3C"/>
        </w:rPr>
        <w:t xml:space="preserve">Barlow </w:t>
      </w:r>
      <w:proofErr w:type="spellStart"/>
      <w:r>
        <w:rPr>
          <w:rFonts w:ascii="Arial" w:eastAsia="Arial" w:hAnsi="Arial" w:cs="Arial"/>
          <w:i/>
          <w:color w:val="002F3C"/>
        </w:rPr>
        <w:t>Condensed</w:t>
      </w:r>
      <w:proofErr w:type="spellEnd"/>
      <w:r>
        <w:rPr>
          <w:rFonts w:ascii="Arial" w:eastAsia="Arial" w:hAnsi="Arial" w:cs="Arial"/>
          <w:color w:val="002F3C"/>
        </w:rPr>
        <w:t xml:space="preserve"> (</w:t>
      </w:r>
      <w:proofErr w:type="spellStart"/>
      <w:r>
        <w:rPr>
          <w:rFonts w:ascii="Arial" w:eastAsia="Arial" w:hAnsi="Arial" w:cs="Arial"/>
          <w:color w:val="002F3C"/>
        </w:rPr>
        <w:t>Lupton</w:t>
      </w:r>
      <w:proofErr w:type="spellEnd"/>
      <w:r>
        <w:rPr>
          <w:rFonts w:ascii="Arial" w:eastAsia="Arial" w:hAnsi="Arial" w:cs="Arial"/>
          <w:color w:val="002F3C"/>
        </w:rPr>
        <w:t>, 2010) contribuiu para clareza e atratividade. O acompanhamento da orientadora assegurou coesão estética, cultural e pedagógica.</w:t>
      </w:r>
    </w:p>
    <w:p w14:paraId="2168429F" w14:textId="77777777" w:rsidR="00C34ED0" w:rsidRDefault="00C34ED0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</w:p>
    <w:p w14:paraId="37D098C4" w14:textId="77777777" w:rsidR="00C34ED0" w:rsidRDefault="00000000">
      <w:pPr>
        <w:spacing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</w:rPr>
      </w:pPr>
      <w:r>
        <w:rPr>
          <w:rFonts w:ascii="Arial" w:eastAsia="Arial" w:hAnsi="Arial" w:cs="Arial"/>
          <w:b/>
          <w:color w:val="002F3C"/>
          <w:sz w:val="28"/>
          <w:szCs w:val="28"/>
        </w:rPr>
        <w:t>CONCLUSÃO</w:t>
      </w:r>
    </w:p>
    <w:p w14:paraId="58816A39" w14:textId="77777777" w:rsidR="00C34ED0" w:rsidRDefault="00000000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O projeto mostra como a colaboração entre escrita criativa e design editorial fortalece a extensão universitária, gerando recursos pedagógicos inovadores. O livro bilíngue ilustrado promove a cultura amazônica, a educação ambiental e a cidadania, </w:t>
      </w:r>
      <w:r>
        <w:rPr>
          <w:rFonts w:ascii="Arial" w:eastAsia="Arial" w:hAnsi="Arial" w:cs="Arial"/>
          <w:color w:val="002F3C"/>
        </w:rPr>
        <w:lastRenderedPageBreak/>
        <w:t>aproximando universidade e comunidade. Os próximos passos incluem oficinas com professores e a elaboração de material didático complementar, ampliando o impacto educacional e social da proposta.</w:t>
      </w:r>
    </w:p>
    <w:p w14:paraId="77D4F06F" w14:textId="77777777" w:rsidR="00C34ED0" w:rsidRDefault="00C34ED0">
      <w:pPr>
        <w:spacing w:after="0" w:line="360" w:lineRule="auto"/>
        <w:ind w:firstLine="851"/>
        <w:jc w:val="both"/>
        <w:rPr>
          <w:rFonts w:ascii="Arial" w:eastAsia="Arial" w:hAnsi="Arial" w:cs="Arial"/>
          <w:color w:val="002F3C"/>
        </w:rPr>
      </w:pPr>
    </w:p>
    <w:p w14:paraId="3F18C976" w14:textId="77777777" w:rsidR="00C34ED0" w:rsidRPr="00894A3B" w:rsidRDefault="00000000">
      <w:pPr>
        <w:spacing w:line="360" w:lineRule="auto"/>
        <w:jc w:val="both"/>
        <w:rPr>
          <w:rFonts w:ascii="Arial" w:eastAsia="Arial" w:hAnsi="Arial" w:cs="Arial"/>
          <w:b/>
          <w:color w:val="002F3C"/>
          <w:sz w:val="28"/>
          <w:szCs w:val="28"/>
          <w:lang w:val="en-US"/>
        </w:rPr>
      </w:pPr>
      <w:r w:rsidRPr="00894A3B">
        <w:rPr>
          <w:rFonts w:ascii="Arial" w:eastAsia="Arial" w:hAnsi="Arial" w:cs="Arial"/>
          <w:b/>
          <w:color w:val="002F3C"/>
          <w:sz w:val="28"/>
          <w:szCs w:val="28"/>
          <w:lang w:val="en-US"/>
        </w:rPr>
        <w:t xml:space="preserve">REFERÊNCIAS </w:t>
      </w:r>
    </w:p>
    <w:p w14:paraId="34F58684" w14:textId="77777777" w:rsidR="00C34ED0" w:rsidRDefault="00000000">
      <w:pPr>
        <w:spacing w:before="240" w:after="0" w:line="240" w:lineRule="auto"/>
        <w:jc w:val="both"/>
        <w:rPr>
          <w:rFonts w:ascii="Arial" w:eastAsia="Arial" w:hAnsi="Arial" w:cs="Arial"/>
          <w:color w:val="002F3C"/>
        </w:rPr>
      </w:pPr>
      <w:r w:rsidRPr="00894A3B">
        <w:rPr>
          <w:rFonts w:ascii="Arial" w:eastAsia="Arial" w:hAnsi="Arial" w:cs="Arial"/>
          <w:color w:val="002F3C"/>
          <w:lang w:val="en-US"/>
        </w:rPr>
        <w:t xml:space="preserve">BRADLEY, S. </w:t>
      </w:r>
      <w:r w:rsidRPr="00894A3B">
        <w:rPr>
          <w:rFonts w:ascii="Arial" w:eastAsia="Arial" w:hAnsi="Arial" w:cs="Arial"/>
          <w:b/>
          <w:color w:val="002F3C"/>
          <w:lang w:val="en-US"/>
        </w:rPr>
        <w:t>Color Theory for Children's Literature: A Practical Guide</w:t>
      </w:r>
      <w:r w:rsidRPr="00894A3B">
        <w:rPr>
          <w:rFonts w:ascii="Arial" w:eastAsia="Arial" w:hAnsi="Arial" w:cs="Arial"/>
          <w:color w:val="002F3C"/>
          <w:lang w:val="en-US"/>
        </w:rPr>
        <w:t xml:space="preserve">. </w:t>
      </w:r>
      <w:r>
        <w:rPr>
          <w:rFonts w:ascii="Arial" w:eastAsia="Arial" w:hAnsi="Arial" w:cs="Arial"/>
          <w:color w:val="002F3C"/>
        </w:rPr>
        <w:t xml:space="preserve">New York: </w:t>
      </w:r>
      <w:proofErr w:type="spellStart"/>
      <w:r>
        <w:rPr>
          <w:rFonts w:ascii="Arial" w:eastAsia="Arial" w:hAnsi="Arial" w:cs="Arial"/>
          <w:color w:val="002F3C"/>
        </w:rPr>
        <w:t>Publishing</w:t>
      </w:r>
      <w:proofErr w:type="spellEnd"/>
      <w:r>
        <w:rPr>
          <w:rFonts w:ascii="Arial" w:eastAsia="Arial" w:hAnsi="Arial" w:cs="Arial"/>
          <w:color w:val="002F3C"/>
        </w:rPr>
        <w:t xml:space="preserve"> Press, 2022.</w:t>
      </w:r>
    </w:p>
    <w:p w14:paraId="4A3636D7" w14:textId="77777777" w:rsidR="00C34ED0" w:rsidRDefault="00000000">
      <w:pPr>
        <w:spacing w:before="240"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DONDIS, </w:t>
      </w:r>
      <w:proofErr w:type="spellStart"/>
      <w:r>
        <w:rPr>
          <w:rFonts w:ascii="Arial" w:eastAsia="Arial" w:hAnsi="Arial" w:cs="Arial"/>
          <w:color w:val="002F3C"/>
        </w:rPr>
        <w:t>Donis</w:t>
      </w:r>
      <w:proofErr w:type="spellEnd"/>
      <w:r>
        <w:rPr>
          <w:rFonts w:ascii="Arial" w:eastAsia="Arial" w:hAnsi="Arial" w:cs="Arial"/>
          <w:color w:val="002F3C"/>
        </w:rPr>
        <w:t xml:space="preserve"> A. </w:t>
      </w:r>
      <w:r>
        <w:rPr>
          <w:rFonts w:ascii="Arial" w:eastAsia="Arial" w:hAnsi="Arial" w:cs="Arial"/>
          <w:b/>
          <w:color w:val="002F3C"/>
        </w:rPr>
        <w:t>Sintaxe da linguagem visual</w:t>
      </w:r>
      <w:r>
        <w:rPr>
          <w:rFonts w:ascii="Arial" w:eastAsia="Arial" w:hAnsi="Arial" w:cs="Arial"/>
          <w:color w:val="002F3C"/>
        </w:rPr>
        <w:t>. 3. ed. Trad. Jefferson Luiz Camargo. São Paulo: Martins Fontes, 2007 [1991].</w:t>
      </w:r>
    </w:p>
    <w:p w14:paraId="1CE2BB7C" w14:textId="77777777" w:rsidR="00C34ED0" w:rsidRDefault="00000000">
      <w:pPr>
        <w:spacing w:before="240"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FERLAUTO, Cláudio; JAHN, Heloisa. </w:t>
      </w:r>
      <w:r>
        <w:rPr>
          <w:rFonts w:ascii="Arial" w:eastAsia="Arial" w:hAnsi="Arial" w:cs="Arial"/>
          <w:b/>
          <w:color w:val="002F3C"/>
        </w:rPr>
        <w:t>O livro da gráfica</w:t>
      </w:r>
      <w:r>
        <w:rPr>
          <w:rFonts w:ascii="Arial" w:eastAsia="Arial" w:hAnsi="Arial" w:cs="Arial"/>
          <w:color w:val="002F3C"/>
        </w:rPr>
        <w:t xml:space="preserve">. 3. ed. São Paulo: Edições </w:t>
      </w:r>
      <w:proofErr w:type="spellStart"/>
      <w:r>
        <w:rPr>
          <w:rFonts w:ascii="Arial" w:eastAsia="Arial" w:hAnsi="Arial" w:cs="Arial"/>
          <w:color w:val="002F3C"/>
        </w:rPr>
        <w:t>Rosari</w:t>
      </w:r>
      <w:proofErr w:type="spellEnd"/>
      <w:r>
        <w:rPr>
          <w:rFonts w:ascii="Arial" w:eastAsia="Arial" w:hAnsi="Arial" w:cs="Arial"/>
          <w:color w:val="002F3C"/>
        </w:rPr>
        <w:t>, 2001.</w:t>
      </w:r>
    </w:p>
    <w:p w14:paraId="413F54AC" w14:textId="77777777" w:rsidR="00C34ED0" w:rsidRDefault="00000000">
      <w:pPr>
        <w:spacing w:before="240"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GIL, </w:t>
      </w:r>
      <w:proofErr w:type="spellStart"/>
      <w:r>
        <w:rPr>
          <w:rFonts w:ascii="Arial" w:eastAsia="Arial" w:hAnsi="Arial" w:cs="Arial"/>
          <w:color w:val="002F3C"/>
        </w:rPr>
        <w:t>Antonio</w:t>
      </w:r>
      <w:proofErr w:type="spellEnd"/>
      <w:r>
        <w:rPr>
          <w:rFonts w:ascii="Arial" w:eastAsia="Arial" w:hAnsi="Arial" w:cs="Arial"/>
          <w:color w:val="002F3C"/>
        </w:rPr>
        <w:t xml:space="preserve"> Carlos. </w:t>
      </w:r>
      <w:r>
        <w:rPr>
          <w:rFonts w:ascii="Arial" w:eastAsia="Arial" w:hAnsi="Arial" w:cs="Arial"/>
          <w:b/>
          <w:color w:val="002F3C"/>
        </w:rPr>
        <w:t>Métodos e técnicas de pesquisa social</w:t>
      </w:r>
      <w:r>
        <w:rPr>
          <w:rFonts w:ascii="Arial" w:eastAsia="Arial" w:hAnsi="Arial" w:cs="Arial"/>
          <w:color w:val="002F3C"/>
        </w:rPr>
        <w:t>. 7. ed. São Paulo: Atlas, 2019.</w:t>
      </w:r>
    </w:p>
    <w:p w14:paraId="35A00F0B" w14:textId="77777777" w:rsidR="00C34ED0" w:rsidRDefault="00000000">
      <w:pPr>
        <w:spacing w:before="240" w:after="0" w:line="240" w:lineRule="auto"/>
        <w:jc w:val="both"/>
        <w:rPr>
          <w:rFonts w:ascii="Arial" w:eastAsia="Arial" w:hAnsi="Arial" w:cs="Arial"/>
          <w:color w:val="002F3C"/>
        </w:rPr>
      </w:pPr>
      <w:r w:rsidRPr="00894A3B">
        <w:rPr>
          <w:rFonts w:ascii="Arial" w:eastAsia="Arial" w:hAnsi="Arial" w:cs="Arial"/>
          <w:color w:val="002F3C"/>
          <w:lang w:val="en-US"/>
        </w:rPr>
        <w:t xml:space="preserve">LUPTON, E. </w:t>
      </w:r>
      <w:r w:rsidRPr="00894A3B">
        <w:rPr>
          <w:rFonts w:ascii="Arial" w:eastAsia="Arial" w:hAnsi="Arial" w:cs="Arial"/>
          <w:b/>
          <w:color w:val="002F3C"/>
          <w:lang w:val="en-US"/>
        </w:rPr>
        <w:t>Thinking with Type: A Critical Guide for Designers, Writers, Editors, &amp; Students</w:t>
      </w:r>
      <w:r w:rsidRPr="00894A3B">
        <w:rPr>
          <w:rFonts w:ascii="Arial" w:eastAsia="Arial" w:hAnsi="Arial" w:cs="Arial"/>
          <w:color w:val="002F3C"/>
          <w:lang w:val="en-US"/>
        </w:rPr>
        <w:t xml:space="preserve">. </w:t>
      </w:r>
      <w:r>
        <w:rPr>
          <w:rFonts w:ascii="Arial" w:eastAsia="Arial" w:hAnsi="Arial" w:cs="Arial"/>
          <w:color w:val="002F3C"/>
        </w:rPr>
        <w:t xml:space="preserve">2. ed. Princeton: Princeton </w:t>
      </w:r>
      <w:proofErr w:type="spellStart"/>
      <w:r>
        <w:rPr>
          <w:rFonts w:ascii="Arial" w:eastAsia="Arial" w:hAnsi="Arial" w:cs="Arial"/>
          <w:color w:val="002F3C"/>
        </w:rPr>
        <w:t>Architectural</w:t>
      </w:r>
      <w:proofErr w:type="spellEnd"/>
      <w:r>
        <w:rPr>
          <w:rFonts w:ascii="Arial" w:eastAsia="Arial" w:hAnsi="Arial" w:cs="Arial"/>
          <w:color w:val="002F3C"/>
        </w:rPr>
        <w:t xml:space="preserve"> Press, 2010.</w:t>
      </w:r>
    </w:p>
    <w:p w14:paraId="586DFA8D" w14:textId="77777777" w:rsidR="00C34ED0" w:rsidRDefault="00000000">
      <w:pPr>
        <w:spacing w:before="240"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MENEGUZZI, D. L.; DEBUS, E. S. D. </w:t>
      </w:r>
      <w:r>
        <w:rPr>
          <w:rFonts w:ascii="Arial" w:eastAsia="Arial" w:hAnsi="Arial" w:cs="Arial"/>
          <w:b/>
          <w:color w:val="002F3C"/>
        </w:rPr>
        <w:t>O design da literatura infantil: uma investigação do livro ilustrado contemporâneo</w:t>
      </w:r>
      <w:r>
        <w:rPr>
          <w:rFonts w:ascii="Arial" w:eastAsia="Arial" w:hAnsi="Arial" w:cs="Arial"/>
          <w:color w:val="002F3C"/>
        </w:rPr>
        <w:t xml:space="preserve">. Calidoscópio, São Leopoldo, v. 16, n. 2, p. 273–285, 2018. Disponível em: </w:t>
      </w:r>
      <w:hyperlink r:id="rId7">
        <w:r>
          <w:rPr>
            <w:rFonts w:ascii="Arial" w:eastAsia="Arial" w:hAnsi="Arial" w:cs="Arial"/>
            <w:color w:val="002F3C"/>
          </w:rPr>
          <w:t>https://revistas.unisinos.br/index.php/calidoscopio/article/view/cld.2018.162.09</w:t>
        </w:r>
      </w:hyperlink>
      <w:r>
        <w:rPr>
          <w:rFonts w:ascii="Arial" w:eastAsia="Arial" w:hAnsi="Arial" w:cs="Arial"/>
          <w:color w:val="002F3C"/>
        </w:rPr>
        <w:t>. Acesso em: 23 ago. 2025.</w:t>
      </w:r>
    </w:p>
    <w:p w14:paraId="0E31E019" w14:textId="77777777" w:rsidR="00C34ED0" w:rsidRDefault="00000000">
      <w:pPr>
        <w:spacing w:before="240"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MINAYO, Maria Cecília de Souza (Org.). </w:t>
      </w:r>
      <w:r>
        <w:rPr>
          <w:rFonts w:ascii="Arial" w:eastAsia="Arial" w:hAnsi="Arial" w:cs="Arial"/>
          <w:b/>
          <w:color w:val="002F3C"/>
        </w:rPr>
        <w:t>Pesquisa social: teoria, método e criatividade</w:t>
      </w:r>
      <w:r>
        <w:rPr>
          <w:rFonts w:ascii="Arial" w:eastAsia="Arial" w:hAnsi="Arial" w:cs="Arial"/>
          <w:color w:val="002F3C"/>
        </w:rPr>
        <w:t>. 33. ed. Petrópolis: Vozes, 2017.</w:t>
      </w:r>
    </w:p>
    <w:p w14:paraId="2A6ECFA3" w14:textId="77777777" w:rsidR="00C34ED0" w:rsidRDefault="00000000">
      <w:pPr>
        <w:spacing w:before="240" w:after="0" w:line="240" w:lineRule="auto"/>
        <w:jc w:val="both"/>
        <w:rPr>
          <w:rFonts w:ascii="Arial" w:eastAsia="Arial" w:hAnsi="Arial" w:cs="Arial"/>
          <w:color w:val="002F3C"/>
        </w:rPr>
      </w:pPr>
      <w:r w:rsidRPr="00894A3B">
        <w:rPr>
          <w:rFonts w:ascii="Arial" w:eastAsia="Arial" w:hAnsi="Arial" w:cs="Arial"/>
          <w:color w:val="002F3C"/>
          <w:lang w:val="en-US"/>
        </w:rPr>
        <w:t xml:space="preserve">OITTINEN, R. </w:t>
      </w:r>
      <w:r w:rsidRPr="00894A3B">
        <w:rPr>
          <w:rFonts w:ascii="Arial" w:eastAsia="Arial" w:hAnsi="Arial" w:cs="Arial"/>
          <w:b/>
          <w:color w:val="002F3C"/>
          <w:lang w:val="en-US"/>
        </w:rPr>
        <w:t>Translating for Children.</w:t>
      </w:r>
      <w:r w:rsidRPr="00894A3B">
        <w:rPr>
          <w:rFonts w:ascii="Arial" w:eastAsia="Arial" w:hAnsi="Arial" w:cs="Arial"/>
          <w:color w:val="002F3C"/>
          <w:lang w:val="en-US"/>
        </w:rPr>
        <w:t xml:space="preserve"> </w:t>
      </w:r>
      <w:r>
        <w:rPr>
          <w:rFonts w:ascii="Arial" w:eastAsia="Arial" w:hAnsi="Arial" w:cs="Arial"/>
          <w:color w:val="002F3C"/>
        </w:rPr>
        <w:t xml:space="preserve">New York: Garland </w:t>
      </w:r>
      <w:proofErr w:type="spellStart"/>
      <w:r>
        <w:rPr>
          <w:rFonts w:ascii="Arial" w:eastAsia="Arial" w:hAnsi="Arial" w:cs="Arial"/>
          <w:color w:val="002F3C"/>
        </w:rPr>
        <w:t>Publishing</w:t>
      </w:r>
      <w:proofErr w:type="spellEnd"/>
      <w:r>
        <w:rPr>
          <w:rFonts w:ascii="Arial" w:eastAsia="Arial" w:hAnsi="Arial" w:cs="Arial"/>
          <w:color w:val="002F3C"/>
        </w:rPr>
        <w:t>, 2000.</w:t>
      </w:r>
    </w:p>
    <w:p w14:paraId="78206EA9" w14:textId="77777777" w:rsidR="00C34ED0" w:rsidRDefault="00000000">
      <w:pPr>
        <w:spacing w:before="240"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ONU. ORGANIZAÇÃO DAS NAÇÕES UNIDAS. </w:t>
      </w:r>
      <w:r>
        <w:rPr>
          <w:rFonts w:ascii="Arial" w:eastAsia="Arial" w:hAnsi="Arial" w:cs="Arial"/>
          <w:b/>
          <w:color w:val="002F3C"/>
        </w:rPr>
        <w:t>Transformando nosso mundo: a Agenda 2030 para o desenvolvimento sustentável</w:t>
      </w:r>
      <w:r>
        <w:rPr>
          <w:rFonts w:ascii="Arial" w:eastAsia="Arial" w:hAnsi="Arial" w:cs="Arial"/>
          <w:color w:val="002F3C"/>
        </w:rPr>
        <w:t>. 2015. Disponível em: https://nacoesunidas.org/pos2015/agenda2030/. Acesso em: 23 ago. 2025.</w:t>
      </w:r>
    </w:p>
    <w:p w14:paraId="0F42506B" w14:textId="77777777" w:rsidR="00C34ED0" w:rsidRDefault="00000000">
      <w:pPr>
        <w:spacing w:before="240"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PINTO, C. L. L.; LEITE, C. </w:t>
      </w:r>
      <w:r>
        <w:rPr>
          <w:rFonts w:ascii="Arial" w:eastAsia="Arial" w:hAnsi="Arial" w:cs="Arial"/>
          <w:b/>
          <w:color w:val="002F3C"/>
        </w:rPr>
        <w:t>Trabalho colaborativo: um conceito polissêmico. Conjectura: Filosofia e Educação</w:t>
      </w:r>
      <w:r>
        <w:rPr>
          <w:rFonts w:ascii="Arial" w:eastAsia="Arial" w:hAnsi="Arial" w:cs="Arial"/>
          <w:color w:val="002F3C"/>
        </w:rPr>
        <w:t>, v. 19, n. 3, p. 143-170, 2014.</w:t>
      </w:r>
    </w:p>
    <w:p w14:paraId="7E13D8A2" w14:textId="77777777" w:rsidR="00C34ED0" w:rsidRDefault="00000000">
      <w:pPr>
        <w:spacing w:before="240" w:after="0" w:line="24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RAMOS, C. </w:t>
      </w:r>
      <w:r>
        <w:rPr>
          <w:rFonts w:ascii="Arial" w:eastAsia="Arial" w:hAnsi="Arial" w:cs="Arial"/>
          <w:b/>
          <w:color w:val="002F3C"/>
        </w:rPr>
        <w:t>Design para infância: processos e abordagens</w:t>
      </w:r>
      <w:r>
        <w:rPr>
          <w:rFonts w:ascii="Arial" w:eastAsia="Arial" w:hAnsi="Arial" w:cs="Arial"/>
          <w:color w:val="002F3C"/>
        </w:rPr>
        <w:t>. 2. ed. São Paulo: Editora Arte e Cultura, 2019.</w:t>
      </w:r>
    </w:p>
    <w:sectPr w:rsidR="00C34ED0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58B7" w14:textId="77777777" w:rsidR="002A18FC" w:rsidRDefault="002A18FC">
      <w:pPr>
        <w:spacing w:after="0" w:line="240" w:lineRule="auto"/>
      </w:pPr>
      <w:r>
        <w:separator/>
      </w:r>
    </w:p>
  </w:endnote>
  <w:endnote w:type="continuationSeparator" w:id="0">
    <w:p w14:paraId="5F2BC9FF" w14:textId="77777777" w:rsidR="002A18FC" w:rsidRDefault="002A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E5ED" w14:textId="77777777" w:rsidR="00C34E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4878A85" wp14:editId="2ED9D5ED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l="0" t="0" r="0" b="0"/>
          <wp:wrapNone/>
          <wp:docPr id="1961704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E173F7" w14:textId="77777777" w:rsidR="00C34ED0" w:rsidRDefault="00C34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F2A8D6C" w14:textId="77777777" w:rsidR="00C34ED0" w:rsidRDefault="00C34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E800EAC" w14:textId="77777777" w:rsidR="00C34ED0" w:rsidRDefault="00C34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8201" w14:textId="77777777" w:rsidR="002A18FC" w:rsidRDefault="002A18FC">
      <w:pPr>
        <w:spacing w:after="0" w:line="240" w:lineRule="auto"/>
      </w:pPr>
      <w:r>
        <w:separator/>
      </w:r>
    </w:p>
  </w:footnote>
  <w:footnote w:type="continuationSeparator" w:id="0">
    <w:p w14:paraId="3935C545" w14:textId="77777777" w:rsidR="002A18FC" w:rsidRDefault="002A1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A9D9" w14:textId="77777777" w:rsidR="00C34E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57772E0" wp14:editId="427EC63B">
          <wp:simplePos x="0" y="0"/>
          <wp:positionH relativeFrom="column">
            <wp:posOffset>-1105331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1961704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69" t="1" r="-168" b="48054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5BD85A" w14:textId="77777777" w:rsidR="00C34ED0" w:rsidRDefault="00C34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87CB77" w14:textId="77777777" w:rsidR="00C34ED0" w:rsidRDefault="00C34E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D0"/>
    <w:rsid w:val="000F4C3E"/>
    <w:rsid w:val="002A18FC"/>
    <w:rsid w:val="00894A3B"/>
    <w:rsid w:val="00C3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3FCD"/>
  <w15:docId w15:val="{66D210C2-DC31-4726-B030-4E6A02F7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9F308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30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51309"/>
    <w:rPr>
      <w:rFonts w:ascii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stas.unisinos.br/index.php/calidoscopio/article/view/cld.2018.162.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p2zu5vvtvn1tshTRxa8I+KS/w==">CgMxLjA4AHIhMXV4M1lJNkNyRjl2Q3ZKaUNIdEJicGlNQVJmUWtvbGJo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4688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jhenifer lopes</cp:lastModifiedBy>
  <cp:revision>2</cp:revision>
  <dcterms:created xsi:type="dcterms:W3CDTF">2025-08-23T19:29:00Z</dcterms:created>
  <dcterms:modified xsi:type="dcterms:W3CDTF">2025-08-23T19:29:00Z</dcterms:modified>
</cp:coreProperties>
</file>