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F530B" w14:textId="38C5563F" w:rsidR="003D6782" w:rsidRPr="003D6782" w:rsidRDefault="00A14786"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cARCINOMA DE CÉLULAS ESCAMOSAS EM FELINOS</w:t>
      </w:r>
      <w:r w:rsidR="002F18D5">
        <w:rPr>
          <w:rFonts w:ascii="Arial" w:hAnsi="Arial" w:cs="Arial"/>
          <w:b/>
          <w:bCs/>
          <w:caps/>
          <w:sz w:val="22"/>
          <w:szCs w:val="22"/>
        </w:rPr>
        <w:t>: revisão de literatura</w:t>
      </w:r>
    </w:p>
    <w:p w14:paraId="0831839F" w14:textId="5A17040B" w:rsidR="00130AD3" w:rsidRDefault="00A14786" w:rsidP="003D6782">
      <w:pPr>
        <w:pStyle w:val="Textodecomentrio"/>
        <w:rPr>
          <w:rFonts w:ascii="Arial" w:hAnsi="Arial" w:cs="Arial"/>
          <w:b/>
          <w:bCs/>
          <w:color w:val="auto"/>
        </w:rPr>
      </w:pPr>
      <w:r>
        <w:rPr>
          <w:rFonts w:ascii="Arial" w:hAnsi="Arial" w:cs="Arial"/>
          <w:b/>
          <w:bCs/>
          <w:color w:val="auto"/>
        </w:rPr>
        <w:t>Tuany Fátima da Silva</w:t>
      </w:r>
      <w:r w:rsidR="00130AD3" w:rsidRPr="00130AD3">
        <w:rPr>
          <w:rFonts w:ascii="Arial" w:hAnsi="Arial" w:cs="Arial"/>
          <w:b/>
          <w:bCs/>
          <w:color w:val="auto"/>
          <w:vertAlign w:val="superscript"/>
        </w:rPr>
        <w:t>1</w:t>
      </w:r>
      <w:r w:rsidR="00291F30">
        <w:rPr>
          <w:rFonts w:ascii="Arial" w:hAnsi="Arial" w:cs="Arial"/>
          <w:b/>
          <w:bCs/>
          <w:color w:val="auto"/>
          <w:vertAlign w:val="superscript"/>
        </w:rPr>
        <w:t>*</w:t>
      </w:r>
      <w:r w:rsidR="002C1956">
        <w:rPr>
          <w:rFonts w:ascii="Arial" w:hAnsi="Arial" w:cs="Arial"/>
          <w:b/>
          <w:bCs/>
          <w:color w:val="auto"/>
        </w:rPr>
        <w:t>,</w:t>
      </w:r>
      <w:r w:rsidR="00130AD3" w:rsidRPr="00130AD3">
        <w:rPr>
          <w:rFonts w:ascii="Arial" w:hAnsi="Arial" w:cs="Arial"/>
          <w:b/>
          <w:bCs/>
          <w:color w:val="auto"/>
        </w:rPr>
        <w:t xml:space="preserve"> </w:t>
      </w:r>
      <w:r w:rsidR="004702AC">
        <w:rPr>
          <w:rFonts w:ascii="Arial" w:hAnsi="Arial" w:cs="Arial"/>
          <w:b/>
          <w:bCs/>
          <w:color w:val="auto"/>
        </w:rPr>
        <w:t xml:space="preserve">Gustavo Henrique Siqueira Ribeiro¹, </w:t>
      </w:r>
      <w:r w:rsidR="002F18D5">
        <w:rPr>
          <w:rFonts w:ascii="Arial" w:hAnsi="Arial" w:cs="Arial"/>
          <w:b/>
          <w:bCs/>
          <w:color w:val="auto"/>
        </w:rPr>
        <w:t>Leonardo Costa Tavares Coelho</w:t>
      </w:r>
      <w:r>
        <w:rPr>
          <w:rFonts w:ascii="Arial" w:hAnsi="Arial" w:cs="Arial"/>
          <w:b/>
          <w:bCs/>
          <w:color w:val="auto"/>
        </w:rPr>
        <w:t>²</w:t>
      </w:r>
      <w:r w:rsidR="00130AD3" w:rsidRPr="00130AD3">
        <w:rPr>
          <w:rFonts w:ascii="Arial" w:hAnsi="Arial" w:cs="Arial"/>
          <w:b/>
          <w:bCs/>
          <w:color w:val="auto"/>
        </w:rPr>
        <w:t>.</w:t>
      </w:r>
    </w:p>
    <w:p w14:paraId="773486A3" w14:textId="13C0BF7D" w:rsidR="002C1956" w:rsidRDefault="003D6782" w:rsidP="00291F30">
      <w:pPr>
        <w:pStyle w:val="Textodecomentrio"/>
        <w:rPr>
          <w:rFonts w:ascii="Arial" w:hAnsi="Arial" w:cs="Arial"/>
          <w:i/>
          <w:iCs/>
          <w:color w:val="auto"/>
          <w:sz w:val="14"/>
          <w:szCs w:val="18"/>
        </w:rPr>
      </w:pPr>
      <w:r w:rsidRPr="00522953">
        <w:rPr>
          <w:rFonts w:ascii="Arial" w:hAnsi="Arial" w:cs="Arial"/>
          <w:i/>
          <w:iCs/>
          <w:color w:val="auto"/>
          <w:sz w:val="14"/>
          <w:szCs w:val="18"/>
          <w:vertAlign w:val="superscript"/>
        </w:rPr>
        <w:t>1</w:t>
      </w:r>
      <w:r w:rsidRPr="00522953">
        <w:rPr>
          <w:rFonts w:ascii="Arial" w:hAnsi="Arial" w:cs="Arial"/>
          <w:i/>
          <w:iCs/>
          <w:color w:val="auto"/>
          <w:sz w:val="14"/>
          <w:szCs w:val="18"/>
        </w:rPr>
        <w:t>Graduando</w:t>
      </w:r>
      <w:r w:rsidR="004702AC">
        <w:rPr>
          <w:rFonts w:ascii="Arial" w:hAnsi="Arial" w:cs="Arial"/>
          <w:i/>
          <w:iCs/>
          <w:color w:val="auto"/>
          <w:sz w:val="14"/>
          <w:szCs w:val="18"/>
        </w:rPr>
        <w:t>s</w:t>
      </w:r>
      <w:r w:rsidRPr="00522953">
        <w:rPr>
          <w:rFonts w:ascii="Arial" w:hAnsi="Arial" w:cs="Arial"/>
          <w:i/>
          <w:iCs/>
          <w:color w:val="auto"/>
          <w:sz w:val="14"/>
          <w:szCs w:val="18"/>
        </w:rPr>
        <w:t xml:space="preserve"> em </w:t>
      </w:r>
      <w:r w:rsidR="00130AD3">
        <w:rPr>
          <w:rFonts w:ascii="Arial" w:hAnsi="Arial" w:cs="Arial"/>
          <w:i/>
          <w:iCs/>
          <w:color w:val="auto"/>
          <w:sz w:val="14"/>
          <w:szCs w:val="18"/>
        </w:rPr>
        <w:t>Medicina Veteri</w:t>
      </w:r>
      <w:r w:rsidR="00717CB1">
        <w:rPr>
          <w:rFonts w:ascii="Arial" w:hAnsi="Arial" w:cs="Arial"/>
          <w:i/>
          <w:iCs/>
          <w:color w:val="auto"/>
          <w:sz w:val="14"/>
          <w:szCs w:val="18"/>
        </w:rPr>
        <w:t>nária</w:t>
      </w:r>
      <w:r w:rsidR="00130AD3">
        <w:rPr>
          <w:rFonts w:ascii="Arial" w:hAnsi="Arial" w:cs="Arial"/>
          <w:i/>
          <w:iCs/>
          <w:color w:val="auto"/>
          <w:sz w:val="14"/>
          <w:szCs w:val="18"/>
        </w:rPr>
        <w:t xml:space="preserve"> – Un</w:t>
      </w:r>
      <w:r w:rsidR="00A14786">
        <w:rPr>
          <w:rFonts w:ascii="Arial" w:hAnsi="Arial" w:cs="Arial"/>
          <w:i/>
          <w:iCs/>
          <w:color w:val="auto"/>
          <w:sz w:val="14"/>
          <w:szCs w:val="18"/>
        </w:rPr>
        <w:t>a</w:t>
      </w:r>
      <w:r w:rsidR="00130AD3">
        <w:rPr>
          <w:rFonts w:ascii="Arial" w:hAnsi="Arial" w:cs="Arial"/>
          <w:i/>
          <w:iCs/>
          <w:color w:val="auto"/>
          <w:sz w:val="14"/>
          <w:szCs w:val="18"/>
        </w:rPr>
        <w:t>B</w:t>
      </w:r>
      <w:r w:rsidR="00A14786">
        <w:rPr>
          <w:rFonts w:ascii="Arial" w:hAnsi="Arial" w:cs="Arial"/>
          <w:i/>
          <w:iCs/>
          <w:color w:val="auto"/>
          <w:sz w:val="14"/>
          <w:szCs w:val="18"/>
        </w:rPr>
        <w:t>D</w:t>
      </w:r>
      <w:r w:rsidR="00130AD3">
        <w:rPr>
          <w:rFonts w:ascii="Arial" w:hAnsi="Arial" w:cs="Arial"/>
          <w:i/>
          <w:iCs/>
          <w:color w:val="auto"/>
          <w:sz w:val="14"/>
          <w:szCs w:val="18"/>
        </w:rPr>
        <w:t xml:space="preserve"> – </w:t>
      </w:r>
      <w:r w:rsidR="00A14786">
        <w:rPr>
          <w:rFonts w:ascii="Arial" w:hAnsi="Arial" w:cs="Arial"/>
          <w:i/>
          <w:iCs/>
          <w:color w:val="auto"/>
          <w:sz w:val="14"/>
          <w:szCs w:val="18"/>
        </w:rPr>
        <w:t>Bom Despacho/MG</w:t>
      </w:r>
      <w:r w:rsidRPr="00522953">
        <w:rPr>
          <w:rFonts w:ascii="Arial" w:hAnsi="Arial" w:cs="Arial"/>
          <w:i/>
          <w:iCs/>
          <w:color w:val="auto"/>
          <w:sz w:val="14"/>
          <w:szCs w:val="18"/>
        </w:rPr>
        <w:t>– Brasil</w:t>
      </w:r>
      <w:r w:rsidR="00291F30">
        <w:rPr>
          <w:rFonts w:ascii="Arial" w:hAnsi="Arial" w:cs="Arial"/>
          <w:i/>
          <w:iCs/>
          <w:color w:val="auto"/>
          <w:sz w:val="14"/>
          <w:szCs w:val="18"/>
        </w:rPr>
        <w:t>- *Contato: tuanyfatima@hotmail.com</w:t>
      </w:r>
    </w:p>
    <w:p w14:paraId="45C36E8E" w14:textId="4162148A" w:rsidR="003D6782" w:rsidRDefault="00A14786" w:rsidP="002C1956">
      <w:pPr>
        <w:pStyle w:val="Textodecomentrio"/>
        <w:rPr>
          <w:rFonts w:ascii="Arial" w:hAnsi="Arial" w:cs="Arial"/>
          <w:i/>
          <w:iCs/>
          <w:color w:val="auto"/>
          <w:sz w:val="14"/>
          <w:szCs w:val="18"/>
        </w:rPr>
      </w:pPr>
      <w:r>
        <w:rPr>
          <w:rFonts w:ascii="Arial" w:hAnsi="Arial" w:cs="Arial"/>
          <w:i/>
          <w:iCs/>
          <w:color w:val="auto"/>
          <w:sz w:val="14"/>
          <w:szCs w:val="18"/>
          <w:vertAlign w:val="superscript"/>
        </w:rPr>
        <w:t>²</w:t>
      </w:r>
      <w:r w:rsidR="003D6782" w:rsidRPr="00522953">
        <w:rPr>
          <w:rFonts w:ascii="Arial" w:hAnsi="Arial" w:cs="Arial"/>
          <w:i/>
          <w:iCs/>
          <w:color w:val="auto"/>
          <w:sz w:val="14"/>
          <w:szCs w:val="18"/>
        </w:rPr>
        <w:t>Professor de Medicina Veterinária – Un</w:t>
      </w:r>
      <w:r>
        <w:rPr>
          <w:rFonts w:ascii="Arial" w:hAnsi="Arial" w:cs="Arial"/>
          <w:i/>
          <w:iCs/>
          <w:color w:val="auto"/>
          <w:sz w:val="14"/>
          <w:szCs w:val="18"/>
        </w:rPr>
        <w:t>aBD</w:t>
      </w:r>
      <w:r w:rsidR="003D6782" w:rsidRPr="00522953">
        <w:rPr>
          <w:rFonts w:ascii="Arial" w:hAnsi="Arial" w:cs="Arial"/>
          <w:i/>
          <w:iCs/>
          <w:color w:val="auto"/>
          <w:sz w:val="14"/>
          <w:szCs w:val="18"/>
        </w:rPr>
        <w:t xml:space="preserve"> </w:t>
      </w:r>
      <w:r w:rsidR="00717CB1" w:rsidRPr="00522953">
        <w:rPr>
          <w:rFonts w:ascii="Arial" w:hAnsi="Arial" w:cs="Arial"/>
          <w:i/>
          <w:iCs/>
          <w:color w:val="auto"/>
          <w:sz w:val="14"/>
          <w:szCs w:val="18"/>
        </w:rPr>
        <w:t xml:space="preserve">– </w:t>
      </w:r>
      <w:r w:rsidR="002F18D5">
        <w:rPr>
          <w:rFonts w:ascii="Arial" w:hAnsi="Arial" w:cs="Arial"/>
          <w:i/>
          <w:iCs/>
          <w:color w:val="auto"/>
          <w:sz w:val="14"/>
          <w:szCs w:val="18"/>
        </w:rPr>
        <w:t>Bom Despacho</w:t>
      </w:r>
      <w:r w:rsidR="00130AD3">
        <w:rPr>
          <w:rFonts w:ascii="Arial" w:hAnsi="Arial" w:cs="Arial"/>
          <w:i/>
          <w:iCs/>
          <w:color w:val="auto"/>
          <w:sz w:val="14"/>
          <w:szCs w:val="18"/>
        </w:rPr>
        <w:t>/</w:t>
      </w:r>
      <w:r w:rsidR="003D6782" w:rsidRPr="00522953">
        <w:rPr>
          <w:rFonts w:ascii="Arial" w:hAnsi="Arial" w:cs="Arial"/>
          <w:i/>
          <w:iCs/>
          <w:color w:val="auto"/>
          <w:sz w:val="14"/>
          <w:szCs w:val="18"/>
        </w:rPr>
        <w:t>MG – Brasil</w:t>
      </w:r>
    </w:p>
    <w:p w14:paraId="757515D9" w14:textId="77777777" w:rsidR="006A7E7C" w:rsidRDefault="006A7E7C" w:rsidP="003D6782">
      <w:pPr>
        <w:pStyle w:val="Textodecomentrio"/>
        <w:rPr>
          <w:rFonts w:ascii="Arial" w:hAnsi="Arial" w:cs="Arial"/>
          <w:i/>
          <w:iCs/>
          <w:color w:val="auto"/>
          <w:sz w:val="18"/>
          <w:szCs w:val="18"/>
          <w:vertAlign w:val="superscript"/>
        </w:rPr>
      </w:pPr>
    </w:p>
    <w:p w14:paraId="27D424FD" w14:textId="77777777" w:rsidR="003D6782" w:rsidRPr="003D6782" w:rsidRDefault="003D6782" w:rsidP="003D6782">
      <w:pPr>
        <w:rPr>
          <w:rFonts w:ascii="Arial" w:hAnsi="Arial" w:cs="Arial"/>
        </w:rPr>
        <w:sectPr w:rsidR="003D6782" w:rsidRPr="003D6782" w:rsidSect="00130AD3">
          <w:headerReference w:type="default" r:id="rId7"/>
          <w:pgSz w:w="11906" w:h="16838"/>
          <w:pgMar w:top="1560" w:right="424" w:bottom="720" w:left="426" w:header="426" w:footer="708" w:gutter="0"/>
          <w:cols w:space="708"/>
          <w:docGrid w:linePitch="360"/>
        </w:sectPr>
      </w:pPr>
    </w:p>
    <w:p w14:paraId="109BBAD5" w14:textId="77777777" w:rsidR="003D6782" w:rsidRPr="001566F5" w:rsidRDefault="003D6782" w:rsidP="003D6782">
      <w:pPr>
        <w:pStyle w:val="Corpodetexto2"/>
        <w:pBdr>
          <w:bottom w:val="single" w:sz="4" w:space="1" w:color="auto"/>
        </w:pBdr>
        <w:jc w:val="both"/>
        <w:rPr>
          <w:b/>
          <w:bCs/>
          <w:color w:val="auto"/>
        </w:rPr>
      </w:pPr>
      <w:r w:rsidRPr="001566F5">
        <w:rPr>
          <w:b/>
          <w:bCs/>
          <w:color w:val="auto"/>
        </w:rPr>
        <w:t>INTRODUÇÃO</w:t>
      </w:r>
    </w:p>
    <w:p w14:paraId="61810AD5" w14:textId="0B6884D7" w:rsidR="00A14786" w:rsidRPr="001566F5" w:rsidRDefault="00FF279C" w:rsidP="003D6782">
      <w:pPr>
        <w:pStyle w:val="Corpodetexto2"/>
        <w:jc w:val="both"/>
      </w:pPr>
      <w:r w:rsidRPr="001566F5">
        <w:t xml:space="preserve">O carcinoma de células escamosas, também conhecido como </w:t>
      </w:r>
      <w:r w:rsidR="0059122F" w:rsidRPr="001566F5">
        <w:t xml:space="preserve">carcinoma espinocelular, carcinoma escamocelular ou carcinoma epidermóide, é uma neoplasia maligna que acomete principalmente a mucosa oral dos felinos, e representa um grande desafio para a Medicina Veterinária. As neoplasias que acometem a cavidade oral dos felinos representam 10% do total, dos quais aproximadamente 90% são classificados como malignos, sendo </w:t>
      </w:r>
      <w:r w:rsidR="007B534A" w:rsidRPr="001566F5">
        <w:t xml:space="preserve">que em cerca de </w:t>
      </w:r>
      <w:r w:rsidR="0059122F" w:rsidRPr="001566F5">
        <w:t xml:space="preserve">60 a 70% destes </w:t>
      </w:r>
      <w:r w:rsidR="007B534A" w:rsidRPr="001566F5">
        <w:t>casos caracteriza como Carcinoma de Células Escamosas</w:t>
      </w:r>
      <w:r w:rsidR="007B534A" w:rsidRPr="001566F5">
        <w:rPr>
          <w:rFonts w:eastAsia="Arial"/>
          <w:vertAlign w:val="superscript"/>
        </w:rPr>
        <w:t>1</w:t>
      </w:r>
      <w:r w:rsidR="00C65492" w:rsidRPr="001566F5">
        <w:rPr>
          <w:rFonts w:eastAsia="Arial"/>
          <w:vertAlign w:val="superscript"/>
        </w:rPr>
        <w:t>-</w:t>
      </w:r>
      <w:r w:rsidR="007B534A" w:rsidRPr="001566F5">
        <w:rPr>
          <w:rFonts w:eastAsia="Arial"/>
          <w:vertAlign w:val="superscript"/>
        </w:rPr>
        <w:t>3</w:t>
      </w:r>
      <w:r w:rsidR="007B534A" w:rsidRPr="001566F5">
        <w:t>. Desse modo</w:t>
      </w:r>
      <w:r w:rsidR="007E41A7">
        <w:t xml:space="preserve">, </w:t>
      </w:r>
      <w:r w:rsidR="007B534A" w:rsidRPr="001566F5">
        <w:t xml:space="preserve">objetivou-se por meio deste estudo fazer uma abordagem sobre os principais pontos relacionados a este tema. </w:t>
      </w:r>
    </w:p>
    <w:p w14:paraId="6B3D9F00" w14:textId="77777777" w:rsidR="00A14786" w:rsidRPr="001566F5" w:rsidRDefault="00A14786" w:rsidP="003D6782">
      <w:pPr>
        <w:pStyle w:val="Corpodetexto2"/>
        <w:jc w:val="both"/>
        <w:rPr>
          <w:b/>
          <w:bCs/>
        </w:rPr>
      </w:pPr>
    </w:p>
    <w:p w14:paraId="6A62CFDE" w14:textId="77777777" w:rsidR="003D6782" w:rsidRPr="001566F5" w:rsidRDefault="00426503" w:rsidP="003D6782">
      <w:pPr>
        <w:pStyle w:val="Corpodetexto2"/>
        <w:pBdr>
          <w:bottom w:val="single" w:sz="4" w:space="1" w:color="auto"/>
        </w:pBdr>
        <w:jc w:val="both"/>
        <w:rPr>
          <w:b/>
          <w:bCs/>
        </w:rPr>
      </w:pPr>
      <w:r w:rsidRPr="001566F5">
        <w:rPr>
          <w:b/>
          <w:bCs/>
        </w:rPr>
        <w:t>MATERIAL</w:t>
      </w:r>
      <w:r w:rsidR="001B4CE9" w:rsidRPr="001566F5">
        <w:rPr>
          <w:b/>
          <w:bCs/>
        </w:rPr>
        <w:t xml:space="preserve"> E MÉTODOS</w:t>
      </w:r>
    </w:p>
    <w:p w14:paraId="543F0E4F" w14:textId="77729E45" w:rsidR="00DF14E7" w:rsidRPr="001566F5" w:rsidRDefault="00DF14E7" w:rsidP="003D6782">
      <w:pPr>
        <w:jc w:val="both"/>
        <w:rPr>
          <w:rFonts w:ascii="Arial" w:hAnsi="Arial" w:cs="Arial"/>
          <w:sz w:val="18"/>
          <w:szCs w:val="18"/>
          <w:shd w:val="clear" w:color="auto" w:fill="FFFFFF"/>
        </w:rPr>
      </w:pPr>
      <w:r w:rsidRPr="001566F5">
        <w:rPr>
          <w:rStyle w:val="Forte"/>
          <w:rFonts w:ascii="Arial" w:hAnsi="Arial" w:cs="Arial"/>
          <w:b w:val="0"/>
          <w:bCs w:val="0"/>
          <w:sz w:val="18"/>
          <w:szCs w:val="18"/>
          <w:shd w:val="clear" w:color="auto" w:fill="FFFFFF"/>
        </w:rPr>
        <w:t>Através de revisão de literatura científica, realizada em setembro de 2020, foram feitas consultas a artigos e trabalhos científicos selecionados através de busca no banco de dados da Pubmed</w:t>
      </w:r>
      <w:r w:rsidR="002F18D5">
        <w:rPr>
          <w:rStyle w:val="Forte"/>
          <w:rFonts w:ascii="Arial" w:hAnsi="Arial" w:cs="Arial"/>
          <w:b w:val="0"/>
          <w:bCs w:val="0"/>
          <w:sz w:val="18"/>
          <w:szCs w:val="18"/>
          <w:shd w:val="clear" w:color="auto" w:fill="FFFFFF"/>
        </w:rPr>
        <w:t xml:space="preserve"> e Google Acadêmico</w:t>
      </w:r>
      <w:r w:rsidRPr="001566F5">
        <w:rPr>
          <w:rStyle w:val="Forte"/>
          <w:rFonts w:ascii="Arial" w:hAnsi="Arial" w:cs="Arial"/>
          <w:b w:val="0"/>
          <w:bCs w:val="0"/>
          <w:sz w:val="18"/>
          <w:szCs w:val="18"/>
          <w:shd w:val="clear" w:color="auto" w:fill="FFFFFF"/>
        </w:rPr>
        <w:t xml:space="preserve">, com relevância ao tema. As palavras-chave utilizadas foram: </w:t>
      </w:r>
      <w:r w:rsidR="00A14786" w:rsidRPr="001566F5">
        <w:rPr>
          <w:rStyle w:val="Forte"/>
          <w:rFonts w:ascii="Arial" w:hAnsi="Arial" w:cs="Arial"/>
          <w:b w:val="0"/>
          <w:bCs w:val="0"/>
          <w:sz w:val="18"/>
          <w:szCs w:val="18"/>
          <w:shd w:val="clear" w:color="auto" w:fill="FFFFFF"/>
        </w:rPr>
        <w:t xml:space="preserve">Carcinoma de células escamosas, gatos, </w:t>
      </w:r>
      <w:r w:rsidR="007B534A" w:rsidRPr="001566F5">
        <w:rPr>
          <w:rStyle w:val="Forte"/>
          <w:rFonts w:ascii="Arial" w:hAnsi="Arial" w:cs="Arial"/>
          <w:b w:val="0"/>
          <w:bCs w:val="0"/>
          <w:sz w:val="18"/>
          <w:szCs w:val="18"/>
          <w:shd w:val="clear" w:color="auto" w:fill="FFFFFF"/>
        </w:rPr>
        <w:t xml:space="preserve">oncologia. </w:t>
      </w:r>
    </w:p>
    <w:p w14:paraId="40AA63D7" w14:textId="3F5252CB" w:rsidR="001B4CE9" w:rsidRPr="001566F5" w:rsidRDefault="001B4CE9" w:rsidP="003D6782">
      <w:pPr>
        <w:jc w:val="both"/>
        <w:rPr>
          <w:rFonts w:ascii="Arial" w:hAnsi="Arial" w:cs="Arial"/>
          <w:b/>
          <w:bCs/>
          <w:sz w:val="18"/>
          <w:szCs w:val="18"/>
        </w:rPr>
      </w:pPr>
      <w:r w:rsidRPr="001566F5">
        <w:rPr>
          <w:rFonts w:ascii="Arial" w:hAnsi="Arial" w:cs="Arial"/>
          <w:b/>
          <w:bCs/>
          <w:sz w:val="18"/>
          <w:szCs w:val="18"/>
        </w:rPr>
        <w:t xml:space="preserve"> </w:t>
      </w:r>
      <w:r w:rsidR="00A63DA2" w:rsidRPr="001566F5">
        <w:rPr>
          <w:rFonts w:ascii="Arial" w:hAnsi="Arial" w:cs="Arial"/>
          <w:b/>
          <w:bCs/>
          <w:sz w:val="18"/>
          <w:szCs w:val="18"/>
        </w:rPr>
        <w:t xml:space="preserve"> </w:t>
      </w:r>
    </w:p>
    <w:p w14:paraId="63C4F65C" w14:textId="77777777" w:rsidR="001B4CE9" w:rsidRPr="001566F5" w:rsidRDefault="001B4CE9" w:rsidP="001B4CE9">
      <w:pPr>
        <w:pBdr>
          <w:bottom w:val="single" w:sz="4" w:space="1" w:color="auto"/>
        </w:pBdr>
        <w:jc w:val="both"/>
        <w:rPr>
          <w:rFonts w:ascii="Arial" w:hAnsi="Arial" w:cs="Arial"/>
          <w:b/>
          <w:sz w:val="18"/>
          <w:szCs w:val="18"/>
        </w:rPr>
      </w:pPr>
      <w:r w:rsidRPr="001566F5">
        <w:rPr>
          <w:rFonts w:ascii="Arial" w:hAnsi="Arial" w:cs="Arial"/>
          <w:b/>
          <w:sz w:val="18"/>
          <w:szCs w:val="18"/>
        </w:rPr>
        <w:t>REVISÃO DE LITERATURA</w:t>
      </w:r>
    </w:p>
    <w:p w14:paraId="0C2DC120" w14:textId="6729ED40" w:rsidR="00A14786" w:rsidRPr="001566F5" w:rsidRDefault="00A14786" w:rsidP="00821C9A">
      <w:pPr>
        <w:jc w:val="both"/>
        <w:rPr>
          <w:rFonts w:ascii="Arial" w:hAnsi="Arial" w:cs="Arial"/>
          <w:sz w:val="18"/>
          <w:szCs w:val="18"/>
        </w:rPr>
      </w:pPr>
      <w:bookmarkStart w:id="0" w:name="_Hlk52137205"/>
      <w:r w:rsidRPr="001566F5">
        <w:rPr>
          <w:rFonts w:ascii="Arial" w:hAnsi="Arial" w:cs="Arial"/>
          <w:sz w:val="18"/>
          <w:szCs w:val="18"/>
        </w:rPr>
        <w:t>O carcinoma de células escamosas (CCE) é um tumor oral não odontogênico, de caráter maligno, localmente invasivo e com potencial metastático</w:t>
      </w:r>
      <w:r w:rsidR="00322528" w:rsidRPr="001566F5">
        <w:rPr>
          <w:rFonts w:ascii="Arial" w:eastAsia="Arial" w:hAnsi="Arial" w:cs="Arial"/>
          <w:sz w:val="18"/>
          <w:szCs w:val="18"/>
          <w:vertAlign w:val="superscript"/>
        </w:rPr>
        <w:t>4,</w:t>
      </w:r>
      <w:r w:rsidR="00821C9A" w:rsidRPr="001566F5">
        <w:rPr>
          <w:rFonts w:ascii="Arial" w:eastAsia="Arial" w:hAnsi="Arial" w:cs="Arial"/>
          <w:sz w:val="18"/>
          <w:szCs w:val="18"/>
          <w:vertAlign w:val="superscript"/>
        </w:rPr>
        <w:t>5</w:t>
      </w:r>
      <w:r w:rsidR="007B534A" w:rsidRPr="001566F5">
        <w:rPr>
          <w:rFonts w:ascii="Arial" w:hAnsi="Arial" w:cs="Arial"/>
          <w:sz w:val="18"/>
          <w:szCs w:val="18"/>
        </w:rPr>
        <w:t xml:space="preserve">. </w:t>
      </w:r>
      <w:r w:rsidRPr="001566F5">
        <w:rPr>
          <w:rFonts w:ascii="Arial" w:hAnsi="Arial" w:cs="Arial"/>
          <w:sz w:val="18"/>
          <w:szCs w:val="18"/>
        </w:rPr>
        <w:t>Possui origem epitelial, mais especificamente nos queratinócitos, que são as células mais abundantes da epiderme, e est</w:t>
      </w:r>
      <w:r w:rsidR="00B721DF" w:rsidRPr="001566F5">
        <w:rPr>
          <w:rFonts w:ascii="Arial" w:hAnsi="Arial" w:cs="Arial"/>
          <w:sz w:val="18"/>
          <w:szCs w:val="18"/>
        </w:rPr>
        <w:t xml:space="preserve">á </w:t>
      </w:r>
      <w:r w:rsidRPr="001566F5">
        <w:rPr>
          <w:rFonts w:ascii="Arial" w:hAnsi="Arial" w:cs="Arial"/>
          <w:sz w:val="18"/>
          <w:szCs w:val="18"/>
        </w:rPr>
        <w:t>localizado mais comumente na região sublingual/lingual, maxilar e mandibular, nas quais apresenta-se tipicamente como uma lesão ulceroproliferativa</w:t>
      </w:r>
      <w:r w:rsidR="00C65492" w:rsidRPr="001566F5">
        <w:rPr>
          <w:rFonts w:ascii="Arial" w:eastAsia="Arial" w:hAnsi="Arial" w:cs="Arial"/>
          <w:sz w:val="18"/>
          <w:szCs w:val="18"/>
          <w:vertAlign w:val="superscript"/>
        </w:rPr>
        <w:t>4-7</w:t>
      </w:r>
      <w:r w:rsidR="00B721DF" w:rsidRPr="001566F5">
        <w:rPr>
          <w:rFonts w:ascii="Arial" w:hAnsi="Arial" w:cs="Arial"/>
          <w:sz w:val="18"/>
          <w:szCs w:val="18"/>
        </w:rPr>
        <w:t xml:space="preserve">. E é observado </w:t>
      </w:r>
      <w:r w:rsidRPr="001566F5">
        <w:rPr>
          <w:rFonts w:ascii="Arial" w:hAnsi="Arial" w:cs="Arial"/>
          <w:sz w:val="18"/>
          <w:szCs w:val="18"/>
        </w:rPr>
        <w:t>menos frequente</w:t>
      </w:r>
      <w:r w:rsidR="00B721DF" w:rsidRPr="001566F5">
        <w:rPr>
          <w:rFonts w:ascii="Arial" w:hAnsi="Arial" w:cs="Arial"/>
          <w:sz w:val="18"/>
          <w:szCs w:val="18"/>
        </w:rPr>
        <w:t>mente</w:t>
      </w:r>
      <w:r w:rsidRPr="001566F5">
        <w:rPr>
          <w:rFonts w:ascii="Arial" w:hAnsi="Arial" w:cs="Arial"/>
          <w:sz w:val="18"/>
          <w:szCs w:val="18"/>
        </w:rPr>
        <w:t xml:space="preserve"> </w:t>
      </w:r>
      <w:r w:rsidR="00B721DF" w:rsidRPr="001566F5">
        <w:rPr>
          <w:rFonts w:ascii="Arial" w:hAnsi="Arial" w:cs="Arial"/>
          <w:sz w:val="18"/>
          <w:szCs w:val="18"/>
        </w:rPr>
        <w:t>n</w:t>
      </w:r>
      <w:r w:rsidRPr="001566F5">
        <w:rPr>
          <w:rFonts w:ascii="Arial" w:hAnsi="Arial" w:cs="Arial"/>
          <w:sz w:val="18"/>
          <w:szCs w:val="18"/>
        </w:rPr>
        <w:t>a mucosa bucal, lábios e faringe</w:t>
      </w:r>
      <w:r w:rsidR="00821C9A" w:rsidRPr="001566F5">
        <w:rPr>
          <w:rFonts w:ascii="Arial" w:eastAsia="Arial" w:hAnsi="Arial" w:cs="Arial"/>
          <w:sz w:val="18"/>
          <w:szCs w:val="18"/>
          <w:vertAlign w:val="superscript"/>
        </w:rPr>
        <w:t>5,4</w:t>
      </w:r>
      <w:r w:rsidRPr="001566F5">
        <w:rPr>
          <w:rFonts w:ascii="Arial" w:hAnsi="Arial" w:cs="Arial"/>
          <w:sz w:val="18"/>
          <w:szCs w:val="18"/>
        </w:rPr>
        <w:t>.</w:t>
      </w:r>
    </w:p>
    <w:bookmarkEnd w:id="0"/>
    <w:p w14:paraId="145E0AB1" w14:textId="73840CA8" w:rsidR="00743CEB" w:rsidRDefault="00A14786" w:rsidP="009C41DD">
      <w:pPr>
        <w:jc w:val="both"/>
        <w:rPr>
          <w:rFonts w:ascii="Arial" w:hAnsi="Arial" w:cs="Arial"/>
          <w:sz w:val="18"/>
          <w:szCs w:val="18"/>
        </w:rPr>
      </w:pPr>
      <w:r w:rsidRPr="001566F5">
        <w:rPr>
          <w:rFonts w:ascii="Arial" w:hAnsi="Arial" w:cs="Arial"/>
          <w:sz w:val="18"/>
          <w:szCs w:val="18"/>
        </w:rPr>
        <w:t xml:space="preserve">Embora a </w:t>
      </w:r>
      <w:r w:rsidR="00B721DF" w:rsidRPr="001566F5">
        <w:rPr>
          <w:rFonts w:ascii="Arial" w:hAnsi="Arial" w:cs="Arial"/>
          <w:sz w:val="18"/>
          <w:szCs w:val="18"/>
        </w:rPr>
        <w:t>origem</w:t>
      </w:r>
      <w:r w:rsidRPr="001566F5">
        <w:rPr>
          <w:rFonts w:ascii="Arial" w:hAnsi="Arial" w:cs="Arial"/>
          <w:sz w:val="18"/>
          <w:szCs w:val="18"/>
        </w:rPr>
        <w:t xml:space="preserve"> precisa do desenvolvimento dos CC</w:t>
      </w:r>
      <w:r w:rsidR="00B721DF" w:rsidRPr="001566F5">
        <w:rPr>
          <w:rFonts w:ascii="Arial" w:hAnsi="Arial" w:cs="Arial"/>
          <w:sz w:val="18"/>
          <w:szCs w:val="18"/>
        </w:rPr>
        <w:t>E</w:t>
      </w:r>
      <w:r w:rsidRPr="001566F5">
        <w:rPr>
          <w:rFonts w:ascii="Arial" w:hAnsi="Arial" w:cs="Arial"/>
          <w:sz w:val="18"/>
          <w:szCs w:val="18"/>
        </w:rPr>
        <w:t>s não seja conhecida, a causa exógena mais frequentemente aceita é a exposição excessiva à luz ultravioleta, que resulta em lesão ao DNA e leva a uma mutação, ocasionando um quadro de queratose actínica</w:t>
      </w:r>
      <w:r w:rsidR="00821C9A" w:rsidRPr="001566F5">
        <w:rPr>
          <w:rFonts w:ascii="Arial" w:eastAsia="Arial" w:hAnsi="Arial" w:cs="Arial"/>
          <w:sz w:val="18"/>
          <w:szCs w:val="18"/>
          <w:vertAlign w:val="superscript"/>
        </w:rPr>
        <w:t>8</w:t>
      </w:r>
      <w:r w:rsidR="00C65492" w:rsidRPr="001566F5">
        <w:rPr>
          <w:rFonts w:ascii="Arial" w:eastAsia="Arial" w:hAnsi="Arial" w:cs="Arial"/>
          <w:sz w:val="18"/>
          <w:szCs w:val="18"/>
          <w:vertAlign w:val="superscript"/>
        </w:rPr>
        <w:t>-</w:t>
      </w:r>
      <w:r w:rsidR="00821C9A" w:rsidRPr="001566F5">
        <w:rPr>
          <w:rFonts w:ascii="Arial" w:eastAsia="Arial" w:hAnsi="Arial" w:cs="Arial"/>
          <w:sz w:val="18"/>
          <w:szCs w:val="18"/>
          <w:vertAlign w:val="superscript"/>
        </w:rPr>
        <w:t>10</w:t>
      </w:r>
      <w:r w:rsidRPr="001566F5">
        <w:rPr>
          <w:rFonts w:ascii="Arial" w:hAnsi="Arial" w:cs="Arial"/>
          <w:sz w:val="18"/>
          <w:szCs w:val="18"/>
        </w:rPr>
        <w:t>. Outros fatores associados ao desenvolvimento destas neoplasias são a falta de pigmentação da epiderme, alopecia ou cobertura muito esparsas na pelagem</w:t>
      </w:r>
      <w:r w:rsidR="001543B3" w:rsidRPr="001566F5">
        <w:rPr>
          <w:rFonts w:ascii="Arial" w:hAnsi="Arial" w:cs="Arial"/>
          <w:sz w:val="18"/>
          <w:szCs w:val="18"/>
        </w:rPr>
        <w:t>,</w:t>
      </w:r>
      <w:r w:rsidRPr="001566F5">
        <w:rPr>
          <w:rFonts w:ascii="Arial" w:hAnsi="Arial" w:cs="Arial"/>
          <w:sz w:val="18"/>
          <w:szCs w:val="18"/>
        </w:rPr>
        <w:t xml:space="preserve"> infecções por papilomavírus, lesões crônicas, exposição excessiva à fumaça do tabaco ambiental, coleiras contra pulgas, além de alimentos enlatados</w:t>
      </w:r>
      <w:r w:rsidR="009C41DD" w:rsidRPr="001566F5">
        <w:rPr>
          <w:rFonts w:ascii="Arial" w:eastAsia="Arial" w:hAnsi="Arial" w:cs="Arial"/>
          <w:sz w:val="18"/>
          <w:szCs w:val="18"/>
          <w:vertAlign w:val="superscript"/>
        </w:rPr>
        <w:t>10,11</w:t>
      </w:r>
      <w:r w:rsidR="00743CEB" w:rsidRPr="001566F5">
        <w:rPr>
          <w:rFonts w:ascii="Arial" w:hAnsi="Arial" w:cs="Arial"/>
          <w:sz w:val="18"/>
          <w:szCs w:val="18"/>
        </w:rPr>
        <w:t>.</w:t>
      </w:r>
    </w:p>
    <w:p w14:paraId="6137C176" w14:textId="17C173CC" w:rsidR="00A14786" w:rsidRPr="001566F5" w:rsidRDefault="00A14786" w:rsidP="009C41DD">
      <w:pPr>
        <w:jc w:val="both"/>
        <w:rPr>
          <w:rFonts w:ascii="Arial" w:eastAsia="Arial" w:hAnsi="Arial" w:cs="Arial"/>
          <w:sz w:val="18"/>
          <w:szCs w:val="18"/>
          <w:vertAlign w:val="superscript"/>
        </w:rPr>
      </w:pPr>
      <w:r w:rsidRPr="001566F5">
        <w:rPr>
          <w:rFonts w:ascii="Arial" w:hAnsi="Arial" w:cs="Arial"/>
          <w:sz w:val="18"/>
          <w:szCs w:val="18"/>
        </w:rPr>
        <w:t>Os sinais clínicos mais frequentes em felinos que apresentam esta doença são ptialismo, halitose, secreção oral hemorrágica ou purulenta, hiporexia, anorexia, dor, letargia, dificuldade para se alimentar, perda de dentes, perda de peso e diminuição da aparência</w:t>
      </w:r>
      <w:r w:rsidR="009C41DD" w:rsidRPr="001566F5">
        <w:rPr>
          <w:rFonts w:ascii="Arial" w:eastAsia="Arial" w:hAnsi="Arial" w:cs="Arial"/>
          <w:sz w:val="18"/>
          <w:szCs w:val="18"/>
          <w:vertAlign w:val="superscript"/>
        </w:rPr>
        <w:t>4</w:t>
      </w:r>
      <w:r w:rsidR="00C65492" w:rsidRPr="001566F5">
        <w:rPr>
          <w:rFonts w:ascii="Arial" w:eastAsia="Arial" w:hAnsi="Arial" w:cs="Arial"/>
          <w:sz w:val="18"/>
          <w:szCs w:val="18"/>
          <w:vertAlign w:val="superscript"/>
        </w:rPr>
        <w:t>,5</w:t>
      </w:r>
      <w:r w:rsidRPr="001566F5">
        <w:rPr>
          <w:rFonts w:ascii="Arial" w:hAnsi="Arial" w:cs="Arial"/>
          <w:sz w:val="18"/>
          <w:szCs w:val="18"/>
        </w:rPr>
        <w:t>. As lesões causadas pelo CCE na mucosa oral apresentam-se nos estágios iniciais da doença como uma massa pequena, redonda, elevada e carnuda, ou podem apresentar-se como uma área ulcerada com pouca ou nenhuma proliferação</w:t>
      </w:r>
      <w:r w:rsidR="009C41DD" w:rsidRPr="001566F5">
        <w:rPr>
          <w:rFonts w:ascii="Arial" w:eastAsia="Arial" w:hAnsi="Arial" w:cs="Arial"/>
          <w:sz w:val="18"/>
          <w:szCs w:val="18"/>
          <w:vertAlign w:val="superscript"/>
        </w:rPr>
        <w:t>4</w:t>
      </w:r>
      <w:r w:rsidR="009C41DD" w:rsidRPr="001566F5">
        <w:rPr>
          <w:rFonts w:ascii="Arial" w:hAnsi="Arial" w:cs="Arial"/>
          <w:sz w:val="18"/>
          <w:szCs w:val="18"/>
        </w:rPr>
        <w:t xml:space="preserve">. </w:t>
      </w:r>
      <w:r w:rsidRPr="001566F5">
        <w:rPr>
          <w:rFonts w:ascii="Arial" w:hAnsi="Arial" w:cs="Arial"/>
          <w:sz w:val="18"/>
          <w:szCs w:val="18"/>
        </w:rPr>
        <w:t>Estas neoplasias possuem um caráter de crescimento rápido e altamente invasivo</w:t>
      </w:r>
      <w:r w:rsidR="00406E51" w:rsidRPr="001566F5">
        <w:rPr>
          <w:rFonts w:ascii="Arial" w:eastAsia="Arial" w:hAnsi="Arial" w:cs="Arial"/>
          <w:sz w:val="18"/>
          <w:szCs w:val="18"/>
          <w:vertAlign w:val="superscript"/>
        </w:rPr>
        <w:t>5</w:t>
      </w:r>
      <w:r w:rsidR="00406E51" w:rsidRPr="001566F5">
        <w:rPr>
          <w:rFonts w:ascii="Arial" w:hAnsi="Arial" w:cs="Arial"/>
          <w:sz w:val="18"/>
          <w:szCs w:val="18"/>
        </w:rPr>
        <w:t>.</w:t>
      </w:r>
    </w:p>
    <w:p w14:paraId="3305C567" w14:textId="5BA7EBF7" w:rsidR="00A14786" w:rsidRPr="001566F5" w:rsidRDefault="00A14786" w:rsidP="009C41DD">
      <w:pPr>
        <w:jc w:val="both"/>
        <w:rPr>
          <w:rFonts w:ascii="Arial" w:hAnsi="Arial" w:cs="Arial"/>
          <w:sz w:val="18"/>
          <w:szCs w:val="18"/>
        </w:rPr>
      </w:pPr>
      <w:r w:rsidRPr="001566F5">
        <w:rPr>
          <w:rFonts w:ascii="Arial" w:hAnsi="Arial" w:cs="Arial"/>
          <w:sz w:val="18"/>
          <w:szCs w:val="18"/>
        </w:rPr>
        <w:t>Dentre os diagnósticos diferenciais para o carcinoma de células escamosas oral felino estão a doença periodontal, lesões orais benignas, outros tumores orais malignos, além de infecções da cavidade oral</w:t>
      </w:r>
      <w:r w:rsidR="009C41DD" w:rsidRPr="001566F5">
        <w:rPr>
          <w:rFonts w:ascii="Arial" w:eastAsia="Arial" w:hAnsi="Arial" w:cs="Arial"/>
          <w:sz w:val="18"/>
          <w:szCs w:val="18"/>
          <w:vertAlign w:val="superscript"/>
        </w:rPr>
        <w:t>4</w:t>
      </w:r>
      <w:r w:rsidR="009C41DD" w:rsidRPr="001566F5">
        <w:rPr>
          <w:rFonts w:ascii="Arial" w:hAnsi="Arial" w:cs="Arial"/>
          <w:sz w:val="18"/>
          <w:szCs w:val="18"/>
        </w:rPr>
        <w:t>.</w:t>
      </w:r>
    </w:p>
    <w:p w14:paraId="7F72CBB8" w14:textId="0A95BC4A" w:rsidR="00A14786" w:rsidRPr="001566F5" w:rsidRDefault="00A14786" w:rsidP="009C41DD">
      <w:pPr>
        <w:jc w:val="both"/>
        <w:rPr>
          <w:rFonts w:ascii="Arial" w:hAnsi="Arial" w:cs="Arial"/>
          <w:sz w:val="18"/>
          <w:szCs w:val="18"/>
        </w:rPr>
      </w:pPr>
      <w:r w:rsidRPr="001566F5">
        <w:rPr>
          <w:rFonts w:ascii="Arial" w:hAnsi="Arial" w:cs="Arial"/>
          <w:sz w:val="18"/>
          <w:szCs w:val="18"/>
        </w:rPr>
        <w:t>O diagnóstico do carcinoma de células escamosas é feito primeiramente por meio da suspeita clínica, com avaliação da massa tumoral e avaliação de possíveis invas</w:t>
      </w:r>
      <w:r w:rsidR="00743CEB" w:rsidRPr="001566F5">
        <w:rPr>
          <w:rFonts w:ascii="Arial" w:hAnsi="Arial" w:cs="Arial"/>
          <w:sz w:val="18"/>
          <w:szCs w:val="18"/>
        </w:rPr>
        <w:t>ões</w:t>
      </w:r>
      <w:r w:rsidRPr="001566F5">
        <w:rPr>
          <w:rFonts w:ascii="Arial" w:hAnsi="Arial" w:cs="Arial"/>
          <w:sz w:val="18"/>
          <w:szCs w:val="18"/>
        </w:rPr>
        <w:t xml:space="preserve"> e metástases a linfonodos regionais, a qual é realizada através de exames físicos e complementares de imagem, como por radiografias. A citologia ou histopatologia da lesão é de suma importância para que se obtenha um diagnóstico definitivo e preciso</w:t>
      </w:r>
      <w:r w:rsidR="009C41DD" w:rsidRPr="001566F5">
        <w:rPr>
          <w:rFonts w:ascii="Arial" w:eastAsia="Arial" w:hAnsi="Arial" w:cs="Arial"/>
          <w:sz w:val="18"/>
          <w:szCs w:val="18"/>
          <w:vertAlign w:val="superscript"/>
        </w:rPr>
        <w:t>10</w:t>
      </w:r>
      <w:r w:rsidRPr="001566F5">
        <w:rPr>
          <w:rFonts w:ascii="Arial" w:hAnsi="Arial" w:cs="Arial"/>
          <w:sz w:val="18"/>
          <w:szCs w:val="18"/>
        </w:rPr>
        <w:t>. A citologia é um procedimento rápido, minimamente invasivo e pouco oneroso,</w:t>
      </w:r>
      <w:r w:rsidR="005C183E" w:rsidRPr="001566F5">
        <w:rPr>
          <w:rFonts w:ascii="Arial" w:hAnsi="Arial" w:cs="Arial"/>
          <w:sz w:val="18"/>
          <w:szCs w:val="18"/>
        </w:rPr>
        <w:t xml:space="preserve"> </w:t>
      </w:r>
      <w:r w:rsidRPr="001566F5">
        <w:rPr>
          <w:rFonts w:ascii="Arial" w:hAnsi="Arial" w:cs="Arial"/>
          <w:sz w:val="18"/>
          <w:szCs w:val="18"/>
        </w:rPr>
        <w:t xml:space="preserve">por meio de um microscópio avalia-se individualmente as células, sem considerar a arquitetura do tecido, mas sendo possível </w:t>
      </w:r>
      <w:r w:rsidR="005C183E" w:rsidRPr="001566F5">
        <w:rPr>
          <w:rFonts w:ascii="Arial" w:hAnsi="Arial" w:cs="Arial"/>
          <w:sz w:val="18"/>
          <w:szCs w:val="18"/>
        </w:rPr>
        <w:t>a distinção</w:t>
      </w:r>
      <w:r w:rsidR="005C183E">
        <w:t xml:space="preserve"> </w:t>
      </w:r>
      <w:r w:rsidR="005C183E" w:rsidRPr="001566F5">
        <w:rPr>
          <w:rFonts w:ascii="Arial" w:hAnsi="Arial" w:cs="Arial"/>
          <w:sz w:val="18"/>
          <w:szCs w:val="18"/>
        </w:rPr>
        <w:t>d</w:t>
      </w:r>
      <w:r w:rsidRPr="001566F5">
        <w:rPr>
          <w:rFonts w:ascii="Arial" w:hAnsi="Arial" w:cs="Arial"/>
          <w:sz w:val="18"/>
          <w:szCs w:val="18"/>
        </w:rPr>
        <w:t>os CCEs de outras alterações dermatológicas, além de outros tipos neoplásicos</w:t>
      </w:r>
      <w:r w:rsidR="00055D8F" w:rsidRPr="001566F5">
        <w:rPr>
          <w:rFonts w:ascii="Arial" w:eastAsia="Arial" w:hAnsi="Arial" w:cs="Arial"/>
          <w:sz w:val="18"/>
          <w:szCs w:val="18"/>
          <w:vertAlign w:val="superscript"/>
        </w:rPr>
        <w:t>1</w:t>
      </w:r>
      <w:r w:rsidR="00C65492" w:rsidRPr="001566F5">
        <w:rPr>
          <w:rFonts w:ascii="Arial" w:eastAsia="Arial" w:hAnsi="Arial" w:cs="Arial"/>
          <w:sz w:val="18"/>
          <w:szCs w:val="18"/>
          <w:vertAlign w:val="superscript"/>
        </w:rPr>
        <w:t>0</w:t>
      </w:r>
      <w:r w:rsidR="00055D8F" w:rsidRPr="001566F5">
        <w:rPr>
          <w:rFonts w:ascii="Arial" w:eastAsia="Arial" w:hAnsi="Arial" w:cs="Arial"/>
          <w:sz w:val="18"/>
          <w:szCs w:val="18"/>
          <w:vertAlign w:val="superscript"/>
        </w:rPr>
        <w:t>,1</w:t>
      </w:r>
      <w:r w:rsidR="00C65492" w:rsidRPr="001566F5">
        <w:rPr>
          <w:rFonts w:ascii="Arial" w:eastAsia="Arial" w:hAnsi="Arial" w:cs="Arial"/>
          <w:sz w:val="18"/>
          <w:szCs w:val="18"/>
          <w:vertAlign w:val="superscript"/>
        </w:rPr>
        <w:t>2</w:t>
      </w:r>
      <w:r w:rsidRPr="001566F5">
        <w:rPr>
          <w:rFonts w:ascii="Arial" w:hAnsi="Arial" w:cs="Arial"/>
          <w:sz w:val="18"/>
          <w:szCs w:val="18"/>
        </w:rPr>
        <w:t>. No entanto, em alguns casos essa escolha diagnóstica pode ficar comprometida ou não resultar em um diagnóstico definitivo, sendo necessário um procedimento de biópsia. Por meio da histopatologia é possível observar além de detalhes celulares, toda a arquitetura tecidual neoplásica, sua relação com os tecidos vizinhos, comportamento metastático, e a existência de invasão tecidual</w:t>
      </w:r>
      <w:r w:rsidR="00055D8F" w:rsidRPr="001566F5">
        <w:rPr>
          <w:rFonts w:ascii="Arial" w:eastAsia="Arial" w:hAnsi="Arial" w:cs="Arial"/>
          <w:sz w:val="18"/>
          <w:szCs w:val="18"/>
          <w:vertAlign w:val="superscript"/>
        </w:rPr>
        <w:t>12</w:t>
      </w:r>
      <w:r w:rsidRPr="001566F5">
        <w:rPr>
          <w:rFonts w:ascii="Arial" w:hAnsi="Arial" w:cs="Arial"/>
          <w:sz w:val="18"/>
          <w:szCs w:val="18"/>
        </w:rPr>
        <w:t xml:space="preserve">. </w:t>
      </w:r>
    </w:p>
    <w:p w14:paraId="71FE40BC" w14:textId="616A496E" w:rsidR="00A14786" w:rsidRDefault="00A14786" w:rsidP="00055D8F">
      <w:pPr>
        <w:jc w:val="both"/>
        <w:rPr>
          <w:rFonts w:ascii="Arial" w:hAnsi="Arial" w:cs="Arial"/>
          <w:sz w:val="18"/>
          <w:szCs w:val="18"/>
        </w:rPr>
      </w:pPr>
      <w:r w:rsidRPr="001566F5">
        <w:rPr>
          <w:rFonts w:ascii="Arial" w:hAnsi="Arial" w:cs="Arial"/>
          <w:sz w:val="18"/>
          <w:szCs w:val="18"/>
        </w:rPr>
        <w:t>Apesar de inúmeros esforços para o desenvolvimento de terapias eficazes, a CCE não apresenta um prognóstico bom para os pacientes felinos, uma vez que as opções terapêuticas existentes atualment</w:t>
      </w:r>
      <w:r w:rsidR="005C183E" w:rsidRPr="001566F5">
        <w:rPr>
          <w:rFonts w:ascii="Arial" w:hAnsi="Arial" w:cs="Arial"/>
          <w:sz w:val="18"/>
          <w:szCs w:val="18"/>
        </w:rPr>
        <w:t>e</w:t>
      </w:r>
      <w:r w:rsidRPr="001566F5">
        <w:rPr>
          <w:rFonts w:ascii="Arial" w:hAnsi="Arial" w:cs="Arial"/>
          <w:sz w:val="18"/>
          <w:szCs w:val="18"/>
        </w:rPr>
        <w:t xml:space="preserve"> apresentem caráter curativo para </w:t>
      </w:r>
      <w:r w:rsidR="005C183E" w:rsidRPr="001566F5">
        <w:rPr>
          <w:rFonts w:ascii="Arial" w:hAnsi="Arial" w:cs="Arial"/>
          <w:sz w:val="18"/>
          <w:szCs w:val="18"/>
        </w:rPr>
        <w:t>um número reduzido de</w:t>
      </w:r>
      <w:r w:rsidRPr="001566F5">
        <w:rPr>
          <w:rFonts w:ascii="Arial" w:hAnsi="Arial" w:cs="Arial"/>
          <w:sz w:val="18"/>
          <w:szCs w:val="18"/>
        </w:rPr>
        <w:t xml:space="preserve"> casos ou resultem em um controle </w:t>
      </w:r>
      <w:r w:rsidR="005C183E" w:rsidRPr="001566F5">
        <w:rPr>
          <w:rFonts w:ascii="Arial" w:hAnsi="Arial" w:cs="Arial"/>
          <w:sz w:val="18"/>
          <w:szCs w:val="18"/>
        </w:rPr>
        <w:t xml:space="preserve">pouco efetivo </w:t>
      </w:r>
      <w:r w:rsidRPr="001566F5">
        <w:rPr>
          <w:rFonts w:ascii="Arial" w:hAnsi="Arial" w:cs="Arial"/>
          <w:sz w:val="18"/>
          <w:szCs w:val="18"/>
        </w:rPr>
        <w:t>a longo prazo da doença</w:t>
      </w:r>
      <w:r w:rsidR="00055D8F" w:rsidRPr="001566F5">
        <w:rPr>
          <w:rFonts w:ascii="Arial" w:eastAsia="Arial" w:hAnsi="Arial" w:cs="Arial"/>
          <w:sz w:val="18"/>
          <w:szCs w:val="18"/>
          <w:vertAlign w:val="superscript"/>
        </w:rPr>
        <w:t>5</w:t>
      </w:r>
      <w:r w:rsidRPr="001566F5">
        <w:rPr>
          <w:rFonts w:ascii="Arial" w:hAnsi="Arial" w:cs="Arial"/>
          <w:sz w:val="18"/>
          <w:szCs w:val="18"/>
        </w:rPr>
        <w:t xml:space="preserve">. O CCE é </w:t>
      </w:r>
      <w:r w:rsidR="005C183E" w:rsidRPr="001566F5">
        <w:rPr>
          <w:rFonts w:ascii="Arial" w:hAnsi="Arial" w:cs="Arial"/>
          <w:sz w:val="18"/>
          <w:szCs w:val="18"/>
        </w:rPr>
        <w:t xml:space="preserve">curativo </w:t>
      </w:r>
      <w:r w:rsidRPr="001566F5">
        <w:rPr>
          <w:rFonts w:ascii="Arial" w:hAnsi="Arial" w:cs="Arial"/>
          <w:sz w:val="18"/>
          <w:szCs w:val="18"/>
        </w:rPr>
        <w:t xml:space="preserve">somente </w:t>
      </w:r>
      <w:r w:rsidR="00380EEB" w:rsidRPr="001566F5">
        <w:rPr>
          <w:rFonts w:ascii="Arial" w:hAnsi="Arial" w:cs="Arial"/>
          <w:sz w:val="18"/>
          <w:szCs w:val="18"/>
        </w:rPr>
        <w:t>em</w:t>
      </w:r>
      <w:r w:rsidRPr="001566F5">
        <w:rPr>
          <w:rFonts w:ascii="Arial" w:hAnsi="Arial" w:cs="Arial"/>
          <w:sz w:val="18"/>
          <w:szCs w:val="18"/>
        </w:rPr>
        <w:t xml:space="preserve"> casos em que é possível realizar a remoção cirúrgica completa da lesão, no entanto inúmeros casos de recidivas dos tumores foram relatados em pacientes tratados por meio desta modalidade</w:t>
      </w:r>
      <w:r w:rsidR="00055D8F" w:rsidRPr="001566F5">
        <w:rPr>
          <w:rFonts w:ascii="Arial" w:eastAsia="Arial" w:hAnsi="Arial" w:cs="Arial"/>
          <w:sz w:val="18"/>
          <w:szCs w:val="18"/>
          <w:vertAlign w:val="superscript"/>
        </w:rPr>
        <w:t>4</w:t>
      </w:r>
      <w:r w:rsidRPr="001566F5">
        <w:rPr>
          <w:rFonts w:ascii="Arial" w:hAnsi="Arial" w:cs="Arial"/>
          <w:sz w:val="18"/>
          <w:szCs w:val="18"/>
        </w:rPr>
        <w:t xml:space="preserve">. Dentre </w:t>
      </w:r>
      <w:r w:rsidR="00380EEB" w:rsidRPr="001566F5">
        <w:rPr>
          <w:rFonts w:ascii="Arial" w:hAnsi="Arial" w:cs="Arial"/>
          <w:sz w:val="18"/>
          <w:szCs w:val="18"/>
        </w:rPr>
        <w:t>os</w:t>
      </w:r>
      <w:r w:rsidRPr="001566F5">
        <w:rPr>
          <w:rFonts w:ascii="Arial" w:hAnsi="Arial" w:cs="Arial"/>
          <w:sz w:val="18"/>
          <w:szCs w:val="18"/>
        </w:rPr>
        <w:t xml:space="preserve"> tratamento</w:t>
      </w:r>
      <w:r w:rsidR="00406E51" w:rsidRPr="001566F5">
        <w:rPr>
          <w:rFonts w:ascii="Arial" w:hAnsi="Arial" w:cs="Arial"/>
          <w:sz w:val="18"/>
          <w:szCs w:val="18"/>
        </w:rPr>
        <w:t>s</w:t>
      </w:r>
      <w:r w:rsidRPr="001566F5">
        <w:rPr>
          <w:rFonts w:ascii="Arial" w:hAnsi="Arial" w:cs="Arial"/>
          <w:sz w:val="18"/>
          <w:szCs w:val="18"/>
        </w:rPr>
        <w:t xml:space="preserve"> existentes estão a cirurgia para remoção dos tecidos lesionados, quimioterapia, criocirurgia, eletroquimioterapia, radiação ionizante e terapia fotodinâmica</w:t>
      </w:r>
      <w:r w:rsidR="00055D8F" w:rsidRPr="001566F5">
        <w:rPr>
          <w:rFonts w:ascii="Arial" w:eastAsia="Arial" w:hAnsi="Arial" w:cs="Arial"/>
          <w:sz w:val="18"/>
          <w:szCs w:val="18"/>
          <w:vertAlign w:val="superscript"/>
        </w:rPr>
        <w:t>13</w:t>
      </w:r>
      <w:r w:rsidRPr="001566F5">
        <w:rPr>
          <w:rFonts w:ascii="Arial" w:hAnsi="Arial" w:cs="Arial"/>
          <w:sz w:val="18"/>
          <w:szCs w:val="18"/>
        </w:rPr>
        <w:t>. Para a escolha do tratamento deve-se considerar além do estadiamento do tumor, a aceitação do tutor devido aos efeitos colaterais</w:t>
      </w:r>
      <w:r w:rsidR="00406E51" w:rsidRPr="001566F5">
        <w:rPr>
          <w:rFonts w:ascii="Arial" w:hAnsi="Arial" w:cs="Arial"/>
          <w:sz w:val="18"/>
          <w:szCs w:val="18"/>
        </w:rPr>
        <w:t>, preocupação com a qualidade de vida do animal</w:t>
      </w:r>
      <w:r w:rsidRPr="001566F5">
        <w:rPr>
          <w:rFonts w:ascii="Arial" w:hAnsi="Arial" w:cs="Arial"/>
          <w:sz w:val="18"/>
          <w:szCs w:val="18"/>
        </w:rPr>
        <w:t>, mudanças na aparência, além da disponibilidade de equipamentos e fármacos</w:t>
      </w:r>
      <w:r w:rsidR="00055D8F" w:rsidRPr="001566F5">
        <w:rPr>
          <w:rFonts w:ascii="Arial" w:eastAsia="Arial" w:hAnsi="Arial" w:cs="Arial"/>
          <w:sz w:val="18"/>
          <w:szCs w:val="18"/>
          <w:vertAlign w:val="superscript"/>
        </w:rPr>
        <w:t>14</w:t>
      </w:r>
      <w:r w:rsidRPr="001566F5">
        <w:rPr>
          <w:rFonts w:ascii="Arial" w:hAnsi="Arial" w:cs="Arial"/>
          <w:sz w:val="18"/>
          <w:szCs w:val="18"/>
        </w:rPr>
        <w:t>. O diagnóstico tardio limita a eficácia da terapia devido à localização e ao rápido progresso do tumor, além de aumentar a morbidade do paciente relacionada ao tratamento</w:t>
      </w:r>
      <w:r w:rsidR="00406E51" w:rsidRPr="001566F5">
        <w:rPr>
          <w:rFonts w:ascii="Arial" w:eastAsia="Arial" w:hAnsi="Arial" w:cs="Arial"/>
          <w:sz w:val="18"/>
          <w:szCs w:val="18"/>
          <w:vertAlign w:val="superscript"/>
        </w:rPr>
        <w:t>5</w:t>
      </w:r>
      <w:r w:rsidR="00406E51" w:rsidRPr="001566F5">
        <w:rPr>
          <w:rFonts w:ascii="Arial" w:hAnsi="Arial" w:cs="Arial"/>
          <w:sz w:val="18"/>
          <w:szCs w:val="18"/>
        </w:rPr>
        <w:t>.</w:t>
      </w:r>
      <w:r w:rsidR="00F45B1C">
        <w:rPr>
          <w:rFonts w:ascii="Arial" w:hAnsi="Arial" w:cs="Arial"/>
          <w:sz w:val="18"/>
          <w:szCs w:val="18"/>
        </w:rPr>
        <w:t xml:space="preserve"> </w:t>
      </w:r>
    </w:p>
    <w:p w14:paraId="458FF0AE" w14:textId="16A0A641" w:rsidR="00F45B1C" w:rsidRDefault="00F45B1C" w:rsidP="00055D8F">
      <w:pPr>
        <w:jc w:val="both"/>
        <w:rPr>
          <w:rFonts w:ascii="Arial" w:hAnsi="Arial" w:cs="Arial"/>
          <w:noProof/>
          <w:sz w:val="18"/>
          <w:szCs w:val="18"/>
        </w:rPr>
      </w:pPr>
      <w:r>
        <w:rPr>
          <w:rFonts w:ascii="Arial" w:hAnsi="Arial" w:cs="Arial"/>
          <w:noProof/>
          <w:sz w:val="18"/>
          <w:szCs w:val="18"/>
        </w:rPr>
        <w:drawing>
          <wp:anchor distT="0" distB="0" distL="114300" distR="114300" simplePos="0" relativeHeight="251660288" behindDoc="1" locked="0" layoutInCell="1" allowOverlap="1" wp14:anchorId="57EFBBEF" wp14:editId="00861900">
            <wp:simplePos x="0" y="0"/>
            <wp:positionH relativeFrom="column">
              <wp:posOffset>276352</wp:posOffset>
            </wp:positionH>
            <wp:positionV relativeFrom="paragraph">
              <wp:posOffset>175717</wp:posOffset>
            </wp:positionV>
            <wp:extent cx="2897505" cy="1630680"/>
            <wp:effectExtent l="0" t="0" r="0" b="7620"/>
            <wp:wrapTight wrapText="bothSides">
              <wp:wrapPolygon edited="0">
                <wp:start x="0" y="0"/>
                <wp:lineTo x="0" y="21449"/>
                <wp:lineTo x="21444" y="21449"/>
                <wp:lineTo x="21444"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7505" cy="1630680"/>
                    </a:xfrm>
                    <a:prstGeom prst="rect">
                      <a:avLst/>
                    </a:prstGeom>
                  </pic:spPr>
                </pic:pic>
              </a:graphicData>
            </a:graphic>
            <wp14:sizeRelH relativeFrom="margin">
              <wp14:pctWidth>0</wp14:pctWidth>
            </wp14:sizeRelH>
            <wp14:sizeRelV relativeFrom="margin">
              <wp14:pctHeight>0</wp14:pctHeight>
            </wp14:sizeRelV>
          </wp:anchor>
        </w:drawing>
      </w:r>
    </w:p>
    <w:p w14:paraId="536412CF" w14:textId="2E354A6B" w:rsidR="00F45B1C" w:rsidRDefault="00F45B1C" w:rsidP="00F45B1C">
      <w:pPr>
        <w:jc w:val="center"/>
        <w:rPr>
          <w:rFonts w:ascii="Arial" w:hAnsi="Arial" w:cs="Arial"/>
          <w:sz w:val="18"/>
          <w:szCs w:val="18"/>
        </w:rPr>
      </w:pPr>
      <w:r w:rsidRPr="0022114E">
        <w:rPr>
          <w:rFonts w:ascii="Arial" w:hAnsi="Arial" w:cs="Arial"/>
          <w:b/>
          <w:bCs/>
          <w:sz w:val="18"/>
          <w:szCs w:val="18"/>
        </w:rPr>
        <w:t>Fig</w:t>
      </w:r>
      <w:r w:rsidR="0022114E" w:rsidRPr="0022114E">
        <w:rPr>
          <w:rFonts w:ascii="Arial" w:hAnsi="Arial" w:cs="Arial"/>
          <w:b/>
          <w:bCs/>
          <w:sz w:val="18"/>
          <w:szCs w:val="18"/>
        </w:rPr>
        <w:t xml:space="preserve">ura </w:t>
      </w:r>
      <w:r w:rsidRPr="0022114E">
        <w:rPr>
          <w:rFonts w:ascii="Arial" w:hAnsi="Arial" w:cs="Arial"/>
          <w:b/>
          <w:bCs/>
          <w:sz w:val="18"/>
          <w:szCs w:val="18"/>
        </w:rPr>
        <w:t>1:</w:t>
      </w:r>
      <w:r>
        <w:rPr>
          <w:rFonts w:ascii="Arial" w:hAnsi="Arial" w:cs="Arial"/>
          <w:sz w:val="18"/>
          <w:szCs w:val="18"/>
        </w:rPr>
        <w:t xml:space="preserve"> Felino apresentando lesão tumoral no ramo mandibular esquerdo</w:t>
      </w:r>
    </w:p>
    <w:p w14:paraId="1C9A2D40" w14:textId="719BF5AB" w:rsidR="00F45B1C" w:rsidRDefault="00F45B1C" w:rsidP="00F45B1C">
      <w:pPr>
        <w:jc w:val="center"/>
        <w:rPr>
          <w:rFonts w:ascii="Arial" w:hAnsi="Arial" w:cs="Arial"/>
          <w:sz w:val="18"/>
          <w:szCs w:val="18"/>
        </w:rPr>
      </w:pPr>
      <w:r w:rsidRPr="0022114E">
        <w:rPr>
          <w:rFonts w:ascii="Arial" w:hAnsi="Arial" w:cs="Arial"/>
          <w:b/>
          <w:bCs/>
          <w:sz w:val="18"/>
          <w:szCs w:val="18"/>
        </w:rPr>
        <w:t>Fonte:</w:t>
      </w:r>
      <w:r>
        <w:rPr>
          <w:rFonts w:ascii="Arial" w:hAnsi="Arial" w:cs="Arial"/>
          <w:sz w:val="18"/>
          <w:szCs w:val="18"/>
        </w:rPr>
        <w:t xml:space="preserve"> Autor, 2020</w:t>
      </w:r>
    </w:p>
    <w:p w14:paraId="44D2235E" w14:textId="4CA3A0C5" w:rsidR="00F45B1C" w:rsidRDefault="00F45B1C" w:rsidP="00055D8F">
      <w:pPr>
        <w:jc w:val="both"/>
        <w:rPr>
          <w:rFonts w:ascii="Arial" w:hAnsi="Arial" w:cs="Arial"/>
          <w:sz w:val="18"/>
          <w:szCs w:val="18"/>
        </w:rPr>
      </w:pPr>
    </w:p>
    <w:p w14:paraId="3C5B7451" w14:textId="77777777" w:rsidR="00F45B1C" w:rsidRPr="001566F5" w:rsidRDefault="00F45B1C" w:rsidP="00055D8F">
      <w:pPr>
        <w:jc w:val="both"/>
        <w:rPr>
          <w:rFonts w:ascii="Arial" w:hAnsi="Arial" w:cs="Arial"/>
          <w:sz w:val="18"/>
          <w:szCs w:val="18"/>
        </w:rPr>
      </w:pPr>
    </w:p>
    <w:p w14:paraId="357AA800" w14:textId="77777777" w:rsidR="001B4CE9" w:rsidRPr="001566F5" w:rsidRDefault="001B4CE9" w:rsidP="003D6782">
      <w:pPr>
        <w:jc w:val="both"/>
        <w:rPr>
          <w:rFonts w:ascii="Arial" w:hAnsi="Arial" w:cs="Arial"/>
          <w:color w:val="000000" w:themeColor="text1"/>
          <w:sz w:val="18"/>
          <w:szCs w:val="18"/>
        </w:rPr>
      </w:pPr>
    </w:p>
    <w:p w14:paraId="12CB85FC" w14:textId="77777777" w:rsidR="003D6782" w:rsidRPr="001566F5" w:rsidRDefault="003D6782" w:rsidP="003D6782">
      <w:pPr>
        <w:pStyle w:val="Corpodetexto2"/>
        <w:pBdr>
          <w:bottom w:val="single" w:sz="4" w:space="1" w:color="auto"/>
        </w:pBdr>
        <w:jc w:val="both"/>
        <w:rPr>
          <w:b/>
          <w:bCs/>
        </w:rPr>
      </w:pPr>
      <w:r w:rsidRPr="001566F5">
        <w:rPr>
          <w:b/>
          <w:bCs/>
        </w:rPr>
        <w:t>CON</w:t>
      </w:r>
      <w:r w:rsidR="00073A0F" w:rsidRPr="001566F5">
        <w:rPr>
          <w:b/>
          <w:bCs/>
        </w:rPr>
        <w:t>SIDERAÇÕES FINAIS</w:t>
      </w:r>
    </w:p>
    <w:p w14:paraId="24DFC3C1" w14:textId="746D5DA3" w:rsidR="003D6782" w:rsidRPr="001566F5" w:rsidRDefault="00406E51" w:rsidP="003D6782">
      <w:pPr>
        <w:jc w:val="both"/>
        <w:rPr>
          <w:rFonts w:ascii="Arial" w:hAnsi="Arial" w:cs="Arial"/>
          <w:sz w:val="18"/>
          <w:szCs w:val="18"/>
        </w:rPr>
      </w:pPr>
      <w:r w:rsidRPr="001566F5">
        <w:rPr>
          <w:rFonts w:ascii="Arial" w:hAnsi="Arial" w:cs="Arial"/>
          <w:sz w:val="18"/>
          <w:szCs w:val="18"/>
        </w:rPr>
        <w:t>O Carcinoma de Células Escamosas apresenta-se ainda como um grande desafio para a Medicina Veterinária, visto a rápida progressão da doença e o limitado caráter curativo das terapias instituídas atualmente</w:t>
      </w:r>
      <w:r w:rsidR="004702AC" w:rsidRPr="001566F5">
        <w:rPr>
          <w:rFonts w:ascii="Arial" w:hAnsi="Arial" w:cs="Arial"/>
          <w:sz w:val="18"/>
          <w:szCs w:val="18"/>
        </w:rPr>
        <w:t xml:space="preserve">, sendo uma preocupação constante devido a sua alta incidência nos felinos. </w:t>
      </w:r>
    </w:p>
    <w:p w14:paraId="37658739" w14:textId="77777777" w:rsidR="003D6782" w:rsidRPr="001566F5" w:rsidRDefault="003D6782" w:rsidP="003D6782">
      <w:pPr>
        <w:jc w:val="both"/>
        <w:rPr>
          <w:rFonts w:ascii="Arial" w:hAnsi="Arial" w:cs="Arial"/>
          <w:sz w:val="18"/>
          <w:szCs w:val="18"/>
        </w:rPr>
      </w:pPr>
    </w:p>
    <w:p w14:paraId="5F20B69F" w14:textId="2D65074D" w:rsidR="00F614CB" w:rsidRPr="001566F5" w:rsidRDefault="00324ED5" w:rsidP="003D6782">
      <w:pPr>
        <w:pStyle w:val="Corpodetexto2"/>
        <w:pBdr>
          <w:bottom w:val="single" w:sz="4" w:space="1" w:color="auto"/>
        </w:pBdr>
        <w:jc w:val="both"/>
        <w:rPr>
          <w:b/>
          <w:bCs/>
        </w:rPr>
      </w:pPr>
      <w:r>
        <w:rPr>
          <w:noProof/>
        </w:rPr>
        <w:drawing>
          <wp:anchor distT="0" distB="0" distL="114300" distR="114300" simplePos="0" relativeHeight="251661312" behindDoc="1" locked="0" layoutInCell="1" allowOverlap="1" wp14:anchorId="3AB01920" wp14:editId="1FC6F891">
            <wp:simplePos x="0" y="0"/>
            <wp:positionH relativeFrom="column">
              <wp:posOffset>1226185</wp:posOffset>
            </wp:positionH>
            <wp:positionV relativeFrom="paragraph">
              <wp:posOffset>346710</wp:posOffset>
            </wp:positionV>
            <wp:extent cx="719455" cy="719455"/>
            <wp:effectExtent l="0" t="0" r="4445" b="4445"/>
            <wp:wrapTight wrapText="bothSides">
              <wp:wrapPolygon edited="0">
                <wp:start x="0" y="0"/>
                <wp:lineTo x="0" y="21162"/>
                <wp:lineTo x="21162" y="21162"/>
                <wp:lineTo x="2116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CD3E24" w:rsidRPr="001566F5">
        <w:rPr>
          <w:b/>
          <w:bCs/>
        </w:rPr>
        <w:t>REFERÊNCIAS BIBLIOGRÁFICAS</w:t>
      </w:r>
    </w:p>
    <w:sectPr w:rsidR="00F614CB" w:rsidRPr="001566F5" w:rsidSect="00F911C5">
      <w:type w:val="continuous"/>
      <w:pgSz w:w="11906" w:h="16838"/>
      <w:pgMar w:top="720" w:right="425" w:bottom="720" w:left="425" w:header="709" w:footer="709"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60985" w14:textId="77777777" w:rsidR="003A465E" w:rsidRDefault="003A465E" w:rsidP="00522953">
      <w:r>
        <w:separator/>
      </w:r>
    </w:p>
  </w:endnote>
  <w:endnote w:type="continuationSeparator" w:id="0">
    <w:p w14:paraId="663824BB" w14:textId="77777777" w:rsidR="003A465E" w:rsidRDefault="003A465E"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3BAC0" w14:textId="77777777" w:rsidR="003A465E" w:rsidRDefault="003A465E" w:rsidP="00522953">
      <w:r>
        <w:separator/>
      </w:r>
    </w:p>
  </w:footnote>
  <w:footnote w:type="continuationSeparator" w:id="0">
    <w:p w14:paraId="4CFE80D2" w14:textId="77777777" w:rsidR="003A465E" w:rsidRDefault="003A465E"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ECAA" w14:textId="44B3C041" w:rsidR="00130AD3" w:rsidRPr="00130AD3" w:rsidRDefault="002D0A45" w:rsidP="001B29E9">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00290F4D" wp14:editId="077BCA66">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I Colóquio Técnico Científico de Saúde Única,</w:t>
    </w:r>
  </w:p>
  <w:p w14:paraId="6D662E9D" w14:textId="77777777" w:rsidR="006A7E7C" w:rsidRPr="00130AD3" w:rsidRDefault="00130AD3" w:rsidP="001B29E9">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p w14:paraId="4A3E00E8" w14:textId="77777777" w:rsidR="00D11AF2" w:rsidRDefault="00D11A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2"/>
    <w:rsid w:val="00017875"/>
    <w:rsid w:val="00055D8F"/>
    <w:rsid w:val="0007204F"/>
    <w:rsid w:val="00073A0F"/>
    <w:rsid w:val="000B50B8"/>
    <w:rsid w:val="000D2072"/>
    <w:rsid w:val="00130AD3"/>
    <w:rsid w:val="00134721"/>
    <w:rsid w:val="001543B3"/>
    <w:rsid w:val="001566F5"/>
    <w:rsid w:val="00187F17"/>
    <w:rsid w:val="001A5C84"/>
    <w:rsid w:val="001B29E9"/>
    <w:rsid w:val="001B4CE9"/>
    <w:rsid w:val="001D1C3F"/>
    <w:rsid w:val="0022114E"/>
    <w:rsid w:val="00242601"/>
    <w:rsid w:val="0024512E"/>
    <w:rsid w:val="00285B52"/>
    <w:rsid w:val="00291F30"/>
    <w:rsid w:val="00295A0F"/>
    <w:rsid w:val="002C1956"/>
    <w:rsid w:val="002D0A45"/>
    <w:rsid w:val="002E5DFD"/>
    <w:rsid w:val="002F1618"/>
    <w:rsid w:val="002F18D5"/>
    <w:rsid w:val="0030591A"/>
    <w:rsid w:val="00305F4B"/>
    <w:rsid w:val="00322528"/>
    <w:rsid w:val="00324ED5"/>
    <w:rsid w:val="00343752"/>
    <w:rsid w:val="00371AD9"/>
    <w:rsid w:val="00380EEB"/>
    <w:rsid w:val="003A465E"/>
    <w:rsid w:val="003D6782"/>
    <w:rsid w:val="003F132E"/>
    <w:rsid w:val="00406E51"/>
    <w:rsid w:val="00411A99"/>
    <w:rsid w:val="00426503"/>
    <w:rsid w:val="004702AC"/>
    <w:rsid w:val="00490CC6"/>
    <w:rsid w:val="004C04E6"/>
    <w:rsid w:val="00522953"/>
    <w:rsid w:val="005864D4"/>
    <w:rsid w:val="0059122F"/>
    <w:rsid w:val="00596CBF"/>
    <w:rsid w:val="005B6588"/>
    <w:rsid w:val="005C183E"/>
    <w:rsid w:val="005D0496"/>
    <w:rsid w:val="00615BEE"/>
    <w:rsid w:val="00616238"/>
    <w:rsid w:val="00626EC3"/>
    <w:rsid w:val="006712EC"/>
    <w:rsid w:val="0067418F"/>
    <w:rsid w:val="006A7E7C"/>
    <w:rsid w:val="006D71DD"/>
    <w:rsid w:val="00716350"/>
    <w:rsid w:val="00717CB1"/>
    <w:rsid w:val="00723160"/>
    <w:rsid w:val="00743CEB"/>
    <w:rsid w:val="00792E39"/>
    <w:rsid w:val="007A1EE5"/>
    <w:rsid w:val="007A6765"/>
    <w:rsid w:val="007B534A"/>
    <w:rsid w:val="007C3386"/>
    <w:rsid w:val="007E41A7"/>
    <w:rsid w:val="007F4630"/>
    <w:rsid w:val="00821C9A"/>
    <w:rsid w:val="00842425"/>
    <w:rsid w:val="00903328"/>
    <w:rsid w:val="00907773"/>
    <w:rsid w:val="009C41DD"/>
    <w:rsid w:val="00A14786"/>
    <w:rsid w:val="00A63DA2"/>
    <w:rsid w:val="00A650D4"/>
    <w:rsid w:val="00A95EDE"/>
    <w:rsid w:val="00AA68C8"/>
    <w:rsid w:val="00B721DF"/>
    <w:rsid w:val="00BB2DC5"/>
    <w:rsid w:val="00C15B7B"/>
    <w:rsid w:val="00C52E0A"/>
    <w:rsid w:val="00C65492"/>
    <w:rsid w:val="00C81831"/>
    <w:rsid w:val="00CD3E24"/>
    <w:rsid w:val="00D0372D"/>
    <w:rsid w:val="00D11AF2"/>
    <w:rsid w:val="00D26400"/>
    <w:rsid w:val="00DE77F1"/>
    <w:rsid w:val="00DF14E7"/>
    <w:rsid w:val="00EA08A6"/>
    <w:rsid w:val="00EA0B2A"/>
    <w:rsid w:val="00ED4DC6"/>
    <w:rsid w:val="00EE1D93"/>
    <w:rsid w:val="00F1155C"/>
    <w:rsid w:val="00F13307"/>
    <w:rsid w:val="00F452B5"/>
    <w:rsid w:val="00F45B1C"/>
    <w:rsid w:val="00F47AFA"/>
    <w:rsid w:val="00F614CB"/>
    <w:rsid w:val="00F87F0A"/>
    <w:rsid w:val="00F911C5"/>
    <w:rsid w:val="00F95082"/>
    <w:rsid w:val="00FF27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81C7E"/>
  <w15:docId w15:val="{613B7E39-57F3-4C9E-92A7-3EC6DFE0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F45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00383">
      <w:bodyDiv w:val="1"/>
      <w:marLeft w:val="0"/>
      <w:marRight w:val="0"/>
      <w:marTop w:val="0"/>
      <w:marBottom w:val="0"/>
      <w:divBdr>
        <w:top w:val="none" w:sz="0" w:space="0" w:color="auto"/>
        <w:left w:val="none" w:sz="0" w:space="0" w:color="auto"/>
        <w:bottom w:val="none" w:sz="0" w:space="0" w:color="auto"/>
        <w:right w:val="none" w:sz="0" w:space="0" w:color="auto"/>
      </w:divBdr>
    </w:div>
    <w:div w:id="762534986">
      <w:bodyDiv w:val="1"/>
      <w:marLeft w:val="0"/>
      <w:marRight w:val="0"/>
      <w:marTop w:val="0"/>
      <w:marBottom w:val="0"/>
      <w:divBdr>
        <w:top w:val="none" w:sz="0" w:space="0" w:color="auto"/>
        <w:left w:val="none" w:sz="0" w:space="0" w:color="auto"/>
        <w:bottom w:val="none" w:sz="0" w:space="0" w:color="auto"/>
        <w:right w:val="none" w:sz="0" w:space="0" w:color="auto"/>
      </w:divBdr>
    </w:div>
    <w:div w:id="17472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DA1C-83AE-445D-81E5-CDD091DB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914</Words>
  <Characters>4939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Tuany Fátima</cp:lastModifiedBy>
  <cp:revision>12</cp:revision>
  <dcterms:created xsi:type="dcterms:W3CDTF">2020-09-28T01:21:00Z</dcterms:created>
  <dcterms:modified xsi:type="dcterms:W3CDTF">2020-09-29T00:30:00Z</dcterms:modified>
</cp:coreProperties>
</file>