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1AB2" w14:textId="77777777" w:rsidR="00483094" w:rsidRPr="0009257C" w:rsidRDefault="00483094" w:rsidP="00E125A9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6EFE59" w14:textId="4D79797D" w:rsidR="00483094" w:rsidRPr="00E81304" w:rsidRDefault="00E125A9" w:rsidP="00E81304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ORGANIZAÇÃO E FUNCIONAMENTO DO SERVIÇO DE ESTOMATERAPIA DE UM HOSPITAL ONCOLÓGICO DO NORTE.</w:t>
      </w:r>
    </w:p>
    <w:p w14:paraId="396D2322" w14:textId="77777777" w:rsidR="00483094" w:rsidRPr="00E81304" w:rsidRDefault="00483094" w:rsidP="00E81304">
      <w:pPr>
        <w:pStyle w:val="Corpodetexto"/>
        <w:spacing w:after="100" w:line="36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3A3C55" w14:textId="332CB8B4" w:rsidR="00E81304" w:rsidRPr="00E81304" w:rsidRDefault="00483094" w:rsidP="00E81304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="00EC2C3F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A estomaterapia é uma especialidade da enfermagem voltada ao cuidado de pessoas com estomias, feridas e incontinências, com foco na prevenção de complicações e qualidade de vida¹. Em hospitais oncológicos, destaca-se pela complexidade assistencial e diversidade de demandas². </w:t>
      </w:r>
      <w:r w:rsidR="00EC2C3F" w:rsidRPr="00E813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OBJETIVO:</w:t>
      </w:r>
      <w:r w:rsidR="00EC2C3F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Descrever a organização e o funcionamento de um serviço de estomaterapia em hospital oncológico do norte do Brasil, a partir da vivência acadêmica. </w:t>
      </w:r>
      <w:r w:rsidR="00EC2C3F" w:rsidRPr="00E813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METODOLOGIA:</w:t>
      </w:r>
      <w:r w:rsidR="00EC2C3F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vivenciado durante estágio extracurricular em serviço de estomaterapia, envolvendo atividades assistenciais, educativas e de vigilância em saúde. </w:t>
      </w:r>
      <w:r w:rsidR="00EC2C3F" w:rsidRPr="00E813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RESULTADOS:</w:t>
      </w:r>
      <w:r w:rsidR="00EC2C3F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serviço apresentava fluxo assistencial organizado, com programação ambulatorial conforme o perfil dos pacientes. O atendimento a estomias e disfunções urinárias ocorria em dias específicos, enquanto a assistência a feridas era diária. No ambulatório de estomias, realizavam-se consultas iniciais e de seguimento, com avaliação do estoma e pele </w:t>
      </w:r>
      <w:proofErr w:type="spellStart"/>
      <w:r w:rsidR="00EC2C3F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>periestomal</w:t>
      </w:r>
      <w:proofErr w:type="spellEnd"/>
      <w:r w:rsidR="00EC2C3F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troca de equipamentos e orientações de autocuidado. Predominaram colostomias e ileostomias associadas ao câncer colorretal, utilizando-se pó hidrocoloide, pasta e spray barreira. No atendimento às disfunções urinárias, destacaram-se trocas de cateter vesical de demora e manejo de cistostomias com técnica asséptica. Na assistência a feridas, realizavam-se curativos conforme avaliação clínica. Destacam-se ainda outros serviços, como a busca ativa de lesões por pressão, com uso da escala de </w:t>
      </w:r>
      <w:proofErr w:type="spellStart"/>
      <w:r w:rsidR="00EC2C3F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>Braden</w:t>
      </w:r>
      <w:proofErr w:type="spellEnd"/>
      <w:r w:rsidR="00EC2C3F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notificação de eventos adversos e ações educativas. </w:t>
      </w:r>
      <w:r w:rsidR="00EC2C3F" w:rsidRPr="00E813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DISCUSSÃO:</w:t>
      </w:r>
      <w:r w:rsidR="00EC2C3F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Evidenciou-se a complexidade do serviço frente ao alto fluxo de pacientes e à limitação de recursos, exigindo raciocínio clínico apurado, priorização de condutas e adaptação constante das práticas. A integração entre assistência, gestão e educação mostrou-se essencial para a manutenção da qualidade do cuidado. </w:t>
      </w:r>
      <w:r w:rsidR="00EC2C3F" w:rsidRPr="00E813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CONCLUSÃO:</w:t>
      </w:r>
      <w:r w:rsidR="00EC2C3F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estomaterapia destaca-se como um serviço essencial e estratégico na assistência oncológica</w:t>
      </w:r>
      <w:r w:rsid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C2C3F" w:rsidRPr="00E813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CONTRIBUIÇÕES PARA A ENFERMAGEM:</w:t>
      </w:r>
      <w:r w:rsidR="00EC2C3F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Reforça-se a importância da sistematização das práticas, raciocínio clínico e gestão do cuidado para melhores desfechos assistenciais³.</w:t>
      </w:r>
    </w:p>
    <w:p w14:paraId="718F930A" w14:textId="10F025C2" w:rsidR="00EC2C3F" w:rsidRDefault="00483094" w:rsidP="00E81304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0243BD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Estomaterapia </w:t>
      </w:r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243BD"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43BD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>DDCS059586</w:t>
      </w:r>
      <w:r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0243BD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>Enfermagem</w:t>
      </w:r>
      <w:r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0243BD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>D009729</w:t>
      </w:r>
      <w:r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0243BD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>Gestão em saúde</w:t>
      </w:r>
      <w:r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 </w:t>
      </w:r>
      <w:r w:rsidR="000243BD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>DDCS</w:t>
      </w:r>
      <w:proofErr w:type="gramEnd"/>
      <w:r w:rsidR="000243BD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>034024</w:t>
      </w:r>
      <w:r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5B13F5F" w14:textId="77777777" w:rsidR="00E81304" w:rsidRPr="00E81304" w:rsidRDefault="00E81304" w:rsidP="00E81304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A2935A" w14:textId="14EC6263" w:rsidR="00483094" w:rsidRDefault="00483094" w:rsidP="00E8130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proofErr w:type="gramStart"/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estudo </w:t>
      </w:r>
      <w:proofErr w:type="gramStart"/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original  </w:t>
      </w:r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13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  <w:r w:rsidR="00E813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</w:t>
      </w:r>
      <w:r w:rsidRPr="00E813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</w:t>
      </w:r>
      <w:r w:rsidR="00E125A9" w:rsidRPr="00E813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x</w:t>
      </w:r>
      <w:r w:rsidRPr="00E813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)</w:t>
      </w:r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proofErr w:type="gramStart"/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 </w:t>
      </w:r>
      <w:proofErr w:type="gramEnd"/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</w:t>
      </w:r>
    </w:p>
    <w:p w14:paraId="1BE006C9" w14:textId="77777777" w:rsidR="00E81304" w:rsidRPr="00E81304" w:rsidRDefault="00E81304" w:rsidP="00E81304">
      <w:pPr>
        <w:pStyle w:val="Corpodetexto"/>
        <w:spacing w:after="100"/>
        <w:jc w:val="both"/>
        <w:rPr>
          <w:rStyle w:val="nfaseforte"/>
          <w:rFonts w:ascii="Times New Roman" w:eastAsia="Times New Roman" w:hAnsi="Times New Roman" w:cs="Times New Roman"/>
          <w:color w:val="0A0A0A"/>
          <w:sz w:val="24"/>
          <w:szCs w:val="24"/>
        </w:rPr>
      </w:pPr>
    </w:p>
    <w:p w14:paraId="3DFBE95E" w14:textId="29DCEBE6" w:rsidR="00483094" w:rsidRPr="00E81304" w:rsidRDefault="00483094" w:rsidP="00E8130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E125A9" w:rsidRPr="00E81304">
        <w:rPr>
          <w:rFonts w:ascii="Times New Roman" w:hAnsi="Times New Roman" w:cs="Times New Roman"/>
          <w:color w:val="000000" w:themeColor="text1"/>
          <w:sz w:val="24"/>
          <w:szCs w:val="24"/>
        </w:rPr>
        <w:t>Eixo 6 – Gestão/ Organização dos serviços de saúde/enfermagem</w:t>
      </w:r>
    </w:p>
    <w:p w14:paraId="043496CA" w14:textId="77777777" w:rsidR="00483094" w:rsidRPr="00E81304" w:rsidRDefault="00483094" w:rsidP="00E8130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E81304" w:rsidRDefault="00483094" w:rsidP="00E8130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E8130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71F07EEB" w14:textId="77777777" w:rsidR="000243BD" w:rsidRPr="00E81304" w:rsidRDefault="000243BD" w:rsidP="00E81304">
      <w:pPr>
        <w:numPr>
          <w:ilvl w:val="0"/>
          <w:numId w:val="1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8130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Paula MAB, Santos VLCG. Estomaterapia no Brasil: histórico, avanços e perspectivas. </w:t>
      </w:r>
      <w:r w:rsidRPr="00E8130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Rev Bras </w:t>
      </w:r>
      <w:proofErr w:type="spellStart"/>
      <w:r w:rsidRPr="00E8130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Enferm</w:t>
      </w:r>
      <w:proofErr w:type="spellEnd"/>
      <w:r w:rsidRPr="00E8130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2014;67(2):321-326. </w:t>
      </w:r>
    </w:p>
    <w:p w14:paraId="3241EEF7" w14:textId="77777777" w:rsidR="000243BD" w:rsidRPr="00E81304" w:rsidRDefault="000243BD" w:rsidP="00E81304">
      <w:pPr>
        <w:numPr>
          <w:ilvl w:val="0"/>
          <w:numId w:val="1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8130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Teixeira KS, Menezes CG, Oliveira RM. Serviço de Estomaterapia na perspectiva dos gerentes de enfermagem em hospital público de referência. </w:t>
      </w:r>
      <w:r w:rsidRPr="00E8130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Estima. 2016;14(1):3-12. </w:t>
      </w:r>
    </w:p>
    <w:p w14:paraId="65793DE4" w14:textId="05D901F1" w:rsidR="00483094" w:rsidRPr="00E81304" w:rsidRDefault="000243BD" w:rsidP="00E81304">
      <w:pPr>
        <w:numPr>
          <w:ilvl w:val="0"/>
          <w:numId w:val="1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8130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Shoji S, et al. O cuidado de enfermagem em Estomaterapia e o uso das tecnologias. </w:t>
      </w:r>
      <w:r w:rsidRPr="00E81304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Estima. 2017;15(2):169-177. </w:t>
      </w:r>
    </w:p>
    <w:p w14:paraId="7748517B" w14:textId="77777777" w:rsidR="00483094" w:rsidRPr="00E81304" w:rsidRDefault="00483094" w:rsidP="00E8130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A77ED" w14:textId="77777777" w:rsidR="00212EC8" w:rsidRPr="00E81304" w:rsidRDefault="00212EC8" w:rsidP="00E81304">
      <w:pPr>
        <w:jc w:val="both"/>
        <w:rPr>
          <w:rFonts w:ascii="Times New Roman" w:hAnsi="Times New Roman" w:cs="Times New Roman"/>
        </w:rPr>
      </w:pPr>
    </w:p>
    <w:sectPr w:rsidR="00212EC8" w:rsidRPr="00E81304" w:rsidSect="00E81304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0BFB6" w14:textId="77777777" w:rsidR="00661221" w:rsidRDefault="00661221" w:rsidP="0068569C">
      <w:pPr>
        <w:spacing w:before="0" w:after="0" w:line="240" w:lineRule="auto"/>
      </w:pPr>
      <w:r>
        <w:separator/>
      </w:r>
    </w:p>
  </w:endnote>
  <w:endnote w:type="continuationSeparator" w:id="0">
    <w:p w14:paraId="112A51AE" w14:textId="77777777" w:rsidR="00661221" w:rsidRDefault="00661221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F055C" w14:textId="77777777" w:rsidR="00661221" w:rsidRDefault="00661221" w:rsidP="0068569C">
      <w:pPr>
        <w:spacing w:before="0" w:after="0" w:line="240" w:lineRule="auto"/>
      </w:pPr>
      <w:r>
        <w:separator/>
      </w:r>
    </w:p>
  </w:footnote>
  <w:footnote w:type="continuationSeparator" w:id="0">
    <w:p w14:paraId="1EC44EB3" w14:textId="77777777" w:rsidR="00661221" w:rsidRDefault="00661221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220E6"/>
    <w:multiLevelType w:val="multilevel"/>
    <w:tmpl w:val="BB3A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E24AF3"/>
    <w:multiLevelType w:val="hybridMultilevel"/>
    <w:tmpl w:val="CDEC93DC"/>
    <w:lvl w:ilvl="0" w:tplc="9B8CA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24673">
    <w:abstractNumId w:val="1"/>
  </w:num>
  <w:num w:numId="2" w16cid:durableId="109893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243BD"/>
    <w:rsid w:val="00212EC8"/>
    <w:rsid w:val="002177C6"/>
    <w:rsid w:val="003E0024"/>
    <w:rsid w:val="004431AA"/>
    <w:rsid w:val="00483094"/>
    <w:rsid w:val="004C1401"/>
    <w:rsid w:val="00661221"/>
    <w:rsid w:val="0068569C"/>
    <w:rsid w:val="007436FB"/>
    <w:rsid w:val="007958B3"/>
    <w:rsid w:val="00843882"/>
    <w:rsid w:val="00843EDC"/>
    <w:rsid w:val="00AD1E0B"/>
    <w:rsid w:val="00B10BE2"/>
    <w:rsid w:val="00D677DC"/>
    <w:rsid w:val="00D825C7"/>
    <w:rsid w:val="00E125A9"/>
    <w:rsid w:val="00E81304"/>
    <w:rsid w:val="00EC2C3F"/>
    <w:rsid w:val="00F62641"/>
    <w:rsid w:val="00FC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Luís Felipe Farias da Silva</cp:lastModifiedBy>
  <cp:revision>3</cp:revision>
  <dcterms:created xsi:type="dcterms:W3CDTF">2026-05-06T00:29:00Z</dcterms:created>
  <dcterms:modified xsi:type="dcterms:W3CDTF">2026-05-06T00:39:00Z</dcterms:modified>
</cp:coreProperties>
</file>