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A36CF" w14:textId="04B0A9EB" w:rsidR="00EE7CE5" w:rsidRDefault="008B6209" w:rsidP="00203B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A </w:t>
      </w:r>
      <w:r w:rsidR="003F7F80">
        <w:rPr>
          <w:b/>
          <w:color w:val="000000"/>
        </w:rPr>
        <w:t>CRÔNICA</w:t>
      </w:r>
      <w:r w:rsidR="00D1564E">
        <w:rPr>
          <w:b/>
          <w:color w:val="000000"/>
        </w:rPr>
        <w:t xml:space="preserve"> NO ENSINO SUPERIOR: </w:t>
      </w:r>
      <w:r w:rsidR="00EE7CE5">
        <w:rPr>
          <w:b/>
          <w:color w:val="000000"/>
        </w:rPr>
        <w:t xml:space="preserve"> ESTUDOS SOBRE </w:t>
      </w:r>
      <w:r w:rsidR="00D1564E">
        <w:rPr>
          <w:b/>
          <w:color w:val="000000"/>
        </w:rPr>
        <w:t>ESCRITA CRIATIVA</w:t>
      </w:r>
    </w:p>
    <w:p w14:paraId="08733D32" w14:textId="77777777" w:rsidR="00203B00" w:rsidRDefault="00203B00" w:rsidP="00203B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14:paraId="00000003" w14:textId="0E87AB8E" w:rsidR="00B337D8" w:rsidRDefault="004D49BA">
      <w:pPr>
        <w:spacing w:line="360" w:lineRule="auto"/>
        <w:jc w:val="right"/>
        <w:rPr>
          <w:sz w:val="20"/>
          <w:szCs w:val="20"/>
        </w:rPr>
      </w:pPr>
      <w:bookmarkStart w:id="0" w:name="_heading=h.rcmzg99l3h77" w:colFirst="0" w:colLast="0"/>
      <w:bookmarkEnd w:id="0"/>
      <w:r>
        <w:rPr>
          <w:sz w:val="20"/>
          <w:szCs w:val="20"/>
        </w:rPr>
        <w:t>Ítala Clay de Oliveira Freitas</w:t>
      </w:r>
      <w:r w:rsidR="00A204F8">
        <w:rPr>
          <w:sz w:val="20"/>
          <w:szCs w:val="20"/>
          <w:vertAlign w:val="superscript"/>
        </w:rPr>
        <w:footnoteReference w:id="1"/>
      </w:r>
      <w:r w:rsidR="00A204F8">
        <w:rPr>
          <w:sz w:val="20"/>
          <w:szCs w:val="20"/>
        </w:rPr>
        <w:t xml:space="preserve"> </w:t>
      </w:r>
    </w:p>
    <w:p w14:paraId="00000006" w14:textId="4C391AAD" w:rsidR="00B337D8" w:rsidRDefault="00A204F8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</w:t>
      </w:r>
      <w:r w:rsidR="004D49BA">
        <w:rPr>
          <w:sz w:val="20"/>
          <w:szCs w:val="20"/>
        </w:rPr>
        <w:t>italaclay@ufam.edu.br</w:t>
      </w:r>
    </w:p>
    <w:p w14:paraId="00000008" w14:textId="40D8597E" w:rsidR="00B337D8" w:rsidRDefault="00A204F8" w:rsidP="009D0E5D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GT </w:t>
      </w:r>
      <w:r w:rsidR="004D49BA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4D49BA" w:rsidRPr="008B6209">
        <w:rPr>
          <w:rStyle w:val="fontstyle01"/>
          <w:b w:val="0"/>
          <w:bCs w:val="0"/>
        </w:rPr>
        <w:t>Educação, Interculturalidade e Desenvolvimento Humano na Amazônia</w:t>
      </w:r>
      <w:r w:rsidR="004D49BA">
        <w:rPr>
          <w:sz w:val="20"/>
          <w:szCs w:val="20"/>
        </w:rPr>
        <w:t xml:space="preserve"> </w:t>
      </w:r>
    </w:p>
    <w:p w14:paraId="00000009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14:paraId="59B1815A" w14:textId="548D37D3" w:rsidR="003F7F80" w:rsidRDefault="00A204F8" w:rsidP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Resumo</w:t>
      </w:r>
      <w:r>
        <w:rPr>
          <w:color w:val="000000"/>
        </w:rPr>
        <w:t xml:space="preserve">: </w:t>
      </w:r>
      <w:r w:rsidR="001331C1">
        <w:rPr>
          <w:color w:val="000000"/>
        </w:rPr>
        <w:t xml:space="preserve"> </w:t>
      </w:r>
      <w:r w:rsidR="009D0E5D">
        <w:rPr>
          <w:color w:val="000000"/>
        </w:rPr>
        <w:t>O objetivo deste texto consiste em a</w:t>
      </w:r>
      <w:r w:rsidR="003F7F80">
        <w:rPr>
          <w:color w:val="000000"/>
        </w:rPr>
        <w:t>presentar resultados parciais d</w:t>
      </w:r>
      <w:r w:rsidR="008B6209">
        <w:rPr>
          <w:color w:val="000000"/>
        </w:rPr>
        <w:t>e</w:t>
      </w:r>
      <w:r w:rsidR="003F7F80">
        <w:rPr>
          <w:color w:val="000000"/>
        </w:rPr>
        <w:t xml:space="preserve"> pesquisa </w:t>
      </w:r>
      <w:r w:rsidR="0019529E">
        <w:rPr>
          <w:color w:val="000000"/>
        </w:rPr>
        <w:t xml:space="preserve">sobre </w:t>
      </w:r>
      <w:r w:rsidR="003F7F80">
        <w:rPr>
          <w:color w:val="000000"/>
        </w:rPr>
        <w:t xml:space="preserve">a criação de </w:t>
      </w:r>
      <w:r w:rsidR="00CD7B31">
        <w:rPr>
          <w:color w:val="000000"/>
        </w:rPr>
        <w:t>um método</w:t>
      </w:r>
      <w:r w:rsidR="003F7F80">
        <w:rPr>
          <w:color w:val="000000"/>
        </w:rPr>
        <w:t xml:space="preserve"> par</w:t>
      </w:r>
      <w:r w:rsidR="000503DF">
        <w:rPr>
          <w:color w:val="000000"/>
        </w:rPr>
        <w:t>a</w:t>
      </w:r>
      <w:r w:rsidR="003F7F80">
        <w:rPr>
          <w:color w:val="000000"/>
        </w:rPr>
        <w:t xml:space="preserve"> o ensino da Escrita Criativa no </w:t>
      </w:r>
      <w:r w:rsidR="00C443C2">
        <w:rPr>
          <w:color w:val="000000"/>
        </w:rPr>
        <w:t>e</w:t>
      </w:r>
      <w:r w:rsidR="003F7F80">
        <w:rPr>
          <w:color w:val="000000"/>
        </w:rPr>
        <w:t xml:space="preserve">nsino </w:t>
      </w:r>
      <w:r w:rsidR="00C443C2">
        <w:rPr>
          <w:color w:val="000000"/>
        </w:rPr>
        <w:t>s</w:t>
      </w:r>
      <w:r w:rsidR="003F7F80">
        <w:rPr>
          <w:color w:val="000000"/>
        </w:rPr>
        <w:t>uperior</w:t>
      </w:r>
      <w:r w:rsidR="00DD2B7B">
        <w:rPr>
          <w:color w:val="000000"/>
        </w:rPr>
        <w:t xml:space="preserve">, destacando </w:t>
      </w:r>
      <w:r w:rsidR="009A7549">
        <w:rPr>
          <w:color w:val="000000"/>
        </w:rPr>
        <w:t>o es</w:t>
      </w:r>
      <w:r w:rsidR="008B6209">
        <w:rPr>
          <w:color w:val="000000"/>
        </w:rPr>
        <w:t xml:space="preserve">tudo </w:t>
      </w:r>
      <w:r w:rsidR="009A7549">
        <w:rPr>
          <w:color w:val="000000"/>
        </w:rPr>
        <w:t>sobre o</w:t>
      </w:r>
      <w:r w:rsidR="008B6209">
        <w:rPr>
          <w:color w:val="000000"/>
        </w:rPr>
        <w:t xml:space="preserve"> gênero textual</w:t>
      </w:r>
      <w:r w:rsidR="00CD7B31">
        <w:rPr>
          <w:color w:val="000000"/>
        </w:rPr>
        <w:t xml:space="preserve"> </w:t>
      </w:r>
      <w:r w:rsidR="009A7549">
        <w:rPr>
          <w:color w:val="000000"/>
        </w:rPr>
        <w:t>C</w:t>
      </w:r>
      <w:r w:rsidR="00CD7B31">
        <w:rPr>
          <w:color w:val="000000"/>
        </w:rPr>
        <w:t xml:space="preserve">rônica </w:t>
      </w:r>
      <w:r w:rsidR="009A7549">
        <w:rPr>
          <w:color w:val="000000"/>
        </w:rPr>
        <w:t>enquanto</w:t>
      </w:r>
      <w:r w:rsidR="00CD7B31">
        <w:rPr>
          <w:color w:val="000000"/>
        </w:rPr>
        <w:t xml:space="preserve"> um dos recursos utilizados</w:t>
      </w:r>
      <w:r w:rsidR="0019529E">
        <w:rPr>
          <w:color w:val="000000"/>
        </w:rPr>
        <w:t xml:space="preserve"> no processo. </w:t>
      </w:r>
      <w:r w:rsidR="00CD7B31">
        <w:rPr>
          <w:color w:val="000000"/>
        </w:rPr>
        <w:t>Justifica-se na necessidade d</w:t>
      </w:r>
      <w:r w:rsidR="004D49BA">
        <w:rPr>
          <w:color w:val="000000"/>
        </w:rPr>
        <w:t>o</w:t>
      </w:r>
      <w:r w:rsidR="00CD7B31">
        <w:rPr>
          <w:color w:val="000000"/>
        </w:rPr>
        <w:t xml:space="preserve"> desenvolvimento de </w:t>
      </w:r>
      <w:r w:rsidR="004D49BA">
        <w:rPr>
          <w:color w:val="000000"/>
        </w:rPr>
        <w:t>caminhos didáticos</w:t>
      </w:r>
      <w:r w:rsidR="00CD7B31">
        <w:rPr>
          <w:color w:val="000000"/>
        </w:rPr>
        <w:t xml:space="preserve"> que possam </w:t>
      </w:r>
      <w:r w:rsidR="00FB4199">
        <w:rPr>
          <w:color w:val="000000"/>
        </w:rPr>
        <w:t>gerar</w:t>
      </w:r>
      <w:r w:rsidR="0035743B">
        <w:rPr>
          <w:color w:val="000000"/>
        </w:rPr>
        <w:t xml:space="preserve"> o </w:t>
      </w:r>
      <w:r w:rsidR="00CD7B31">
        <w:rPr>
          <w:color w:val="000000"/>
        </w:rPr>
        <w:t xml:space="preserve">interesse e engajamento </w:t>
      </w:r>
      <w:r w:rsidR="0035743B">
        <w:rPr>
          <w:color w:val="000000"/>
        </w:rPr>
        <w:t>referentes</w:t>
      </w:r>
      <w:r w:rsidR="00CD7B31">
        <w:rPr>
          <w:color w:val="000000"/>
        </w:rPr>
        <w:t xml:space="preserve"> </w:t>
      </w:r>
      <w:r w:rsidR="0035743B">
        <w:rPr>
          <w:color w:val="000000"/>
        </w:rPr>
        <w:t xml:space="preserve">à </w:t>
      </w:r>
      <w:r w:rsidR="00CD7B31">
        <w:rPr>
          <w:color w:val="000000"/>
        </w:rPr>
        <w:t xml:space="preserve">escrita </w:t>
      </w:r>
      <w:r w:rsidR="0049713E">
        <w:rPr>
          <w:color w:val="000000"/>
        </w:rPr>
        <w:t xml:space="preserve">com característica </w:t>
      </w:r>
      <w:r w:rsidR="00CD7B31">
        <w:rPr>
          <w:color w:val="000000"/>
        </w:rPr>
        <w:t>autoral, crític</w:t>
      </w:r>
      <w:r w:rsidR="0049713E">
        <w:rPr>
          <w:color w:val="000000"/>
        </w:rPr>
        <w:t>a</w:t>
      </w:r>
      <w:r w:rsidR="00CD7B31">
        <w:rPr>
          <w:color w:val="000000"/>
        </w:rPr>
        <w:t xml:space="preserve"> e criativ</w:t>
      </w:r>
      <w:r w:rsidR="0049713E">
        <w:rPr>
          <w:color w:val="000000"/>
        </w:rPr>
        <w:t>a</w:t>
      </w:r>
      <w:r w:rsidR="00CD7B31">
        <w:rPr>
          <w:color w:val="000000"/>
        </w:rPr>
        <w:t xml:space="preserve">, aproveitando </w:t>
      </w:r>
      <w:r w:rsidR="009A7549">
        <w:rPr>
          <w:color w:val="000000"/>
        </w:rPr>
        <w:t>os possíveis entrelaçamentos entre as</w:t>
      </w:r>
      <w:r w:rsidR="00CD7B31">
        <w:rPr>
          <w:color w:val="000000"/>
        </w:rPr>
        <w:t xml:space="preserve"> cultura</w:t>
      </w:r>
      <w:r w:rsidR="009A7549">
        <w:rPr>
          <w:color w:val="000000"/>
        </w:rPr>
        <w:t>s</w:t>
      </w:r>
      <w:r w:rsidR="00CD7B31">
        <w:rPr>
          <w:color w:val="000000"/>
        </w:rPr>
        <w:t xml:space="preserve"> digital e analógica, </w:t>
      </w:r>
      <w:r w:rsidR="0035743B">
        <w:rPr>
          <w:color w:val="000000"/>
        </w:rPr>
        <w:t xml:space="preserve">com seus </w:t>
      </w:r>
      <w:r w:rsidR="00CD7B31">
        <w:rPr>
          <w:color w:val="000000"/>
        </w:rPr>
        <w:t>imbricamentos tecnológicos</w:t>
      </w:r>
      <w:r w:rsidR="0049713E">
        <w:rPr>
          <w:color w:val="000000"/>
        </w:rPr>
        <w:t xml:space="preserve"> e </w:t>
      </w:r>
      <w:r w:rsidR="001331C1">
        <w:rPr>
          <w:color w:val="000000"/>
        </w:rPr>
        <w:t>multimodalidades de linguagem</w:t>
      </w:r>
      <w:r w:rsidR="002A3015">
        <w:rPr>
          <w:color w:val="000000"/>
        </w:rPr>
        <w:t xml:space="preserve">. </w:t>
      </w:r>
      <w:r w:rsidR="0035743B">
        <w:rPr>
          <w:color w:val="000000"/>
        </w:rPr>
        <w:t xml:space="preserve">A metodologia </w:t>
      </w:r>
      <w:r w:rsidR="00F96265">
        <w:rPr>
          <w:color w:val="000000"/>
        </w:rPr>
        <w:t xml:space="preserve">utiliza </w:t>
      </w:r>
      <w:r w:rsidR="0019529E">
        <w:rPr>
          <w:color w:val="000000"/>
        </w:rPr>
        <w:t xml:space="preserve">os procedimentos </w:t>
      </w:r>
      <w:r w:rsidR="00DD2B7B">
        <w:rPr>
          <w:color w:val="000000"/>
        </w:rPr>
        <w:t>de</w:t>
      </w:r>
      <w:r w:rsidR="0019529E">
        <w:rPr>
          <w:color w:val="000000"/>
        </w:rPr>
        <w:t xml:space="preserve"> pesquisa bibliográfica e realização de oficinas com produção textual</w:t>
      </w:r>
      <w:r w:rsidR="00F96265">
        <w:rPr>
          <w:color w:val="000000"/>
        </w:rPr>
        <w:t xml:space="preserve">, e se orienta em termos de fundamentação teórica a partir de uma perspectiva interdisciplinar e sócio-histórica, buscando o diálogo entre as ciências sociais e humanas. </w:t>
      </w:r>
      <w:proofErr w:type="gramStart"/>
      <w:r w:rsidR="006C2877">
        <w:rPr>
          <w:color w:val="000000"/>
        </w:rPr>
        <w:t>Os resultados</w:t>
      </w:r>
      <w:r w:rsidR="00012C21">
        <w:rPr>
          <w:color w:val="000000"/>
        </w:rPr>
        <w:t xml:space="preserve"> </w:t>
      </w:r>
      <w:r w:rsidR="0019529E">
        <w:rPr>
          <w:color w:val="000000"/>
        </w:rPr>
        <w:t>vem</w:t>
      </w:r>
      <w:proofErr w:type="gramEnd"/>
      <w:r w:rsidR="0019529E">
        <w:rPr>
          <w:color w:val="000000"/>
        </w:rPr>
        <w:t xml:space="preserve"> ratificar </w:t>
      </w:r>
      <w:r w:rsidR="00477C21">
        <w:rPr>
          <w:color w:val="000000"/>
        </w:rPr>
        <w:t xml:space="preserve">o uso das crônicas como recurso </w:t>
      </w:r>
      <w:r w:rsidR="0035743B">
        <w:rPr>
          <w:color w:val="000000"/>
        </w:rPr>
        <w:t>eficaz</w:t>
      </w:r>
      <w:r w:rsidR="00477C21">
        <w:rPr>
          <w:color w:val="000000"/>
        </w:rPr>
        <w:t xml:space="preserve"> devido às suas características </w:t>
      </w:r>
      <w:r w:rsidR="0019529E">
        <w:rPr>
          <w:color w:val="000000"/>
        </w:rPr>
        <w:t>comunicacionais</w:t>
      </w:r>
      <w:r w:rsidR="00512223">
        <w:rPr>
          <w:color w:val="000000"/>
        </w:rPr>
        <w:t xml:space="preserve"> e </w:t>
      </w:r>
      <w:r w:rsidR="0019529E">
        <w:rPr>
          <w:color w:val="000000"/>
        </w:rPr>
        <w:t>semióticas</w:t>
      </w:r>
      <w:r w:rsidR="008338CA">
        <w:rPr>
          <w:color w:val="000000"/>
        </w:rPr>
        <w:t xml:space="preserve">, </w:t>
      </w:r>
      <w:r w:rsidR="00512223">
        <w:rPr>
          <w:color w:val="000000"/>
        </w:rPr>
        <w:t>no desenvolvimento</w:t>
      </w:r>
      <w:r w:rsidR="006C2877">
        <w:rPr>
          <w:color w:val="000000"/>
        </w:rPr>
        <w:t xml:space="preserve"> humano</w:t>
      </w:r>
      <w:r w:rsidR="00477C21">
        <w:rPr>
          <w:color w:val="000000"/>
        </w:rPr>
        <w:t xml:space="preserve"> de habilidades cognitivas e emocionais.</w:t>
      </w:r>
    </w:p>
    <w:p w14:paraId="0000000B" w14:textId="52037642" w:rsidR="00B337D8" w:rsidRPr="00F74849" w:rsidRDefault="00A204F8" w:rsidP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Palavras-chave</w:t>
      </w:r>
      <w:r w:rsidR="00F74849">
        <w:rPr>
          <w:color w:val="000000"/>
        </w:rPr>
        <w:t xml:space="preserve">: </w:t>
      </w:r>
      <w:r w:rsidR="00CD7B31">
        <w:rPr>
          <w:color w:val="000000"/>
        </w:rPr>
        <w:t>Ensino Superior</w:t>
      </w:r>
      <w:r w:rsidR="00F74849">
        <w:rPr>
          <w:color w:val="000000"/>
        </w:rPr>
        <w:t>;</w:t>
      </w:r>
      <w:r>
        <w:rPr>
          <w:color w:val="000000"/>
        </w:rPr>
        <w:t xml:space="preserve"> E</w:t>
      </w:r>
      <w:r w:rsidR="00CD7B31">
        <w:rPr>
          <w:color w:val="000000"/>
        </w:rPr>
        <w:t>scrita Criativa</w:t>
      </w:r>
      <w:r w:rsidR="00F74849">
        <w:rPr>
          <w:color w:val="000000"/>
        </w:rPr>
        <w:t xml:space="preserve">; </w:t>
      </w:r>
      <w:r w:rsidR="00CD7B31">
        <w:rPr>
          <w:color w:val="000000"/>
        </w:rPr>
        <w:t>Crônicas</w:t>
      </w:r>
      <w:r w:rsidR="00F74849">
        <w:rPr>
          <w:color w:val="000000"/>
        </w:rPr>
        <w:t>.</w:t>
      </w:r>
    </w:p>
    <w:p w14:paraId="0000000C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jc w:val="both"/>
        <w:rPr>
          <w:i/>
        </w:rPr>
      </w:pPr>
    </w:p>
    <w:p w14:paraId="0000000D" w14:textId="77777777" w:rsidR="00B337D8" w:rsidRPr="000E34DC" w:rsidRDefault="00A204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  <w:i/>
        </w:rPr>
        <w:t xml:space="preserve"> </w:t>
      </w:r>
      <w:r w:rsidRPr="000E34DC">
        <w:rPr>
          <w:b/>
        </w:rPr>
        <w:t>INTRODUÇÃO</w:t>
      </w:r>
    </w:p>
    <w:p w14:paraId="1E646406" w14:textId="6A668277" w:rsidR="000503DF" w:rsidRDefault="00477C21" w:rsidP="00D234E3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Articular o gênero textual Crônica aos processos </w:t>
      </w:r>
      <w:r w:rsidR="001863B9">
        <w:rPr>
          <w:rFonts w:ascii="Times New Roman" w:hAnsi="Times New Roman" w:cs="Times New Roman"/>
          <w:color w:val="auto"/>
        </w:rPr>
        <w:t>pedagógicos</w:t>
      </w:r>
      <w:r>
        <w:rPr>
          <w:rFonts w:ascii="Times New Roman" w:hAnsi="Times New Roman" w:cs="Times New Roman"/>
          <w:color w:val="auto"/>
        </w:rPr>
        <w:t xml:space="preserve"> </w:t>
      </w:r>
      <w:r w:rsidR="001863B9">
        <w:rPr>
          <w:rFonts w:ascii="Times New Roman" w:hAnsi="Times New Roman" w:cs="Times New Roman"/>
          <w:color w:val="auto"/>
        </w:rPr>
        <w:t>n</w:t>
      </w:r>
      <w:r>
        <w:rPr>
          <w:rFonts w:ascii="Times New Roman" w:hAnsi="Times New Roman" w:cs="Times New Roman"/>
          <w:color w:val="auto"/>
        </w:rPr>
        <w:t>as práticas de Escrita Criativa no ensino superior constitui-se como o principal objetivo nesse texto.</w:t>
      </w:r>
      <w:r w:rsidR="0035327A">
        <w:rPr>
          <w:rFonts w:ascii="Times New Roman" w:hAnsi="Times New Roman" w:cs="Times New Roman"/>
          <w:color w:val="auto"/>
        </w:rPr>
        <w:t xml:space="preserve"> Contudo</w:t>
      </w:r>
      <w:r>
        <w:rPr>
          <w:rFonts w:ascii="Times New Roman" w:hAnsi="Times New Roman" w:cs="Times New Roman"/>
          <w:color w:val="auto"/>
        </w:rPr>
        <w:t xml:space="preserve">, é relevante esclarecer que o </w:t>
      </w:r>
      <w:r w:rsidR="00DB08EA">
        <w:rPr>
          <w:rFonts w:ascii="Times New Roman" w:hAnsi="Times New Roman" w:cs="Times New Roman"/>
          <w:color w:val="auto"/>
        </w:rPr>
        <w:t xml:space="preserve">presente </w:t>
      </w:r>
      <w:r>
        <w:rPr>
          <w:rFonts w:ascii="Times New Roman" w:hAnsi="Times New Roman" w:cs="Times New Roman"/>
          <w:color w:val="auto"/>
        </w:rPr>
        <w:t xml:space="preserve">conteúdo está sob o abrigo de uma </w:t>
      </w:r>
      <w:r w:rsidR="00922CF4">
        <w:rPr>
          <w:rFonts w:ascii="Times New Roman" w:hAnsi="Times New Roman" w:cs="Times New Roman"/>
          <w:color w:val="auto"/>
        </w:rPr>
        <w:t>pesquisa</w:t>
      </w:r>
      <w:r>
        <w:rPr>
          <w:rFonts w:ascii="Times New Roman" w:hAnsi="Times New Roman" w:cs="Times New Roman"/>
          <w:color w:val="auto"/>
        </w:rPr>
        <w:t xml:space="preserve"> científica de maior porte, na realização d</w:t>
      </w:r>
      <w:r w:rsidR="00922CF4">
        <w:rPr>
          <w:rFonts w:ascii="Times New Roman" w:hAnsi="Times New Roman" w:cs="Times New Roman"/>
          <w:color w:val="auto"/>
        </w:rPr>
        <w:t>o estágio pós-doutoral</w:t>
      </w:r>
      <w:r w:rsidR="006B32F7">
        <w:rPr>
          <w:rFonts w:ascii="Times New Roman" w:hAnsi="Times New Roman" w:cs="Times New Roman"/>
          <w:color w:val="auto"/>
        </w:rPr>
        <w:t xml:space="preserve"> intitulad</w:t>
      </w:r>
      <w:r w:rsidR="00922CF4">
        <w:rPr>
          <w:rFonts w:ascii="Times New Roman" w:hAnsi="Times New Roman" w:cs="Times New Roman"/>
          <w:color w:val="auto"/>
        </w:rPr>
        <w:t>o</w:t>
      </w:r>
      <w:r w:rsidRPr="000E34DC">
        <w:rPr>
          <w:rFonts w:ascii="Times New Roman" w:hAnsi="Times New Roman" w:cs="Times New Roman"/>
          <w:color w:val="auto"/>
        </w:rPr>
        <w:t xml:space="preserve"> “Cultura Digital, Escrita Criativa e Narrativas de Si”</w:t>
      </w:r>
      <w:r>
        <w:rPr>
          <w:rFonts w:ascii="Times New Roman" w:hAnsi="Times New Roman" w:cs="Times New Roman"/>
          <w:color w:val="auto"/>
        </w:rPr>
        <w:t xml:space="preserve">, </w:t>
      </w:r>
      <w:r w:rsidR="006B32F7">
        <w:rPr>
          <w:rFonts w:ascii="Times New Roman" w:hAnsi="Times New Roman" w:cs="Times New Roman"/>
          <w:color w:val="auto"/>
        </w:rPr>
        <w:t>em desenvolvimento</w:t>
      </w:r>
      <w:r w:rsidR="006B32F7" w:rsidRPr="000E34DC">
        <w:rPr>
          <w:rFonts w:ascii="Times New Roman" w:hAnsi="Times New Roman" w:cs="Times New Roman"/>
          <w:color w:val="auto"/>
        </w:rPr>
        <w:t xml:space="preserve"> no PPGPSI/</w:t>
      </w:r>
      <w:r w:rsidR="006B32F7">
        <w:rPr>
          <w:rFonts w:ascii="Times New Roman" w:hAnsi="Times New Roman" w:cs="Times New Roman"/>
          <w:color w:val="auto"/>
        </w:rPr>
        <w:t>UFAM</w:t>
      </w:r>
      <w:r w:rsidR="0035327A">
        <w:rPr>
          <w:rFonts w:ascii="Times New Roman" w:hAnsi="Times New Roman" w:cs="Times New Roman"/>
          <w:color w:val="auto"/>
        </w:rPr>
        <w:t>,</w:t>
      </w:r>
      <w:r w:rsidR="0035327A" w:rsidRPr="0035327A">
        <w:rPr>
          <w:rFonts w:ascii="Times New Roman" w:hAnsi="Times New Roman" w:cs="Times New Roman"/>
          <w:color w:val="auto"/>
        </w:rPr>
        <w:t xml:space="preserve"> </w:t>
      </w:r>
      <w:r w:rsidR="0035327A">
        <w:rPr>
          <w:rFonts w:ascii="Times New Roman" w:hAnsi="Times New Roman" w:cs="Times New Roman"/>
          <w:color w:val="auto"/>
        </w:rPr>
        <w:t>no período de out/2022 a out/2023</w:t>
      </w:r>
      <w:r>
        <w:rPr>
          <w:rFonts w:ascii="Times New Roman" w:hAnsi="Times New Roman" w:cs="Times New Roman"/>
          <w:color w:val="auto"/>
        </w:rPr>
        <w:t>. O texto apresenta resultados parciais advindos d</w:t>
      </w:r>
      <w:r w:rsidR="00922CF4">
        <w:rPr>
          <w:rFonts w:ascii="Times New Roman" w:hAnsi="Times New Roman" w:cs="Times New Roman"/>
          <w:color w:val="auto"/>
        </w:rPr>
        <w:t>e</w:t>
      </w:r>
      <w:r>
        <w:rPr>
          <w:rFonts w:ascii="Times New Roman" w:hAnsi="Times New Roman" w:cs="Times New Roman"/>
          <w:color w:val="auto"/>
        </w:rPr>
        <w:t xml:space="preserve"> revisão preliminar</w:t>
      </w:r>
      <w:r w:rsidR="00922CF4">
        <w:rPr>
          <w:rFonts w:ascii="Times New Roman" w:hAnsi="Times New Roman" w:cs="Times New Roman"/>
          <w:color w:val="auto"/>
        </w:rPr>
        <w:t xml:space="preserve"> da literatura </w:t>
      </w:r>
      <w:r>
        <w:rPr>
          <w:rFonts w:ascii="Times New Roman" w:hAnsi="Times New Roman" w:cs="Times New Roman"/>
          <w:color w:val="auto"/>
        </w:rPr>
        <w:t xml:space="preserve">e </w:t>
      </w:r>
      <w:r w:rsidR="00922CF4">
        <w:rPr>
          <w:rFonts w:ascii="Times New Roman" w:hAnsi="Times New Roman" w:cs="Times New Roman"/>
          <w:color w:val="auto"/>
        </w:rPr>
        <w:t>d</w:t>
      </w:r>
      <w:r>
        <w:rPr>
          <w:rFonts w:ascii="Times New Roman" w:hAnsi="Times New Roman" w:cs="Times New Roman"/>
          <w:color w:val="auto"/>
        </w:rPr>
        <w:t>as primeiras reflexões provenientes d</w:t>
      </w:r>
      <w:r w:rsidR="00B71503">
        <w:rPr>
          <w:rFonts w:ascii="Times New Roman" w:hAnsi="Times New Roman" w:cs="Times New Roman"/>
          <w:color w:val="auto"/>
        </w:rPr>
        <w:t>as</w:t>
      </w:r>
      <w:r>
        <w:rPr>
          <w:rFonts w:ascii="Times New Roman" w:hAnsi="Times New Roman" w:cs="Times New Roman"/>
          <w:color w:val="auto"/>
        </w:rPr>
        <w:t xml:space="preserve"> oficinas</w:t>
      </w:r>
      <w:r w:rsidR="006B32F7">
        <w:rPr>
          <w:rFonts w:ascii="Times New Roman" w:hAnsi="Times New Roman" w:cs="Times New Roman"/>
          <w:color w:val="auto"/>
        </w:rPr>
        <w:t xml:space="preserve"> </w:t>
      </w:r>
      <w:r w:rsidR="00B71503">
        <w:rPr>
          <w:rFonts w:ascii="Times New Roman" w:hAnsi="Times New Roman" w:cs="Times New Roman"/>
          <w:color w:val="auto"/>
        </w:rPr>
        <w:t>com produção de textos verbais, visuais e sonoros.</w:t>
      </w:r>
    </w:p>
    <w:p w14:paraId="00E0E812" w14:textId="350CEFAB" w:rsidR="001703FA" w:rsidRPr="00667782" w:rsidRDefault="00D234E3" w:rsidP="00667782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0E34DC">
        <w:rPr>
          <w:rFonts w:ascii="Times New Roman" w:hAnsi="Times New Roman" w:cs="Times New Roman"/>
          <w:color w:val="auto"/>
        </w:rPr>
        <w:t>A crônica</w:t>
      </w:r>
      <w:r w:rsidR="00B71503">
        <w:rPr>
          <w:rFonts w:ascii="Times New Roman" w:hAnsi="Times New Roman" w:cs="Times New Roman"/>
          <w:color w:val="auto"/>
        </w:rPr>
        <w:t xml:space="preserve"> é considerada u</w:t>
      </w:r>
      <w:r w:rsidRPr="000E34DC">
        <w:rPr>
          <w:rFonts w:ascii="Times New Roman" w:hAnsi="Times New Roman" w:cs="Times New Roman"/>
          <w:color w:val="auto"/>
        </w:rPr>
        <w:t>m misto de</w:t>
      </w:r>
      <w:r w:rsidR="00465949" w:rsidRPr="000E34DC">
        <w:rPr>
          <w:rFonts w:ascii="Times New Roman" w:hAnsi="Times New Roman" w:cs="Times New Roman"/>
          <w:color w:val="auto"/>
        </w:rPr>
        <w:t xml:space="preserve"> documentação histórica,</w:t>
      </w:r>
      <w:r w:rsidR="000C229A" w:rsidRPr="000E34DC">
        <w:rPr>
          <w:rFonts w:ascii="Times New Roman" w:hAnsi="Times New Roman" w:cs="Times New Roman"/>
          <w:color w:val="auto"/>
        </w:rPr>
        <w:t xml:space="preserve"> </w:t>
      </w:r>
      <w:r w:rsidRPr="000E34DC">
        <w:rPr>
          <w:rFonts w:ascii="Times New Roman" w:hAnsi="Times New Roman" w:cs="Times New Roman"/>
          <w:color w:val="auto"/>
        </w:rPr>
        <w:t>jornalismo</w:t>
      </w:r>
      <w:r w:rsidR="000C229A" w:rsidRPr="000E34DC">
        <w:rPr>
          <w:rFonts w:ascii="Times New Roman" w:hAnsi="Times New Roman" w:cs="Times New Roman"/>
          <w:color w:val="auto"/>
        </w:rPr>
        <w:t xml:space="preserve"> </w:t>
      </w:r>
      <w:r w:rsidRPr="000E34DC">
        <w:rPr>
          <w:rFonts w:ascii="Times New Roman" w:hAnsi="Times New Roman" w:cs="Times New Roman"/>
          <w:color w:val="auto"/>
        </w:rPr>
        <w:t xml:space="preserve">e literatura. </w:t>
      </w:r>
      <w:r w:rsidR="00FC0E93" w:rsidRPr="00667782">
        <w:rPr>
          <w:rFonts w:ascii="Times New Roman" w:hAnsi="Times New Roman" w:cs="Times New Roman"/>
          <w:color w:val="auto"/>
        </w:rPr>
        <w:t>N</w:t>
      </w:r>
      <w:r w:rsidR="00512223" w:rsidRPr="00667782">
        <w:rPr>
          <w:rFonts w:ascii="Times New Roman" w:hAnsi="Times New Roman" w:cs="Times New Roman"/>
          <w:color w:val="auto"/>
        </w:rPr>
        <w:t xml:space="preserve">o Brasil </w:t>
      </w:r>
      <w:r w:rsidR="00FC0E93" w:rsidRPr="00667782">
        <w:rPr>
          <w:rFonts w:ascii="Times New Roman" w:hAnsi="Times New Roman" w:cs="Times New Roman"/>
          <w:color w:val="auto"/>
        </w:rPr>
        <w:t>f</w:t>
      </w:r>
      <w:r w:rsidR="0017351F" w:rsidRPr="00667782">
        <w:rPr>
          <w:rFonts w:ascii="Times New Roman" w:hAnsi="Times New Roman" w:cs="Times New Roman"/>
          <w:color w:val="auto"/>
        </w:rPr>
        <w:t xml:space="preserve">oi escrita não apenas por jornalistas, mas por autores mais </w:t>
      </w:r>
      <w:r w:rsidR="003A1659">
        <w:rPr>
          <w:rFonts w:ascii="Times New Roman" w:hAnsi="Times New Roman" w:cs="Times New Roman"/>
          <w:color w:val="auto"/>
        </w:rPr>
        <w:t>re</w:t>
      </w:r>
      <w:r w:rsidR="0017351F" w:rsidRPr="00667782">
        <w:rPr>
          <w:rFonts w:ascii="Times New Roman" w:hAnsi="Times New Roman" w:cs="Times New Roman"/>
          <w:color w:val="auto"/>
        </w:rPr>
        <w:t xml:space="preserve">conhecidos como </w:t>
      </w:r>
      <w:r w:rsidR="0017351F" w:rsidRPr="00667782">
        <w:rPr>
          <w:rFonts w:ascii="Times New Roman" w:hAnsi="Times New Roman" w:cs="Times New Roman"/>
          <w:color w:val="auto"/>
        </w:rPr>
        <w:lastRenderedPageBreak/>
        <w:t>poetas, contistas ou romancistas</w:t>
      </w:r>
      <w:r w:rsidR="003716D8" w:rsidRPr="00667782">
        <w:rPr>
          <w:rFonts w:ascii="Times New Roman" w:hAnsi="Times New Roman" w:cs="Times New Roman"/>
          <w:color w:val="auto"/>
        </w:rPr>
        <w:t>, os quais lhe deram um aporte estético e intelectual de peso, com uma linguagem leve</w:t>
      </w:r>
      <w:r w:rsidR="00B71503">
        <w:rPr>
          <w:rFonts w:ascii="Times New Roman" w:hAnsi="Times New Roman" w:cs="Times New Roman"/>
          <w:color w:val="auto"/>
        </w:rPr>
        <w:t xml:space="preserve"> e </w:t>
      </w:r>
      <w:r w:rsidR="003716D8" w:rsidRPr="00667782">
        <w:rPr>
          <w:rFonts w:ascii="Times New Roman" w:hAnsi="Times New Roman" w:cs="Times New Roman"/>
          <w:color w:val="auto"/>
        </w:rPr>
        <w:t>modern</w:t>
      </w:r>
      <w:r w:rsidR="00B71503">
        <w:rPr>
          <w:rFonts w:ascii="Times New Roman" w:hAnsi="Times New Roman" w:cs="Times New Roman"/>
          <w:color w:val="auto"/>
        </w:rPr>
        <w:t>a</w:t>
      </w:r>
      <w:r w:rsidR="00512223" w:rsidRPr="00667782">
        <w:rPr>
          <w:rFonts w:ascii="Times New Roman" w:hAnsi="Times New Roman" w:cs="Times New Roman"/>
          <w:color w:val="auto"/>
        </w:rPr>
        <w:t>.</w:t>
      </w:r>
      <w:r w:rsidR="00695712" w:rsidRPr="00667782">
        <w:rPr>
          <w:rFonts w:ascii="Times New Roman" w:hAnsi="Times New Roman" w:cs="Times New Roman"/>
          <w:color w:val="auto"/>
        </w:rPr>
        <w:t xml:space="preserve"> </w:t>
      </w:r>
      <w:r w:rsidR="00512223" w:rsidRPr="00667782">
        <w:rPr>
          <w:rFonts w:ascii="Times New Roman" w:hAnsi="Times New Roman" w:cs="Times New Roman"/>
          <w:color w:val="auto"/>
        </w:rPr>
        <w:t>S</w:t>
      </w:r>
      <w:r w:rsidR="007F2B9B" w:rsidRPr="00667782">
        <w:rPr>
          <w:rFonts w:ascii="Times New Roman" w:hAnsi="Times New Roman" w:cs="Times New Roman"/>
          <w:color w:val="auto"/>
        </w:rPr>
        <w:t xml:space="preserve">ofreu fortes críticas </w:t>
      </w:r>
      <w:r w:rsidR="00512223" w:rsidRPr="00667782">
        <w:rPr>
          <w:rFonts w:ascii="Times New Roman" w:hAnsi="Times New Roman" w:cs="Times New Roman"/>
          <w:color w:val="auto"/>
        </w:rPr>
        <w:t>acerca d</w:t>
      </w:r>
      <w:r w:rsidR="00D737F2" w:rsidRPr="00667782">
        <w:rPr>
          <w:rFonts w:ascii="Times New Roman" w:hAnsi="Times New Roman" w:cs="Times New Roman"/>
          <w:color w:val="auto"/>
        </w:rPr>
        <w:t>a superficia</w:t>
      </w:r>
      <w:r w:rsidR="007F2B9B" w:rsidRPr="00667782">
        <w:rPr>
          <w:rFonts w:ascii="Times New Roman" w:hAnsi="Times New Roman" w:cs="Times New Roman"/>
          <w:color w:val="auto"/>
        </w:rPr>
        <w:t xml:space="preserve">lidade </w:t>
      </w:r>
      <w:r w:rsidR="00512223" w:rsidRPr="00667782">
        <w:rPr>
          <w:rFonts w:ascii="Times New Roman" w:hAnsi="Times New Roman" w:cs="Times New Roman"/>
          <w:color w:val="auto"/>
        </w:rPr>
        <w:t xml:space="preserve">no trato, em comparação com </w:t>
      </w:r>
      <w:r w:rsidR="007F2B9B" w:rsidRPr="00667782">
        <w:rPr>
          <w:rFonts w:ascii="Times New Roman" w:hAnsi="Times New Roman" w:cs="Times New Roman"/>
          <w:color w:val="auto"/>
        </w:rPr>
        <w:t xml:space="preserve">assuntos sérios do jornal, mas </w:t>
      </w:r>
      <w:r w:rsidR="00D737F2" w:rsidRPr="00667782">
        <w:rPr>
          <w:rFonts w:ascii="Times New Roman" w:hAnsi="Times New Roman" w:cs="Times New Roman"/>
          <w:color w:val="auto"/>
        </w:rPr>
        <w:t>alguns</w:t>
      </w:r>
      <w:r w:rsidR="007F2B9B" w:rsidRPr="00667782">
        <w:rPr>
          <w:rFonts w:ascii="Times New Roman" w:hAnsi="Times New Roman" w:cs="Times New Roman"/>
          <w:color w:val="auto"/>
        </w:rPr>
        <w:t xml:space="preserve"> cronistas</w:t>
      </w:r>
      <w:r w:rsidR="00D737F2" w:rsidRPr="00667782">
        <w:rPr>
          <w:rFonts w:ascii="Times New Roman" w:hAnsi="Times New Roman" w:cs="Times New Roman"/>
          <w:color w:val="auto"/>
        </w:rPr>
        <w:t xml:space="preserve"> </w:t>
      </w:r>
      <w:r w:rsidR="007F2B9B" w:rsidRPr="00667782">
        <w:rPr>
          <w:rFonts w:ascii="Times New Roman" w:hAnsi="Times New Roman" w:cs="Times New Roman"/>
          <w:color w:val="auto"/>
        </w:rPr>
        <w:t>argumentaram em sua defe</w:t>
      </w:r>
      <w:r w:rsidR="00D737F2" w:rsidRPr="00667782">
        <w:rPr>
          <w:rFonts w:ascii="Times New Roman" w:hAnsi="Times New Roman" w:cs="Times New Roman"/>
          <w:color w:val="auto"/>
        </w:rPr>
        <w:t xml:space="preserve">sa, tal qual </w:t>
      </w:r>
      <w:r w:rsidR="00695712" w:rsidRPr="00667782">
        <w:rPr>
          <w:rFonts w:ascii="Times New Roman" w:hAnsi="Times New Roman" w:cs="Times New Roman"/>
          <w:color w:val="auto"/>
        </w:rPr>
        <w:t>Carlos Drummond de Andrade</w:t>
      </w:r>
      <w:r w:rsidR="00FC0E93" w:rsidRPr="00667782">
        <w:rPr>
          <w:rFonts w:ascii="Times New Roman" w:hAnsi="Times New Roman" w:cs="Times New Roman"/>
          <w:color w:val="auto"/>
        </w:rPr>
        <w:t xml:space="preserve"> no jornal Folha de São Paulo,</w:t>
      </w:r>
      <w:r w:rsidR="00512223" w:rsidRPr="00667782">
        <w:rPr>
          <w:rFonts w:ascii="Times New Roman" w:hAnsi="Times New Roman" w:cs="Times New Roman"/>
          <w:color w:val="auto"/>
        </w:rPr>
        <w:t xml:space="preserve"> em </w:t>
      </w:r>
      <w:r w:rsidR="00D737F2" w:rsidRPr="00667782">
        <w:rPr>
          <w:rFonts w:ascii="Times New Roman" w:hAnsi="Times New Roman" w:cs="Times New Roman"/>
          <w:color w:val="auto"/>
        </w:rPr>
        <w:t>“O frívolo cronista”</w:t>
      </w:r>
      <w:r w:rsidR="00512223" w:rsidRPr="00667782">
        <w:rPr>
          <w:rFonts w:ascii="Times New Roman" w:hAnsi="Times New Roman" w:cs="Times New Roman"/>
          <w:color w:val="auto"/>
        </w:rPr>
        <w:t xml:space="preserve"> (14 set.1978)</w:t>
      </w:r>
      <w:r w:rsidR="00667782" w:rsidRPr="00667782">
        <w:rPr>
          <w:rFonts w:ascii="Times New Roman" w:hAnsi="Times New Roman" w:cs="Times New Roman"/>
          <w:color w:val="auto"/>
        </w:rPr>
        <w:t>, quando reivindica “</w:t>
      </w:r>
      <w:r w:rsidR="001703FA" w:rsidRPr="00667782">
        <w:rPr>
          <w:rFonts w:ascii="Times New Roman" w:hAnsi="Times New Roman" w:cs="Times New Roman"/>
          <w:color w:val="auto"/>
        </w:rPr>
        <w:t>apenas o seu direito ao espaço descompromissado, onde o jogo não visa ao triunfo, à reputação, à medalha; o jogo esgota-se em si, para recomeçar no dia seguinte, sem obrigação de sequência.</w:t>
      </w:r>
      <w:r w:rsidR="00667782" w:rsidRPr="00667782">
        <w:rPr>
          <w:rFonts w:ascii="Times New Roman" w:hAnsi="Times New Roman" w:cs="Times New Roman"/>
          <w:color w:val="auto"/>
        </w:rPr>
        <w:t>”</w:t>
      </w:r>
      <w:r w:rsidR="001703FA" w:rsidRPr="00667782">
        <w:rPr>
          <w:rFonts w:ascii="Times New Roman" w:hAnsi="Times New Roman" w:cs="Times New Roman"/>
          <w:color w:val="auto"/>
        </w:rPr>
        <w:t xml:space="preserve"> (B</w:t>
      </w:r>
      <w:r w:rsidR="003A1659">
        <w:rPr>
          <w:rFonts w:ascii="Times New Roman" w:hAnsi="Times New Roman" w:cs="Times New Roman"/>
          <w:color w:val="auto"/>
        </w:rPr>
        <w:t>ENDER e LAURITO</w:t>
      </w:r>
      <w:r w:rsidR="001703FA" w:rsidRPr="00667782">
        <w:rPr>
          <w:rFonts w:ascii="Times New Roman" w:hAnsi="Times New Roman" w:cs="Times New Roman"/>
          <w:color w:val="auto"/>
        </w:rPr>
        <w:t>,</w:t>
      </w:r>
      <w:r w:rsidR="009B5C9E" w:rsidRPr="00667782">
        <w:rPr>
          <w:rFonts w:ascii="Times New Roman" w:hAnsi="Times New Roman" w:cs="Times New Roman"/>
          <w:color w:val="auto"/>
        </w:rPr>
        <w:t>199</w:t>
      </w:r>
      <w:r w:rsidR="00C43CA0" w:rsidRPr="00667782">
        <w:rPr>
          <w:rFonts w:ascii="Times New Roman" w:hAnsi="Times New Roman" w:cs="Times New Roman"/>
          <w:color w:val="auto"/>
        </w:rPr>
        <w:t>3</w:t>
      </w:r>
      <w:r w:rsidR="009B5C9E" w:rsidRPr="00667782">
        <w:rPr>
          <w:rFonts w:ascii="Times New Roman" w:hAnsi="Times New Roman" w:cs="Times New Roman"/>
          <w:color w:val="auto"/>
        </w:rPr>
        <w:t>,</w:t>
      </w:r>
      <w:r w:rsidR="00667782">
        <w:rPr>
          <w:rFonts w:ascii="Times New Roman" w:hAnsi="Times New Roman" w:cs="Times New Roman"/>
          <w:color w:val="auto"/>
        </w:rPr>
        <w:t xml:space="preserve"> </w:t>
      </w:r>
      <w:r w:rsidR="009B5C9E" w:rsidRPr="00667782">
        <w:rPr>
          <w:rFonts w:ascii="Times New Roman" w:hAnsi="Times New Roman" w:cs="Times New Roman"/>
          <w:color w:val="auto"/>
        </w:rPr>
        <w:t>p.27)</w:t>
      </w:r>
    </w:p>
    <w:p w14:paraId="25293080" w14:textId="6B55873D" w:rsidR="009D5095" w:rsidRDefault="008338CA" w:rsidP="00E52BD3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</w:t>
      </w:r>
      <w:r w:rsidR="0088404A">
        <w:rPr>
          <w:rFonts w:ascii="Times New Roman" w:hAnsi="Times New Roman" w:cs="Times New Roman"/>
          <w:color w:val="auto"/>
        </w:rPr>
        <w:t>o decorrer dos tempos</w:t>
      </w:r>
      <w:r>
        <w:rPr>
          <w:rFonts w:ascii="Times New Roman" w:hAnsi="Times New Roman" w:cs="Times New Roman"/>
          <w:color w:val="auto"/>
        </w:rPr>
        <w:t>, a crônica</w:t>
      </w:r>
      <w:r w:rsidR="0088404A">
        <w:rPr>
          <w:rFonts w:ascii="Times New Roman" w:hAnsi="Times New Roman" w:cs="Times New Roman"/>
          <w:color w:val="auto"/>
        </w:rPr>
        <w:t xml:space="preserve"> </w:t>
      </w:r>
      <w:r w:rsidR="001703FA">
        <w:rPr>
          <w:rFonts w:ascii="Times New Roman" w:hAnsi="Times New Roman" w:cs="Times New Roman"/>
          <w:color w:val="auto"/>
        </w:rPr>
        <w:t xml:space="preserve">veio a </w:t>
      </w:r>
      <w:r w:rsidR="003716D8">
        <w:rPr>
          <w:rFonts w:ascii="Times New Roman" w:hAnsi="Times New Roman" w:cs="Times New Roman"/>
          <w:color w:val="auto"/>
        </w:rPr>
        <w:t>se expandi</w:t>
      </w:r>
      <w:r w:rsidR="001703FA">
        <w:rPr>
          <w:rFonts w:ascii="Times New Roman" w:hAnsi="Times New Roman" w:cs="Times New Roman"/>
          <w:color w:val="auto"/>
        </w:rPr>
        <w:t>r</w:t>
      </w:r>
      <w:r w:rsidR="003716D8">
        <w:rPr>
          <w:rFonts w:ascii="Times New Roman" w:hAnsi="Times New Roman" w:cs="Times New Roman"/>
          <w:color w:val="auto"/>
        </w:rPr>
        <w:t xml:space="preserve"> para além dos rodapés dos jornais impress</w:t>
      </w:r>
      <w:r w:rsidR="00070B56">
        <w:rPr>
          <w:rFonts w:ascii="Times New Roman" w:hAnsi="Times New Roman" w:cs="Times New Roman"/>
          <w:color w:val="auto"/>
        </w:rPr>
        <w:t>os</w:t>
      </w:r>
      <w:r w:rsidR="00740736">
        <w:rPr>
          <w:rFonts w:ascii="Times New Roman" w:hAnsi="Times New Roman" w:cs="Times New Roman"/>
          <w:color w:val="auto"/>
        </w:rPr>
        <w:t>,</w:t>
      </w:r>
      <w:r w:rsidR="00070B56">
        <w:rPr>
          <w:rFonts w:ascii="Times New Roman" w:hAnsi="Times New Roman" w:cs="Times New Roman"/>
          <w:color w:val="auto"/>
        </w:rPr>
        <w:t xml:space="preserve"> na adoção de</w:t>
      </w:r>
      <w:r w:rsidR="007D005A">
        <w:rPr>
          <w:rFonts w:ascii="Times New Roman" w:hAnsi="Times New Roman" w:cs="Times New Roman"/>
          <w:color w:val="auto"/>
        </w:rPr>
        <w:t xml:space="preserve"> outras </w:t>
      </w:r>
      <w:r w:rsidR="00070B56">
        <w:rPr>
          <w:rFonts w:ascii="Times New Roman" w:hAnsi="Times New Roman" w:cs="Times New Roman"/>
          <w:color w:val="auto"/>
        </w:rPr>
        <w:t>modalidades de linguagem</w:t>
      </w:r>
      <w:r w:rsidR="00A16B63">
        <w:rPr>
          <w:rFonts w:ascii="Times New Roman" w:hAnsi="Times New Roman" w:cs="Times New Roman"/>
          <w:color w:val="auto"/>
        </w:rPr>
        <w:t>, em</w:t>
      </w:r>
      <w:r w:rsidR="002A6C98">
        <w:rPr>
          <w:rFonts w:ascii="Times New Roman" w:hAnsi="Times New Roman" w:cs="Times New Roman"/>
          <w:color w:val="auto"/>
        </w:rPr>
        <w:t xml:space="preserve"> diversos</w:t>
      </w:r>
      <w:r w:rsidR="00A16B63">
        <w:rPr>
          <w:rFonts w:ascii="Times New Roman" w:hAnsi="Times New Roman" w:cs="Times New Roman"/>
          <w:color w:val="auto"/>
        </w:rPr>
        <w:t xml:space="preserve"> formatos e narrativas </w:t>
      </w:r>
      <w:r w:rsidR="00070B56">
        <w:rPr>
          <w:rFonts w:ascii="Times New Roman" w:hAnsi="Times New Roman" w:cs="Times New Roman"/>
          <w:color w:val="auto"/>
        </w:rPr>
        <w:t xml:space="preserve">(podcasts, vídeos </w:t>
      </w:r>
      <w:proofErr w:type="spellStart"/>
      <w:r w:rsidR="00070B56">
        <w:rPr>
          <w:rFonts w:ascii="Times New Roman" w:hAnsi="Times New Roman" w:cs="Times New Roman"/>
          <w:color w:val="auto"/>
        </w:rPr>
        <w:t>etc</w:t>
      </w:r>
      <w:proofErr w:type="spellEnd"/>
      <w:r w:rsidR="00070B56">
        <w:rPr>
          <w:rFonts w:ascii="Times New Roman" w:hAnsi="Times New Roman" w:cs="Times New Roman"/>
          <w:color w:val="auto"/>
        </w:rPr>
        <w:t>)</w:t>
      </w:r>
      <w:r w:rsidR="007D005A">
        <w:rPr>
          <w:rFonts w:ascii="Times New Roman" w:hAnsi="Times New Roman" w:cs="Times New Roman"/>
          <w:color w:val="auto"/>
        </w:rPr>
        <w:t xml:space="preserve"> e</w:t>
      </w:r>
      <w:r w:rsidR="00C96314">
        <w:rPr>
          <w:rFonts w:ascii="Times New Roman" w:hAnsi="Times New Roman" w:cs="Times New Roman"/>
          <w:color w:val="auto"/>
        </w:rPr>
        <w:t xml:space="preserve"> para outras</w:t>
      </w:r>
      <w:r w:rsidR="007D005A">
        <w:rPr>
          <w:rFonts w:ascii="Times New Roman" w:hAnsi="Times New Roman" w:cs="Times New Roman"/>
          <w:color w:val="auto"/>
        </w:rPr>
        <w:t xml:space="preserve"> dimensões da vida</w:t>
      </w:r>
      <w:r w:rsidR="0088404A">
        <w:rPr>
          <w:rFonts w:ascii="Times New Roman" w:hAnsi="Times New Roman" w:cs="Times New Roman"/>
          <w:color w:val="auto"/>
        </w:rPr>
        <w:t>, além do</w:t>
      </w:r>
      <w:r w:rsidR="00861326">
        <w:rPr>
          <w:rFonts w:ascii="Times New Roman" w:hAnsi="Times New Roman" w:cs="Times New Roman"/>
          <w:color w:val="auto"/>
        </w:rPr>
        <w:t xml:space="preserve"> entretenimento</w:t>
      </w:r>
      <w:r w:rsidR="002A6C98">
        <w:rPr>
          <w:rFonts w:ascii="Times New Roman" w:hAnsi="Times New Roman" w:cs="Times New Roman"/>
          <w:color w:val="auto"/>
        </w:rPr>
        <w:t xml:space="preserve">. </w:t>
      </w:r>
      <w:r w:rsidR="0088404A">
        <w:rPr>
          <w:rFonts w:ascii="Times New Roman" w:hAnsi="Times New Roman" w:cs="Times New Roman"/>
          <w:color w:val="auto"/>
        </w:rPr>
        <w:t xml:space="preserve">Tornou-se figura bem </w:t>
      </w:r>
      <w:r w:rsidR="0088404A" w:rsidRPr="009B2FCC">
        <w:rPr>
          <w:rFonts w:ascii="Times New Roman" w:hAnsi="Times New Roman" w:cs="Times New Roman"/>
          <w:color w:val="auto"/>
        </w:rPr>
        <w:t>adaptada</w:t>
      </w:r>
      <w:r w:rsidR="0088404A">
        <w:rPr>
          <w:rFonts w:ascii="Times New Roman" w:hAnsi="Times New Roman" w:cs="Times New Roman"/>
          <w:color w:val="auto"/>
        </w:rPr>
        <w:t xml:space="preserve"> em propostas didático-pedagógicas tanto para submissão de conteúdo quanto para prospecção avaliativa, sendo atualmente u</w:t>
      </w:r>
      <w:r w:rsidR="0088404A" w:rsidRPr="000E34DC">
        <w:rPr>
          <w:rFonts w:ascii="Times New Roman" w:hAnsi="Times New Roman" w:cs="Times New Roman"/>
          <w:color w:val="auto"/>
        </w:rPr>
        <w:t>tilizad</w:t>
      </w:r>
      <w:r w:rsidR="0088404A">
        <w:rPr>
          <w:rFonts w:ascii="Times New Roman" w:hAnsi="Times New Roman" w:cs="Times New Roman"/>
          <w:color w:val="auto"/>
        </w:rPr>
        <w:t>a</w:t>
      </w:r>
      <w:r w:rsidR="0088404A" w:rsidRPr="000E34DC">
        <w:rPr>
          <w:rFonts w:ascii="Times New Roman" w:hAnsi="Times New Roman" w:cs="Times New Roman"/>
          <w:color w:val="auto"/>
        </w:rPr>
        <w:t xml:space="preserve"> em diversas </w:t>
      </w:r>
      <w:r w:rsidR="0088404A">
        <w:rPr>
          <w:rFonts w:ascii="Times New Roman" w:hAnsi="Times New Roman" w:cs="Times New Roman"/>
          <w:color w:val="auto"/>
        </w:rPr>
        <w:t>práticas</w:t>
      </w:r>
      <w:r w:rsidR="0088404A" w:rsidRPr="000E34DC">
        <w:rPr>
          <w:rFonts w:ascii="Times New Roman" w:hAnsi="Times New Roman" w:cs="Times New Roman"/>
          <w:color w:val="auto"/>
        </w:rPr>
        <w:t xml:space="preserve"> educacionais de ensino fundamental e </w:t>
      </w:r>
      <w:r w:rsidR="0088404A">
        <w:rPr>
          <w:rFonts w:ascii="Times New Roman" w:hAnsi="Times New Roman" w:cs="Times New Roman"/>
          <w:color w:val="auto"/>
        </w:rPr>
        <w:t xml:space="preserve">médio. A </w:t>
      </w:r>
      <w:r w:rsidR="009B2FCC">
        <w:rPr>
          <w:rFonts w:ascii="Times New Roman" w:hAnsi="Times New Roman" w:cs="Times New Roman"/>
          <w:color w:val="auto"/>
        </w:rPr>
        <w:t>dimensã</w:t>
      </w:r>
      <w:r w:rsidR="0088404A">
        <w:rPr>
          <w:rFonts w:ascii="Times New Roman" w:hAnsi="Times New Roman" w:cs="Times New Roman"/>
          <w:color w:val="auto"/>
        </w:rPr>
        <w:t>o lúdic</w:t>
      </w:r>
      <w:r w:rsidR="009B2FCC">
        <w:rPr>
          <w:rFonts w:ascii="Times New Roman" w:hAnsi="Times New Roman" w:cs="Times New Roman"/>
          <w:color w:val="auto"/>
        </w:rPr>
        <w:t>a</w:t>
      </w:r>
      <w:r w:rsidR="0088404A">
        <w:rPr>
          <w:rFonts w:ascii="Times New Roman" w:hAnsi="Times New Roman" w:cs="Times New Roman"/>
          <w:color w:val="auto"/>
        </w:rPr>
        <w:t xml:space="preserve"> (</w:t>
      </w:r>
      <w:r w:rsidR="00667782">
        <w:rPr>
          <w:rFonts w:ascii="Times New Roman" w:hAnsi="Times New Roman" w:cs="Times New Roman"/>
          <w:color w:val="auto"/>
        </w:rPr>
        <w:t xml:space="preserve">um dos </w:t>
      </w:r>
      <w:r w:rsidR="0088404A">
        <w:rPr>
          <w:rFonts w:ascii="Times New Roman" w:hAnsi="Times New Roman" w:cs="Times New Roman"/>
          <w:color w:val="auto"/>
        </w:rPr>
        <w:t>argumento</w:t>
      </w:r>
      <w:r w:rsidR="00667782">
        <w:rPr>
          <w:rFonts w:ascii="Times New Roman" w:hAnsi="Times New Roman" w:cs="Times New Roman"/>
          <w:color w:val="auto"/>
        </w:rPr>
        <w:t>s</w:t>
      </w:r>
      <w:r w:rsidR="0088404A">
        <w:rPr>
          <w:rFonts w:ascii="Times New Roman" w:hAnsi="Times New Roman" w:cs="Times New Roman"/>
          <w:color w:val="auto"/>
        </w:rPr>
        <w:t xml:space="preserve"> de defesa de Drummond) vinculada ao espaço da informação dita séria e necessária, hoje apresenta-se absolutamente imersa na cultura digital, bem como a valorização do jogo como forma de comunicação e educação. </w:t>
      </w:r>
    </w:p>
    <w:p w14:paraId="1720CBDF" w14:textId="694EAD6A" w:rsidR="00E52BD3" w:rsidRDefault="00070B56" w:rsidP="00E52BD3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="00D234E3" w:rsidRPr="000E34DC">
        <w:rPr>
          <w:rFonts w:ascii="Times New Roman" w:hAnsi="Times New Roman" w:cs="Times New Roman"/>
          <w:color w:val="auto"/>
        </w:rPr>
        <w:t>arte-se</w:t>
      </w:r>
      <w:r>
        <w:rPr>
          <w:rFonts w:ascii="Times New Roman" w:hAnsi="Times New Roman" w:cs="Times New Roman"/>
          <w:color w:val="auto"/>
        </w:rPr>
        <w:t>, então,</w:t>
      </w:r>
      <w:r w:rsidR="00D234E3" w:rsidRPr="000E34DC">
        <w:rPr>
          <w:rFonts w:ascii="Times New Roman" w:hAnsi="Times New Roman" w:cs="Times New Roman"/>
          <w:color w:val="auto"/>
        </w:rPr>
        <w:t xml:space="preserve"> do pressuposto de que</w:t>
      </w:r>
      <w:r w:rsidR="00C50089">
        <w:rPr>
          <w:rFonts w:ascii="Times New Roman" w:hAnsi="Times New Roman" w:cs="Times New Roman"/>
          <w:color w:val="auto"/>
        </w:rPr>
        <w:t xml:space="preserve"> o referido gênero textual</w:t>
      </w:r>
      <w:r>
        <w:rPr>
          <w:rFonts w:ascii="Times New Roman" w:hAnsi="Times New Roman" w:cs="Times New Roman"/>
          <w:color w:val="auto"/>
        </w:rPr>
        <w:t xml:space="preserve"> </w:t>
      </w:r>
      <w:r w:rsidR="00D234E3" w:rsidRPr="000E34DC">
        <w:rPr>
          <w:rFonts w:ascii="Times New Roman" w:hAnsi="Times New Roman" w:cs="Times New Roman"/>
          <w:color w:val="auto"/>
        </w:rPr>
        <w:t xml:space="preserve">pode também </w:t>
      </w:r>
      <w:r w:rsidR="00AA7C22">
        <w:rPr>
          <w:rFonts w:ascii="Times New Roman" w:hAnsi="Times New Roman" w:cs="Times New Roman"/>
          <w:color w:val="auto"/>
        </w:rPr>
        <w:t>constituir-se c</w:t>
      </w:r>
      <w:r w:rsidR="00D234E3" w:rsidRPr="000E34DC">
        <w:rPr>
          <w:rFonts w:ascii="Times New Roman" w:hAnsi="Times New Roman" w:cs="Times New Roman"/>
          <w:color w:val="auto"/>
        </w:rPr>
        <w:t>omo um recurso eficaz no processo de aprendizagem no ensino superior</w:t>
      </w:r>
      <w:r w:rsidR="00B02295">
        <w:rPr>
          <w:rFonts w:ascii="Times New Roman" w:hAnsi="Times New Roman" w:cs="Times New Roman"/>
          <w:color w:val="auto"/>
        </w:rPr>
        <w:t>,</w:t>
      </w:r>
      <w:r w:rsidR="00B866D7" w:rsidRPr="000E34DC">
        <w:rPr>
          <w:rFonts w:ascii="Times New Roman" w:hAnsi="Times New Roman" w:cs="Times New Roman"/>
          <w:color w:val="auto"/>
        </w:rPr>
        <w:t xml:space="preserve"> e mais especificamente em experiências com Escrita Criativa. </w:t>
      </w:r>
      <w:r w:rsidR="009D5095">
        <w:rPr>
          <w:rFonts w:ascii="Times New Roman" w:hAnsi="Times New Roman" w:cs="Times New Roman"/>
          <w:color w:val="auto"/>
        </w:rPr>
        <w:t>Tal ponto de partida vem então configurar o problema a ser respondido ao questionarmos quais bases teóricas e empíricas podem legitimar seu uso na construção de um método. Busca-se a resposta em um aporte interdisciplinar, cuja fundamentação teórica oportuniza alguns entrelaçamentos</w:t>
      </w:r>
      <w:r w:rsidR="009D5095" w:rsidRPr="009D5095">
        <w:rPr>
          <w:rFonts w:ascii="Times New Roman" w:hAnsi="Times New Roman" w:cs="Times New Roman"/>
          <w:color w:val="auto"/>
        </w:rPr>
        <w:t xml:space="preserve"> </w:t>
      </w:r>
      <w:r w:rsidR="009D5095">
        <w:rPr>
          <w:rFonts w:ascii="Times New Roman" w:hAnsi="Times New Roman" w:cs="Times New Roman"/>
          <w:color w:val="auto"/>
        </w:rPr>
        <w:t>de base</w:t>
      </w:r>
      <w:r w:rsidR="002529D4">
        <w:rPr>
          <w:rFonts w:ascii="Times New Roman" w:hAnsi="Times New Roman" w:cs="Times New Roman"/>
          <w:color w:val="auto"/>
        </w:rPr>
        <w:t xml:space="preserve"> em autores dos campos da história da comunicação, da psicologia do desenvolvimento e da educação literária.</w:t>
      </w:r>
    </w:p>
    <w:p w14:paraId="12023136" w14:textId="77777777" w:rsidR="002529D4" w:rsidRDefault="002529D4" w:rsidP="00F7484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</w:p>
    <w:p w14:paraId="7CBA8C09" w14:textId="0A5FA323" w:rsidR="00F74849" w:rsidRDefault="00F74849" w:rsidP="00F7484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 w:rsidRPr="000E34DC">
        <w:rPr>
          <w:b/>
        </w:rPr>
        <w:t>METODOLOGIA</w:t>
      </w:r>
    </w:p>
    <w:p w14:paraId="46D874C6" w14:textId="7886808E" w:rsidR="0068247C" w:rsidRDefault="00366E7C" w:rsidP="0026572E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Os procedimentos metodológicos estão delineados em abordagem qualitativa</w:t>
      </w:r>
      <w:r w:rsidR="001B0FC7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com a utilização de pesquisa bibliográfica (de revisão e exploração conceitual), e </w:t>
      </w:r>
      <w:r w:rsidR="0068247C">
        <w:rPr>
          <w:rFonts w:ascii="Times New Roman" w:hAnsi="Times New Roman" w:cs="Times New Roman"/>
          <w:color w:val="auto"/>
        </w:rPr>
        <w:t>a realização de encontros caracterizados como oficinas de Escrita Criativa</w:t>
      </w:r>
      <w:r w:rsidR="0011587C">
        <w:rPr>
          <w:rFonts w:ascii="Times New Roman" w:hAnsi="Times New Roman" w:cs="Times New Roman"/>
          <w:color w:val="auto"/>
        </w:rPr>
        <w:t xml:space="preserve">. </w:t>
      </w:r>
    </w:p>
    <w:p w14:paraId="4EB2497A" w14:textId="3DE14DC8" w:rsidR="00CD67C3" w:rsidRPr="008128E6" w:rsidRDefault="0068247C" w:rsidP="009A40FE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No processo de revisão da literatura</w:t>
      </w:r>
      <w:r w:rsidR="00ED4F15">
        <w:rPr>
          <w:rFonts w:ascii="Times New Roman" w:hAnsi="Times New Roman" w:cs="Times New Roman"/>
          <w:color w:val="auto"/>
        </w:rPr>
        <w:t xml:space="preserve"> </w:t>
      </w:r>
      <w:r w:rsidR="009A40FE">
        <w:rPr>
          <w:rFonts w:ascii="Times New Roman" w:hAnsi="Times New Roman" w:cs="Times New Roman"/>
          <w:color w:val="auto"/>
        </w:rPr>
        <w:t>a</w:t>
      </w:r>
      <w:r w:rsidR="00CD67C3" w:rsidRPr="009A40FE">
        <w:rPr>
          <w:rFonts w:ascii="Times New Roman" w:hAnsi="Times New Roman" w:cs="Times New Roman"/>
        </w:rPr>
        <w:t xml:space="preserve"> pergunta de partida consistiu em </w:t>
      </w:r>
      <w:r w:rsidR="00CD67C3" w:rsidRPr="000503DF">
        <w:rPr>
          <w:rFonts w:ascii="Times New Roman" w:hAnsi="Times New Roman" w:cs="Times New Roman"/>
        </w:rPr>
        <w:t>saber</w:t>
      </w:r>
      <w:r w:rsidR="00CD67C3" w:rsidRPr="009A40FE">
        <w:rPr>
          <w:rFonts w:ascii="Times New Roman" w:hAnsi="Times New Roman" w:cs="Times New Roman"/>
        </w:rPr>
        <w:t xml:space="preserve"> como a escrita criativa est</w:t>
      </w:r>
      <w:r w:rsidR="009A40FE">
        <w:rPr>
          <w:rFonts w:ascii="Times New Roman" w:hAnsi="Times New Roman" w:cs="Times New Roman"/>
        </w:rPr>
        <w:t>a</w:t>
      </w:r>
      <w:r w:rsidR="008128E6">
        <w:rPr>
          <w:rFonts w:ascii="Times New Roman" w:hAnsi="Times New Roman" w:cs="Times New Roman"/>
        </w:rPr>
        <w:t>ria</w:t>
      </w:r>
      <w:r w:rsidR="00CD67C3" w:rsidRPr="009A40FE">
        <w:rPr>
          <w:rFonts w:ascii="Times New Roman" w:hAnsi="Times New Roman" w:cs="Times New Roman"/>
        </w:rPr>
        <w:t xml:space="preserve"> sendo utilizada</w:t>
      </w:r>
      <w:r w:rsidR="009A40FE">
        <w:rPr>
          <w:rFonts w:ascii="Times New Roman" w:hAnsi="Times New Roman" w:cs="Times New Roman"/>
        </w:rPr>
        <w:t xml:space="preserve"> </w:t>
      </w:r>
      <w:r w:rsidR="00CD67C3" w:rsidRPr="009A40FE">
        <w:rPr>
          <w:rFonts w:ascii="Times New Roman" w:hAnsi="Times New Roman" w:cs="Times New Roman"/>
        </w:rPr>
        <w:t xml:space="preserve">na </w:t>
      </w:r>
      <w:r w:rsidR="00CD67C3" w:rsidRPr="0011587C">
        <w:rPr>
          <w:rFonts w:ascii="Times New Roman" w:hAnsi="Times New Roman" w:cs="Times New Roman"/>
        </w:rPr>
        <w:t>graduação</w:t>
      </w:r>
      <w:r w:rsidR="00CD67C3" w:rsidRPr="009A40FE">
        <w:rPr>
          <w:rFonts w:ascii="Times New Roman" w:hAnsi="Times New Roman" w:cs="Times New Roman"/>
        </w:rPr>
        <w:t xml:space="preserve"> universitária, a fim de que se pudesse visualizar um panorama </w:t>
      </w:r>
      <w:r w:rsidR="00CD67C3" w:rsidRPr="000503DF">
        <w:rPr>
          <w:rFonts w:ascii="Times New Roman" w:hAnsi="Times New Roman" w:cs="Times New Roman"/>
        </w:rPr>
        <w:t>do conhecimento produzido</w:t>
      </w:r>
      <w:r w:rsidR="00EF3F22">
        <w:rPr>
          <w:rFonts w:ascii="Times New Roman" w:hAnsi="Times New Roman" w:cs="Times New Roman"/>
        </w:rPr>
        <w:t>,</w:t>
      </w:r>
      <w:r w:rsidR="006A3693">
        <w:rPr>
          <w:rFonts w:ascii="Times New Roman" w:hAnsi="Times New Roman" w:cs="Times New Roman"/>
        </w:rPr>
        <w:t xml:space="preserve"> </w:t>
      </w:r>
      <w:r w:rsidR="00CD67C3" w:rsidRPr="009A40FE">
        <w:rPr>
          <w:rFonts w:ascii="Times New Roman" w:hAnsi="Times New Roman" w:cs="Times New Roman"/>
        </w:rPr>
        <w:t>tendo como um dos objetivos específicos</w:t>
      </w:r>
      <w:r w:rsidR="008128E6">
        <w:rPr>
          <w:rFonts w:ascii="Times New Roman" w:hAnsi="Times New Roman" w:cs="Times New Roman"/>
        </w:rPr>
        <w:t xml:space="preserve"> verificar se entre </w:t>
      </w:r>
      <w:r w:rsidR="00CD67C3" w:rsidRPr="009A40FE">
        <w:rPr>
          <w:rFonts w:ascii="Times New Roman" w:hAnsi="Times New Roman" w:cs="Times New Roman"/>
        </w:rPr>
        <w:t>técnicas</w:t>
      </w:r>
      <w:r w:rsidR="004415DD">
        <w:rPr>
          <w:rFonts w:ascii="Times New Roman" w:hAnsi="Times New Roman" w:cs="Times New Roman"/>
        </w:rPr>
        <w:t xml:space="preserve">, </w:t>
      </w:r>
      <w:r w:rsidR="00CD67C3" w:rsidRPr="009A40FE">
        <w:rPr>
          <w:rFonts w:ascii="Times New Roman" w:hAnsi="Times New Roman" w:cs="Times New Roman"/>
        </w:rPr>
        <w:t>métodos</w:t>
      </w:r>
      <w:r w:rsidR="00C5506F">
        <w:rPr>
          <w:rFonts w:ascii="Times New Roman" w:hAnsi="Times New Roman" w:cs="Times New Roman"/>
        </w:rPr>
        <w:t>,</w:t>
      </w:r>
      <w:r w:rsidR="004415DD">
        <w:rPr>
          <w:rFonts w:ascii="Times New Roman" w:hAnsi="Times New Roman" w:cs="Times New Roman"/>
        </w:rPr>
        <w:t xml:space="preserve"> e perspectivas teóricas,</w:t>
      </w:r>
      <w:r w:rsidR="00C5506F">
        <w:rPr>
          <w:rFonts w:ascii="Times New Roman" w:hAnsi="Times New Roman" w:cs="Times New Roman"/>
        </w:rPr>
        <w:t xml:space="preserve"> </w:t>
      </w:r>
      <w:r w:rsidR="00CD67C3" w:rsidRPr="009A40FE">
        <w:rPr>
          <w:rFonts w:ascii="Times New Roman" w:hAnsi="Times New Roman" w:cs="Times New Roman"/>
        </w:rPr>
        <w:t xml:space="preserve">a crônica </w:t>
      </w:r>
      <w:r w:rsidR="000503DF">
        <w:rPr>
          <w:rFonts w:ascii="Times New Roman" w:hAnsi="Times New Roman" w:cs="Times New Roman"/>
        </w:rPr>
        <w:t xml:space="preserve">seria objeto </w:t>
      </w:r>
      <w:r w:rsidR="000503DF">
        <w:rPr>
          <w:rFonts w:ascii="Times New Roman" w:hAnsi="Times New Roman" w:cs="Times New Roman"/>
        </w:rPr>
        <w:lastRenderedPageBreak/>
        <w:t>de estudo</w:t>
      </w:r>
      <w:r w:rsidR="00CD67C3" w:rsidRPr="009A40FE">
        <w:rPr>
          <w:rFonts w:ascii="Times New Roman" w:hAnsi="Times New Roman" w:cs="Times New Roman"/>
        </w:rPr>
        <w:t xml:space="preserve">.  A base de dados escolhida foi o portal de periódicos da Capes, perfazendo a linha temporal de 2020 a 2023, tendo por recorte </w:t>
      </w:r>
      <w:r w:rsidR="0011587C">
        <w:rPr>
          <w:rFonts w:ascii="Times New Roman" w:hAnsi="Times New Roman" w:cs="Times New Roman"/>
        </w:rPr>
        <w:t xml:space="preserve">editorial </w:t>
      </w:r>
      <w:r w:rsidR="00CD67C3" w:rsidRPr="009A40FE">
        <w:rPr>
          <w:rFonts w:ascii="Times New Roman" w:hAnsi="Times New Roman" w:cs="Times New Roman"/>
        </w:rPr>
        <w:t>o formato de artigos científicos.</w:t>
      </w:r>
    </w:p>
    <w:p w14:paraId="749C63BE" w14:textId="3FFD5A56" w:rsidR="00C5506F" w:rsidRDefault="004415DD" w:rsidP="008338CA">
      <w:pPr>
        <w:spacing w:line="360" w:lineRule="auto"/>
        <w:ind w:firstLine="708"/>
        <w:jc w:val="both"/>
      </w:pPr>
      <w:r>
        <w:t>A partir do</w:t>
      </w:r>
      <w:r w:rsidR="005136B6">
        <w:t xml:space="preserve"> termo </w:t>
      </w:r>
      <w:r w:rsidR="009A40FE" w:rsidRPr="008128E6">
        <w:t xml:space="preserve">de busca </w:t>
      </w:r>
      <w:r w:rsidR="00964C95" w:rsidRPr="008128E6">
        <w:t>“</w:t>
      </w:r>
      <w:r w:rsidR="009A40FE" w:rsidRPr="008128E6">
        <w:t>Escrita Criativa no Ensino Superior</w:t>
      </w:r>
      <w:r w:rsidR="00964C95" w:rsidRPr="008128E6">
        <w:t>”</w:t>
      </w:r>
      <w:r>
        <w:t>, o</w:t>
      </w:r>
      <w:r w:rsidR="00964C95" w:rsidRPr="008128E6">
        <w:t xml:space="preserve">s resultados </w:t>
      </w:r>
      <w:r>
        <w:t>revela</w:t>
      </w:r>
      <w:r w:rsidR="00964C95" w:rsidRPr="008128E6">
        <w:t>ram um volume de 295 entradas, com a identificação de 189 artigos científicos</w:t>
      </w:r>
      <w:r w:rsidR="008338CA">
        <w:t>. A</w:t>
      </w:r>
      <w:r w:rsidR="009820B1" w:rsidRPr="008128E6">
        <w:t>p</w:t>
      </w:r>
      <w:r w:rsidR="00964C95" w:rsidRPr="008128E6">
        <w:t>ós a retirada de itens duplicados</w:t>
      </w:r>
      <w:r w:rsidR="008338CA">
        <w:t xml:space="preserve"> e d</w:t>
      </w:r>
      <w:r w:rsidR="009820B1" w:rsidRPr="008128E6">
        <w:t>os d</w:t>
      </w:r>
      <w:r w:rsidR="00964C95" w:rsidRPr="008128E6">
        <w:t xml:space="preserve">escartes de registros </w:t>
      </w:r>
      <w:r w:rsidR="00B71503">
        <w:t>com</w:t>
      </w:r>
      <w:r w:rsidR="00964C95" w:rsidRPr="008128E6">
        <w:t xml:space="preserve"> perfil escolar</w:t>
      </w:r>
      <w:r w:rsidR="00B71503">
        <w:t xml:space="preserve"> inadequado</w:t>
      </w:r>
      <w:r w:rsidR="009820B1" w:rsidRPr="008128E6">
        <w:t>, a</w:t>
      </w:r>
      <w:r w:rsidR="00964C95" w:rsidRPr="008128E6">
        <w:t xml:space="preserve"> clivagem final apontou </w:t>
      </w:r>
      <w:r w:rsidR="009820B1" w:rsidRPr="008128E6">
        <w:t xml:space="preserve">para </w:t>
      </w:r>
      <w:r>
        <w:t xml:space="preserve"> o total de</w:t>
      </w:r>
      <w:r w:rsidR="008338CA">
        <w:t xml:space="preserve"> 72 unidades para leitura de texto integral, os quais em decorrência da análise dos dados, </w:t>
      </w:r>
      <w:r w:rsidR="009820B1" w:rsidRPr="008128E6">
        <w:t xml:space="preserve">foram </w:t>
      </w:r>
      <w:r w:rsidR="00C5506F">
        <w:t>sistematizados</w:t>
      </w:r>
      <w:r w:rsidR="009820B1" w:rsidRPr="008128E6">
        <w:t xml:space="preserve"> nas seguintes categorias: a) Abordagens teóricas; b) Estudos sobre autores específicos e a análise de suas obras; c) Reflexões sobre produção artística e/ou literária;</w:t>
      </w:r>
      <w:r w:rsidR="008128E6">
        <w:t xml:space="preserve"> e </w:t>
      </w:r>
      <w:r w:rsidR="009820B1" w:rsidRPr="008128E6">
        <w:t>d) Relatos de experiência de práticas docentes (explicando a metodologia desenvolvida</w:t>
      </w:r>
      <w:r w:rsidR="00886152" w:rsidRPr="008128E6">
        <w:t xml:space="preserve">). </w:t>
      </w:r>
    </w:p>
    <w:p w14:paraId="01D3E7FB" w14:textId="7FDA33FF" w:rsidR="00820CD8" w:rsidRPr="00A14150" w:rsidRDefault="008128E6" w:rsidP="006A3693">
      <w:pPr>
        <w:spacing w:line="360" w:lineRule="auto"/>
        <w:ind w:firstLine="708"/>
        <w:jc w:val="both"/>
      </w:pPr>
      <w:r w:rsidRPr="00A14150">
        <w:t xml:space="preserve">Paralelo ao percurso da revisão da literatura foram realizadas </w:t>
      </w:r>
      <w:r w:rsidR="00FE1834" w:rsidRPr="00A14150">
        <w:t xml:space="preserve">atividades </w:t>
      </w:r>
      <w:r w:rsidR="00EF3F22" w:rsidRPr="00A14150">
        <w:t>no intuito de o</w:t>
      </w:r>
      <w:r w:rsidR="00B651EC" w:rsidRPr="00A14150">
        <w:t>timizar ações</w:t>
      </w:r>
      <w:r w:rsidR="00FE1834" w:rsidRPr="00A14150">
        <w:t xml:space="preserve"> de prospecção</w:t>
      </w:r>
      <w:r w:rsidR="00EF3F22" w:rsidRPr="00A14150">
        <w:t xml:space="preserve">, </w:t>
      </w:r>
      <w:r w:rsidR="00FE1834" w:rsidRPr="00A14150">
        <w:t>experimentação</w:t>
      </w:r>
      <w:r w:rsidR="00EF3F22" w:rsidRPr="00A14150">
        <w:t xml:space="preserve"> e descoberta</w:t>
      </w:r>
      <w:r w:rsidR="00B651EC" w:rsidRPr="00A14150">
        <w:t xml:space="preserve">, </w:t>
      </w:r>
      <w:r w:rsidR="00A90A87" w:rsidRPr="00A14150">
        <w:t xml:space="preserve">as quais se constituíram como elementos cruciais </w:t>
      </w:r>
      <w:r w:rsidR="00FE1834" w:rsidRPr="00A14150">
        <w:t xml:space="preserve">para </w:t>
      </w:r>
      <w:r w:rsidR="00A90A87" w:rsidRPr="00A14150">
        <w:t xml:space="preserve">reflexões acerca do </w:t>
      </w:r>
      <w:r w:rsidR="00FE1834" w:rsidRPr="00A14150">
        <w:t>método</w:t>
      </w:r>
      <w:r w:rsidR="00A90A87" w:rsidRPr="00A14150">
        <w:t xml:space="preserve"> em construção</w:t>
      </w:r>
      <w:r w:rsidR="00FE1834" w:rsidRPr="00A14150">
        <w:t>.</w:t>
      </w:r>
      <w:r w:rsidR="00337FAB" w:rsidRPr="00A14150">
        <w:t xml:space="preserve"> </w:t>
      </w:r>
      <w:r w:rsidR="00EF3F22" w:rsidRPr="00A14150">
        <w:t xml:space="preserve">As </w:t>
      </w:r>
      <w:r w:rsidR="006A3693" w:rsidRPr="00A14150">
        <w:t>prática</w:t>
      </w:r>
      <w:r w:rsidR="00EF3F22" w:rsidRPr="00A14150">
        <w:t xml:space="preserve">s </w:t>
      </w:r>
      <w:r w:rsidR="006A3693" w:rsidRPr="00A14150">
        <w:t xml:space="preserve">ocorreram na realização da </w:t>
      </w:r>
      <w:r w:rsidR="000C229A" w:rsidRPr="00A14150">
        <w:t xml:space="preserve">Oficina de Introdução às Crônicas no Jornalismo, </w:t>
      </w:r>
      <w:r w:rsidR="004064F3">
        <w:t>oferecida como atividade de extensão à</w:t>
      </w:r>
      <w:r w:rsidR="007A34A6" w:rsidRPr="00A14150">
        <w:t xml:space="preserve"> comunidade indígena Parque das Tribos (Manaus-AM)</w:t>
      </w:r>
      <w:r w:rsidR="006A3693" w:rsidRPr="00A14150">
        <w:t xml:space="preserve">, </w:t>
      </w:r>
      <w:r w:rsidR="000C229A" w:rsidRPr="00A14150">
        <w:t xml:space="preserve">e </w:t>
      </w:r>
      <w:r w:rsidR="007A34A6" w:rsidRPr="00A14150">
        <w:t>n</w:t>
      </w:r>
      <w:r w:rsidR="000C229A" w:rsidRPr="00A14150">
        <w:t>a Oficina de Escrita Criativa</w:t>
      </w:r>
      <w:r w:rsidR="006A3693" w:rsidRPr="00A14150">
        <w:t xml:space="preserve">: </w:t>
      </w:r>
      <w:r w:rsidR="007A34A6" w:rsidRPr="00A14150">
        <w:t>Corpo-Som-Imagem</w:t>
      </w:r>
      <w:r w:rsidR="000C229A" w:rsidRPr="00A14150">
        <w:t>, ministrada n</w:t>
      </w:r>
      <w:r w:rsidR="00046520">
        <w:t>o Laboratório de Desenvolvimento Humano (LADHU), n</w:t>
      </w:r>
      <w:r w:rsidR="00EC7458">
        <w:t xml:space="preserve">a </w:t>
      </w:r>
      <w:r w:rsidR="00046520">
        <w:t>FAPSI/</w:t>
      </w:r>
      <w:r w:rsidR="00A90A87" w:rsidRPr="00A14150">
        <w:t>UFA</w:t>
      </w:r>
      <w:r w:rsidR="004064F3">
        <w:t>M, no decorrer do mês de janeiro de 2023</w:t>
      </w:r>
      <w:r w:rsidR="00EC7458">
        <w:t xml:space="preserve">, </w:t>
      </w:r>
      <w:r w:rsidR="000503DF">
        <w:t>para</w:t>
      </w:r>
      <w:r w:rsidR="00EC7458">
        <w:t xml:space="preserve"> d</w:t>
      </w:r>
      <w:r w:rsidR="000503DF">
        <w:t xml:space="preserve">iscentes intercambistas </w:t>
      </w:r>
      <w:proofErr w:type="gramStart"/>
      <w:r w:rsidR="000503DF">
        <w:t xml:space="preserve">dos </w:t>
      </w:r>
      <w:r w:rsidR="00EC7458">
        <w:t>campus</w:t>
      </w:r>
      <w:proofErr w:type="gramEnd"/>
      <w:r w:rsidR="00EC7458">
        <w:t xml:space="preserve"> </w:t>
      </w:r>
      <w:r w:rsidR="00046520">
        <w:t>dos municípios de</w:t>
      </w:r>
      <w:r w:rsidR="00EC7458">
        <w:t xml:space="preserve"> Benjamin Constant e Parintins</w:t>
      </w:r>
      <w:r w:rsidR="000503DF">
        <w:t>, no Amazonas</w:t>
      </w:r>
      <w:r w:rsidR="00EC7458">
        <w:t>.</w:t>
      </w:r>
      <w:r w:rsidR="00A90A87" w:rsidRPr="00A14150">
        <w:t xml:space="preserve"> </w:t>
      </w:r>
    </w:p>
    <w:p w14:paraId="1163CF7D" w14:textId="32C690DD" w:rsidR="00A90A87" w:rsidRDefault="00820CD8" w:rsidP="00B1180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A14150">
        <w:rPr>
          <w:rFonts w:ascii="Times New Roman" w:hAnsi="Times New Roman" w:cs="Times New Roman"/>
        </w:rPr>
        <w:t>Na</w:t>
      </w:r>
      <w:r w:rsidR="00B651EC" w:rsidRPr="00A14150">
        <w:rPr>
          <w:rFonts w:ascii="Times New Roman" w:hAnsi="Times New Roman" w:cs="Times New Roman"/>
        </w:rPr>
        <w:t xml:space="preserve"> configuração didática dos encontros</w:t>
      </w:r>
      <w:r w:rsidRPr="00A14150">
        <w:rPr>
          <w:rFonts w:ascii="Times New Roman" w:hAnsi="Times New Roman" w:cs="Times New Roman"/>
        </w:rPr>
        <w:t>, considerando a heterogeneidade dos grupos e o tempo de realização das atividades,</w:t>
      </w:r>
      <w:r w:rsidR="00B651EC" w:rsidRPr="00A14150">
        <w:rPr>
          <w:rFonts w:ascii="Times New Roman" w:hAnsi="Times New Roman" w:cs="Times New Roman"/>
        </w:rPr>
        <w:t xml:space="preserve"> buscou</w:t>
      </w:r>
      <w:r w:rsidRPr="00A14150">
        <w:rPr>
          <w:rFonts w:ascii="Times New Roman" w:hAnsi="Times New Roman" w:cs="Times New Roman"/>
        </w:rPr>
        <w:t>-se</w:t>
      </w:r>
      <w:r w:rsidR="00B651EC" w:rsidRPr="00A14150">
        <w:rPr>
          <w:rFonts w:ascii="Times New Roman" w:hAnsi="Times New Roman" w:cs="Times New Roman"/>
        </w:rPr>
        <w:t xml:space="preserve"> estimular as narrativas de histórias</w:t>
      </w:r>
      <w:r w:rsidR="00A90A87" w:rsidRPr="00A14150">
        <w:rPr>
          <w:rFonts w:ascii="Times New Roman" w:hAnsi="Times New Roman" w:cs="Times New Roman"/>
        </w:rPr>
        <w:t xml:space="preserve">, imagens e sentimentos vividos, </w:t>
      </w:r>
      <w:r w:rsidRPr="00A14150">
        <w:rPr>
          <w:rFonts w:ascii="Times New Roman" w:hAnsi="Times New Roman" w:cs="Times New Roman"/>
        </w:rPr>
        <w:t>visando resultados a</w:t>
      </w:r>
      <w:r w:rsidR="00A90A87" w:rsidRPr="00A14150">
        <w:rPr>
          <w:rFonts w:ascii="Times New Roman" w:hAnsi="Times New Roman" w:cs="Times New Roman"/>
        </w:rPr>
        <w:t xml:space="preserve"> partir d</w:t>
      </w:r>
      <w:r w:rsidRPr="00A14150">
        <w:rPr>
          <w:rFonts w:ascii="Times New Roman" w:hAnsi="Times New Roman" w:cs="Times New Roman"/>
        </w:rPr>
        <w:t>e um produto de</w:t>
      </w:r>
      <w:r w:rsidR="00A90A87" w:rsidRPr="00A14150">
        <w:rPr>
          <w:rFonts w:ascii="Times New Roman" w:hAnsi="Times New Roman" w:cs="Times New Roman"/>
        </w:rPr>
        <w:t xml:space="preserve"> composição textual </w:t>
      </w:r>
      <w:r w:rsidR="00B651EC" w:rsidRPr="00A14150">
        <w:rPr>
          <w:rFonts w:ascii="Times New Roman" w:hAnsi="Times New Roman" w:cs="Times New Roman"/>
        </w:rPr>
        <w:t xml:space="preserve">com </w:t>
      </w:r>
      <w:r w:rsidRPr="00A14150">
        <w:rPr>
          <w:rFonts w:ascii="Times New Roman" w:hAnsi="Times New Roman" w:cs="Times New Roman"/>
        </w:rPr>
        <w:t>ênfase nas</w:t>
      </w:r>
      <w:r w:rsidR="00B651EC" w:rsidRPr="00A14150">
        <w:rPr>
          <w:rFonts w:ascii="Times New Roman" w:hAnsi="Times New Roman" w:cs="Times New Roman"/>
        </w:rPr>
        <w:t xml:space="preserve"> </w:t>
      </w:r>
      <w:r w:rsidR="00A14150">
        <w:rPr>
          <w:rFonts w:ascii="Times New Roman" w:hAnsi="Times New Roman" w:cs="Times New Roman"/>
        </w:rPr>
        <w:t>lembranç</w:t>
      </w:r>
      <w:r w:rsidRPr="00A14150">
        <w:rPr>
          <w:rFonts w:ascii="Times New Roman" w:hAnsi="Times New Roman" w:cs="Times New Roman"/>
        </w:rPr>
        <w:t xml:space="preserve">as e </w:t>
      </w:r>
      <w:r w:rsidR="00B651EC" w:rsidRPr="00A14150">
        <w:rPr>
          <w:rFonts w:ascii="Times New Roman" w:hAnsi="Times New Roman" w:cs="Times New Roman"/>
        </w:rPr>
        <w:t xml:space="preserve">impressões </w:t>
      </w:r>
      <w:r w:rsidRPr="00A14150">
        <w:rPr>
          <w:rFonts w:ascii="Times New Roman" w:hAnsi="Times New Roman" w:cs="Times New Roman"/>
        </w:rPr>
        <w:t>pessoais</w:t>
      </w:r>
      <w:r w:rsidR="00B651EC" w:rsidRPr="00A14150">
        <w:rPr>
          <w:rFonts w:ascii="Times New Roman" w:hAnsi="Times New Roman" w:cs="Times New Roman"/>
        </w:rPr>
        <w:t xml:space="preserve"> do cotidiano</w:t>
      </w:r>
      <w:r w:rsidRPr="00A14150">
        <w:rPr>
          <w:rFonts w:ascii="Times New Roman" w:hAnsi="Times New Roman" w:cs="Times New Roman"/>
        </w:rPr>
        <w:t xml:space="preserve">. </w:t>
      </w:r>
      <w:r w:rsidR="00A14150" w:rsidRPr="00A14150">
        <w:rPr>
          <w:rFonts w:ascii="Times New Roman" w:hAnsi="Times New Roman" w:cs="Times New Roman"/>
          <w:color w:val="auto"/>
        </w:rPr>
        <w:t>Neste processo, a crônica se apresentou como um item significativo para o desenvolvimento humano no que tange ao fortalecimento de memórias, identidade</w:t>
      </w:r>
      <w:r w:rsidR="00EC7458">
        <w:rPr>
          <w:rFonts w:ascii="Times New Roman" w:hAnsi="Times New Roman" w:cs="Times New Roman"/>
          <w:color w:val="auto"/>
        </w:rPr>
        <w:t>s</w:t>
      </w:r>
      <w:r w:rsidR="00A14150" w:rsidRPr="00A14150">
        <w:rPr>
          <w:rFonts w:ascii="Times New Roman" w:hAnsi="Times New Roman" w:cs="Times New Roman"/>
          <w:color w:val="auto"/>
        </w:rPr>
        <w:t xml:space="preserve"> e habilidade</w:t>
      </w:r>
      <w:r w:rsidR="00EC7458">
        <w:rPr>
          <w:rFonts w:ascii="Times New Roman" w:hAnsi="Times New Roman" w:cs="Times New Roman"/>
          <w:color w:val="auto"/>
        </w:rPr>
        <w:t xml:space="preserve">s </w:t>
      </w:r>
      <w:r w:rsidR="00A14150" w:rsidRPr="00A14150">
        <w:rPr>
          <w:rFonts w:ascii="Times New Roman" w:hAnsi="Times New Roman" w:cs="Times New Roman"/>
          <w:color w:val="auto"/>
        </w:rPr>
        <w:t>na expressão verbal</w:t>
      </w:r>
      <w:r w:rsidR="00A14150">
        <w:rPr>
          <w:rFonts w:ascii="Times New Roman" w:hAnsi="Times New Roman" w:cs="Times New Roman"/>
          <w:color w:val="auto"/>
        </w:rPr>
        <w:t xml:space="preserve"> </w:t>
      </w:r>
      <w:r w:rsidR="00A14150" w:rsidRPr="000E34DC">
        <w:rPr>
          <w:rFonts w:ascii="Times New Roman" w:hAnsi="Times New Roman" w:cs="Times New Roman"/>
          <w:color w:val="auto"/>
        </w:rPr>
        <w:t>dos sentimentos</w:t>
      </w:r>
      <w:r w:rsidR="00A14150">
        <w:rPr>
          <w:rFonts w:ascii="Times New Roman" w:hAnsi="Times New Roman" w:cs="Times New Roman"/>
          <w:color w:val="auto"/>
        </w:rPr>
        <w:t>, pensamentos e cosmovisão</w:t>
      </w:r>
      <w:r w:rsidR="00EC7458">
        <w:rPr>
          <w:rFonts w:ascii="Times New Roman" w:hAnsi="Times New Roman" w:cs="Times New Roman"/>
          <w:color w:val="auto"/>
        </w:rPr>
        <w:t>.</w:t>
      </w:r>
    </w:p>
    <w:p w14:paraId="06B0497A" w14:textId="77777777" w:rsidR="00B11809" w:rsidRPr="00B11809" w:rsidRDefault="00B11809" w:rsidP="00B1180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14:paraId="50CB3518" w14:textId="2CA51E00" w:rsidR="00FE1834" w:rsidRDefault="00F74849">
      <w:pPr>
        <w:spacing w:line="360" w:lineRule="auto"/>
        <w:rPr>
          <w:b/>
        </w:rPr>
      </w:pPr>
      <w:r w:rsidRPr="000E34DC">
        <w:rPr>
          <w:b/>
        </w:rPr>
        <w:t>RESULTADOS E/OU DISCUSSÃO</w:t>
      </w:r>
      <w:r w:rsidR="00EF3F22">
        <w:rPr>
          <w:b/>
        </w:rPr>
        <w:t xml:space="preserve"> </w:t>
      </w:r>
    </w:p>
    <w:p w14:paraId="5512062C" w14:textId="6E1F59DB" w:rsidR="00BD4284" w:rsidRDefault="002F56CC" w:rsidP="007A34A6">
      <w:pPr>
        <w:spacing w:line="360" w:lineRule="auto"/>
        <w:ind w:firstLine="708"/>
        <w:jc w:val="both"/>
      </w:pPr>
      <w:r>
        <w:t>No cruzamento dos dados da revisão da literatura com as evidências empíricas pode-se trazer alguns questionamento</w:t>
      </w:r>
      <w:r w:rsidR="00302F5B">
        <w:t>s.</w:t>
      </w:r>
      <w:r>
        <w:t xml:space="preserve"> O primeiro deles se refere à </w:t>
      </w:r>
      <w:r w:rsidR="00F602B0">
        <w:t>premência</w:t>
      </w:r>
      <w:r>
        <w:t xml:space="preserve"> de um aprofundamento teórico </w:t>
      </w:r>
      <w:r w:rsidR="00C47445">
        <w:t>no qual se possa explorar</w:t>
      </w:r>
      <w:r w:rsidR="00302F5B">
        <w:t xml:space="preserve"> conceitualmente</w:t>
      </w:r>
      <w:r w:rsidR="00C47445">
        <w:t xml:space="preserve"> </w:t>
      </w:r>
      <w:r>
        <w:t>o potencial de desenvolvimento humano</w:t>
      </w:r>
      <w:r w:rsidR="00C47445">
        <w:t xml:space="preserve"> implicado na relação com um tipo de escrita cujos processos</w:t>
      </w:r>
      <w:r w:rsidR="00046520">
        <w:t xml:space="preserve"> formativos</w:t>
      </w:r>
      <w:r w:rsidR="00C47445">
        <w:t xml:space="preserve"> permitam </w:t>
      </w:r>
      <w:r w:rsidR="00046520">
        <w:t xml:space="preserve">a exploração </w:t>
      </w:r>
      <w:r w:rsidR="00C47445">
        <w:t>das dimensões estética, ética e semiótica.</w:t>
      </w:r>
      <w:r w:rsidR="00BD4284">
        <w:t xml:space="preserve"> Há, por exemplo, os estudos de </w:t>
      </w:r>
      <w:proofErr w:type="spellStart"/>
      <w:r w:rsidR="00BD4284">
        <w:t>Ibri</w:t>
      </w:r>
      <w:proofErr w:type="spellEnd"/>
      <w:r w:rsidR="00BD4284">
        <w:t xml:space="preserve"> (2020) com os quais se pode constituir uma fundamentação conceitual robusta de suporte argumentativo com base na filosofia</w:t>
      </w:r>
      <w:r w:rsidR="00302F5B">
        <w:t xml:space="preserve"> de Charles S. Peirce</w:t>
      </w:r>
      <w:r w:rsidR="00BD4284">
        <w:t xml:space="preserve">, </w:t>
      </w:r>
      <w:r w:rsidR="00302F5B">
        <w:t xml:space="preserve">bem como as investigações </w:t>
      </w:r>
      <w:r w:rsidR="00302F5B">
        <w:lastRenderedPageBreak/>
        <w:t xml:space="preserve">propostas por </w:t>
      </w:r>
      <w:proofErr w:type="spellStart"/>
      <w:r w:rsidR="00302F5B">
        <w:t>Sáber</w:t>
      </w:r>
      <w:proofErr w:type="spellEnd"/>
      <w:r w:rsidR="00302F5B">
        <w:t xml:space="preserve"> (2023) – acerca de práticas curriculares criativas, </w:t>
      </w:r>
      <w:r w:rsidR="008937EB">
        <w:t xml:space="preserve">e o ensaio de </w:t>
      </w:r>
      <w:proofErr w:type="spellStart"/>
      <w:r w:rsidR="00302F5B">
        <w:t>A</w:t>
      </w:r>
      <w:r w:rsidR="008937EB">
        <w:t>mabile</w:t>
      </w:r>
      <w:proofErr w:type="spellEnd"/>
      <w:r w:rsidR="008937EB">
        <w:t xml:space="preserve"> </w:t>
      </w:r>
      <w:r w:rsidR="00302F5B">
        <w:t xml:space="preserve">(2022) – </w:t>
      </w:r>
      <w:r w:rsidR="008937EB">
        <w:t>discutindo a Escrita Criativa como um espaço de encontro.</w:t>
      </w:r>
      <w:r w:rsidR="00912CA4">
        <w:t xml:space="preserve"> </w:t>
      </w:r>
    </w:p>
    <w:p w14:paraId="4471440B" w14:textId="43C706FE" w:rsidR="00912CA4" w:rsidRDefault="00912CA4" w:rsidP="007A34A6">
      <w:pPr>
        <w:spacing w:line="360" w:lineRule="auto"/>
        <w:ind w:firstLine="708"/>
        <w:jc w:val="both"/>
      </w:pPr>
      <w:r>
        <w:t xml:space="preserve">Outra questão </w:t>
      </w:r>
      <w:r w:rsidR="00BB419B">
        <w:t xml:space="preserve">refere-se </w:t>
      </w:r>
      <w:r>
        <w:t xml:space="preserve">ao uso da crônica como recurso em estratégias de escrita criativa, pois não foram encontrados registros </w:t>
      </w:r>
      <w:r w:rsidR="009E56DE">
        <w:t xml:space="preserve">de aplicação no ensino superior </w:t>
      </w:r>
      <w:r w:rsidR="00427ED5">
        <w:t>em artigos científicos</w:t>
      </w:r>
      <w:r w:rsidR="009E56DE">
        <w:t>, os quais</w:t>
      </w:r>
      <w:r w:rsidR="00F602B0">
        <w:t xml:space="preserve"> apontem sua utilização como item de um método.</w:t>
      </w:r>
      <w:r>
        <w:t xml:space="preserve"> O que significa a necessidade de oportunizar </w:t>
      </w:r>
      <w:r w:rsidR="006E024A">
        <w:t xml:space="preserve">mais </w:t>
      </w:r>
      <w:r>
        <w:t>experiências</w:t>
      </w:r>
      <w:r w:rsidR="00427ED5">
        <w:t xml:space="preserve"> que venham corroborar o seu </w:t>
      </w:r>
      <w:r w:rsidR="00F602B0">
        <w:t>emprego</w:t>
      </w:r>
      <w:r w:rsidR="00427ED5">
        <w:t xml:space="preserve"> e </w:t>
      </w:r>
      <w:r w:rsidR="00644C04">
        <w:t xml:space="preserve">testar suas </w:t>
      </w:r>
      <w:r w:rsidR="00427ED5">
        <w:t xml:space="preserve">implicações </w:t>
      </w:r>
      <w:r w:rsidR="00BB419B">
        <w:t>metodológicas</w:t>
      </w:r>
      <w:r w:rsidR="00644C04">
        <w:t xml:space="preserve"> considerando que, embora sendo</w:t>
      </w:r>
      <w:r w:rsidR="00D07EA4">
        <w:t xml:space="preserve"> caracterizada como</w:t>
      </w:r>
      <w:r w:rsidR="00644C04">
        <w:t xml:space="preserve"> uma </w:t>
      </w:r>
      <w:r w:rsidR="00427ED5">
        <w:t xml:space="preserve">escrita </w:t>
      </w:r>
      <w:r w:rsidR="009E56DE">
        <w:t>leve e aparentemente simples</w:t>
      </w:r>
      <w:r w:rsidR="00427ED5">
        <w:t xml:space="preserve">, </w:t>
      </w:r>
      <w:r w:rsidR="00644C04">
        <w:t xml:space="preserve">torna-se </w:t>
      </w:r>
      <w:r w:rsidR="00427ED5">
        <w:t>potente em mobilizar caminhos para o autoconhecimento</w:t>
      </w:r>
      <w:r w:rsidR="009E56DE">
        <w:t xml:space="preserve"> e </w:t>
      </w:r>
      <w:r w:rsidR="00427ED5">
        <w:t xml:space="preserve">a educação do olhar e do ouvir, </w:t>
      </w:r>
      <w:r w:rsidR="009E56DE">
        <w:t>bem como o exercício de</w:t>
      </w:r>
      <w:r w:rsidR="00427ED5">
        <w:t xml:space="preserve"> postura crítica acerca de cenários sociais e políticos associada à busca de soluções criativas e eficazes </w:t>
      </w:r>
      <w:r w:rsidR="00F5076C">
        <w:t xml:space="preserve">a problemas </w:t>
      </w:r>
      <w:r w:rsidR="00644C04">
        <w:t>hodierno</w:t>
      </w:r>
      <w:r w:rsidR="00F5076C">
        <w:t>s</w:t>
      </w:r>
      <w:r w:rsidR="00427ED5">
        <w:t>.</w:t>
      </w:r>
    </w:p>
    <w:p w14:paraId="26211245" w14:textId="7950D187" w:rsidR="00FC7DE5" w:rsidRDefault="00B74979" w:rsidP="00D07EA4">
      <w:pPr>
        <w:pStyle w:val="Default"/>
        <w:spacing w:line="360" w:lineRule="auto"/>
        <w:ind w:firstLine="708"/>
        <w:jc w:val="both"/>
        <w:rPr>
          <w:b/>
        </w:rPr>
      </w:pPr>
      <w:r>
        <w:rPr>
          <w:rFonts w:ascii="Times New Roman" w:hAnsi="Times New Roman" w:cs="Times New Roman"/>
          <w:color w:val="auto"/>
        </w:rPr>
        <w:t>No rol das discussões, d</w:t>
      </w:r>
      <w:r w:rsidR="00A21026">
        <w:rPr>
          <w:rFonts w:ascii="Times New Roman" w:hAnsi="Times New Roman" w:cs="Times New Roman"/>
          <w:color w:val="auto"/>
        </w:rPr>
        <w:t>eve-se considerar ainda que a</w:t>
      </w:r>
      <w:r w:rsidR="009D5095">
        <w:rPr>
          <w:rFonts w:ascii="Times New Roman" w:hAnsi="Times New Roman" w:cs="Times New Roman"/>
          <w:color w:val="auto"/>
        </w:rPr>
        <w:t xml:space="preserve"> universidade </w:t>
      </w:r>
      <w:r w:rsidR="00644C04">
        <w:rPr>
          <w:rFonts w:ascii="Times New Roman" w:hAnsi="Times New Roman" w:cs="Times New Roman"/>
          <w:color w:val="auto"/>
        </w:rPr>
        <w:t xml:space="preserve">contemporânea tem </w:t>
      </w:r>
      <w:r w:rsidR="009D5095">
        <w:rPr>
          <w:rFonts w:ascii="Times New Roman" w:hAnsi="Times New Roman" w:cs="Times New Roman"/>
          <w:color w:val="auto"/>
        </w:rPr>
        <w:t xml:space="preserve">sido </w:t>
      </w:r>
      <w:r w:rsidR="00644C04">
        <w:rPr>
          <w:rFonts w:ascii="Times New Roman" w:hAnsi="Times New Roman" w:cs="Times New Roman"/>
          <w:color w:val="auto"/>
        </w:rPr>
        <w:t xml:space="preserve">constantemente </w:t>
      </w:r>
      <w:r w:rsidR="009D5095">
        <w:rPr>
          <w:rFonts w:ascii="Times New Roman" w:hAnsi="Times New Roman" w:cs="Times New Roman"/>
          <w:color w:val="auto"/>
        </w:rPr>
        <w:t xml:space="preserve">instada </w:t>
      </w:r>
      <w:r w:rsidR="003038C3">
        <w:rPr>
          <w:rFonts w:ascii="Times New Roman" w:hAnsi="Times New Roman" w:cs="Times New Roman"/>
          <w:color w:val="auto"/>
        </w:rPr>
        <w:t xml:space="preserve">a </w:t>
      </w:r>
      <w:r w:rsidR="00644C04" w:rsidRPr="00644C04">
        <w:rPr>
          <w:rFonts w:ascii="TimesNewRomanPSMT" w:hAnsi="TimesNewRomanPSMT" w:cs="Times New Roman"/>
        </w:rPr>
        <w:t>repensar suas práticas curriculares</w:t>
      </w:r>
      <w:r w:rsidR="00644C04">
        <w:rPr>
          <w:rFonts w:ascii="TimesNewRomanPSMT" w:hAnsi="TimesNewRomanPSMT" w:cs="Times New Roman"/>
        </w:rPr>
        <w:t xml:space="preserve"> a partir da noção de uma formação integral</w:t>
      </w:r>
      <w:r w:rsidR="00F43AAD">
        <w:rPr>
          <w:rFonts w:ascii="TimesNewRomanPSMT" w:hAnsi="TimesNewRomanPSMT" w:cs="Times New Roman"/>
        </w:rPr>
        <w:t xml:space="preserve"> dos estudantes</w:t>
      </w:r>
      <w:r w:rsidR="003038C3">
        <w:rPr>
          <w:rFonts w:ascii="TimesNewRomanPSMT" w:hAnsi="TimesNewRomanPSMT" w:cs="Times New Roman"/>
        </w:rPr>
        <w:t>.</w:t>
      </w:r>
      <w:r w:rsidR="00A21026">
        <w:rPr>
          <w:rFonts w:ascii="TimesNewRomanPSMT" w:hAnsi="TimesNewRomanPSMT" w:cs="Times New Roman"/>
        </w:rPr>
        <w:t xml:space="preserve"> Para </w:t>
      </w:r>
      <w:proofErr w:type="spellStart"/>
      <w:r w:rsidR="003038C3">
        <w:rPr>
          <w:rFonts w:ascii="Times New Roman" w:hAnsi="Times New Roman" w:cs="Times New Roman"/>
          <w:color w:val="auto"/>
        </w:rPr>
        <w:t>Sáber</w:t>
      </w:r>
      <w:proofErr w:type="spellEnd"/>
      <w:r w:rsidR="003038C3">
        <w:rPr>
          <w:rFonts w:ascii="Times New Roman" w:hAnsi="Times New Roman" w:cs="Times New Roman"/>
          <w:color w:val="auto"/>
        </w:rPr>
        <w:t xml:space="preserve"> (2023) </w:t>
      </w:r>
      <w:r>
        <w:rPr>
          <w:rFonts w:ascii="Times New Roman" w:hAnsi="Times New Roman" w:cs="Times New Roman"/>
          <w:color w:val="auto"/>
        </w:rPr>
        <w:t>é contundente a</w:t>
      </w:r>
      <w:r w:rsidR="00A21026">
        <w:rPr>
          <w:rFonts w:ascii="Times New Roman" w:hAnsi="Times New Roman" w:cs="Times New Roman"/>
          <w:color w:val="auto"/>
        </w:rPr>
        <w:t xml:space="preserve"> demanda que se impõe ao âmbito acadêmico em direção à implementação e consolidação de um currículo criativo, com potencial para </w:t>
      </w:r>
      <w:r w:rsidR="003038C3">
        <w:rPr>
          <w:rFonts w:ascii="TimesNewRomanPSMT" w:hAnsi="TimesNewRomanPSMT" w:cs="Times New Roman"/>
        </w:rPr>
        <w:t>nortear encaminhamentos teórico-metodológicos</w:t>
      </w:r>
      <w:r w:rsidR="00A21026">
        <w:rPr>
          <w:rFonts w:ascii="TimesNewRomanPSMT" w:hAnsi="TimesNewRomanPSMT" w:cs="Times New Roman"/>
        </w:rPr>
        <w:t xml:space="preserve"> que venham contribuir</w:t>
      </w:r>
      <w:r w:rsidR="00A21026" w:rsidRPr="00644C04">
        <w:rPr>
          <w:rFonts w:ascii="TimesNewRomanPSMT" w:hAnsi="TimesNewRomanPSMT" w:cs="Times New Roman"/>
        </w:rPr>
        <w:t xml:space="preserve"> com o ensino-aprendizagem de língua materna, </w:t>
      </w:r>
      <w:r w:rsidR="00A21026">
        <w:rPr>
          <w:rFonts w:ascii="TimesNewRomanPSMT" w:hAnsi="TimesNewRomanPSMT" w:cs="Times New Roman"/>
        </w:rPr>
        <w:t>principalmente</w:t>
      </w:r>
      <w:r w:rsidR="00A21026" w:rsidRPr="00644C04">
        <w:rPr>
          <w:rFonts w:ascii="TimesNewRomanPSMT" w:hAnsi="TimesNewRomanPSMT" w:cs="Times New Roman"/>
        </w:rPr>
        <w:t xml:space="preserve"> porque habilidades de leitura e escrita significativas </w:t>
      </w:r>
      <w:r w:rsidR="00A21026">
        <w:rPr>
          <w:rFonts w:ascii="TimesNewRomanPSMT" w:hAnsi="TimesNewRomanPSMT" w:cs="Times New Roman"/>
        </w:rPr>
        <w:t>constituem-se imprescindíveis</w:t>
      </w:r>
      <w:r w:rsidR="00A21026" w:rsidRPr="00644C04">
        <w:rPr>
          <w:rFonts w:ascii="TimesNewRomanPSMT" w:hAnsi="TimesNewRomanPSMT" w:cs="Times New Roman"/>
        </w:rPr>
        <w:t xml:space="preserve"> a qualquer área do conhecimento e </w:t>
      </w:r>
      <w:r w:rsidR="00A21026">
        <w:rPr>
          <w:rFonts w:ascii="TimesNewRomanPSMT" w:hAnsi="TimesNewRomanPSMT" w:cs="Times New Roman"/>
        </w:rPr>
        <w:t xml:space="preserve">fundamentais à educação para </w:t>
      </w:r>
      <w:r w:rsidR="00A21026" w:rsidRPr="00644C04">
        <w:rPr>
          <w:rFonts w:ascii="TimesNewRomanPSMT" w:hAnsi="TimesNewRomanPSMT" w:cs="Times New Roman"/>
        </w:rPr>
        <w:t>a cidadania</w:t>
      </w:r>
      <w:r>
        <w:rPr>
          <w:rFonts w:ascii="TimesNewRomanPSMT" w:hAnsi="TimesNewRomanPSMT" w:cs="Times New Roman"/>
        </w:rPr>
        <w:t xml:space="preserve"> local e</w:t>
      </w:r>
      <w:r w:rsidR="00A21026" w:rsidRPr="00644C04">
        <w:rPr>
          <w:rFonts w:ascii="TimesNewRomanPSMT" w:hAnsi="TimesNewRomanPSMT" w:cs="Times New Roman"/>
        </w:rPr>
        <w:t xml:space="preserve"> global</w:t>
      </w:r>
      <w:r w:rsidR="00D07EA4">
        <w:rPr>
          <w:rFonts w:ascii="TimesNewRomanPSMT" w:hAnsi="TimesNewRomanPSMT" w:cs="Times New Roman"/>
        </w:rPr>
        <w:t>.</w:t>
      </w:r>
    </w:p>
    <w:p w14:paraId="2AC995CB" w14:textId="77777777" w:rsidR="00FC7DE5" w:rsidRDefault="00FC7D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</w:p>
    <w:p w14:paraId="233088F7" w14:textId="5DC6B2E3" w:rsidR="00F74849" w:rsidRDefault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 w:rsidRPr="000E34DC">
        <w:rPr>
          <w:b/>
        </w:rPr>
        <w:t>CONSIDERAÇÕES FINAIS</w:t>
      </w:r>
    </w:p>
    <w:p w14:paraId="7D77BD52" w14:textId="40AD4BD6" w:rsidR="00FC7DE5" w:rsidRDefault="00EC7458" w:rsidP="00EC7458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Conforme exposto, vincular </w:t>
      </w:r>
      <w:r w:rsidR="00FC7DE5">
        <w:rPr>
          <w:rFonts w:ascii="Times New Roman" w:hAnsi="Times New Roman" w:cs="Times New Roman"/>
          <w:color w:val="auto"/>
        </w:rPr>
        <w:t>o gênero textual c</w:t>
      </w:r>
      <w:r>
        <w:rPr>
          <w:rFonts w:ascii="Times New Roman" w:hAnsi="Times New Roman" w:cs="Times New Roman"/>
          <w:color w:val="auto"/>
        </w:rPr>
        <w:t xml:space="preserve">rônica ao processo de aprendizagem da </w:t>
      </w:r>
      <w:r w:rsidR="00046520">
        <w:rPr>
          <w:rFonts w:ascii="Times New Roman" w:hAnsi="Times New Roman" w:cs="Times New Roman"/>
          <w:color w:val="auto"/>
        </w:rPr>
        <w:t>e</w:t>
      </w:r>
      <w:r>
        <w:rPr>
          <w:rFonts w:ascii="Times New Roman" w:hAnsi="Times New Roman" w:cs="Times New Roman"/>
          <w:color w:val="auto"/>
        </w:rPr>
        <w:t xml:space="preserve">scrita </w:t>
      </w:r>
      <w:r w:rsidR="00046520">
        <w:rPr>
          <w:rFonts w:ascii="Times New Roman" w:hAnsi="Times New Roman" w:cs="Times New Roman"/>
          <w:color w:val="auto"/>
        </w:rPr>
        <w:t>c</w:t>
      </w:r>
      <w:r>
        <w:rPr>
          <w:rFonts w:ascii="Times New Roman" w:hAnsi="Times New Roman" w:cs="Times New Roman"/>
          <w:color w:val="auto"/>
        </w:rPr>
        <w:t>riativa consist</w:t>
      </w:r>
      <w:r w:rsidR="00FC7DE5">
        <w:rPr>
          <w:rFonts w:ascii="Times New Roman" w:hAnsi="Times New Roman" w:cs="Times New Roman"/>
          <w:color w:val="auto"/>
        </w:rPr>
        <w:t xml:space="preserve">iu </w:t>
      </w:r>
      <w:r>
        <w:rPr>
          <w:rFonts w:ascii="Times New Roman" w:hAnsi="Times New Roman" w:cs="Times New Roman"/>
          <w:color w:val="auto"/>
        </w:rPr>
        <w:t>na meta teórico-empírica d</w:t>
      </w:r>
      <w:r w:rsidR="00FC7DE5">
        <w:rPr>
          <w:rFonts w:ascii="Times New Roman" w:hAnsi="Times New Roman" w:cs="Times New Roman"/>
          <w:color w:val="auto"/>
        </w:rPr>
        <w:t>o presente texto</w:t>
      </w:r>
      <w:r>
        <w:rPr>
          <w:rFonts w:ascii="Times New Roman" w:hAnsi="Times New Roman" w:cs="Times New Roman"/>
          <w:color w:val="auto"/>
        </w:rPr>
        <w:t xml:space="preserve">, e para tanto </w:t>
      </w:r>
      <w:r w:rsidR="00FC7DE5">
        <w:rPr>
          <w:rFonts w:ascii="Times New Roman" w:hAnsi="Times New Roman" w:cs="Times New Roman"/>
          <w:color w:val="auto"/>
        </w:rPr>
        <w:t xml:space="preserve">foram apresentados os resultados provenientes de uma revisão da literatura, com escopo amplo, a fim de identificar abordagens teóricas e utilização metodológica. No entanto, embora para o tema da Escrita Criativa o volume de dados tenha sido relativamente </w:t>
      </w:r>
      <w:r w:rsidR="00D51917">
        <w:rPr>
          <w:rFonts w:ascii="Times New Roman" w:hAnsi="Times New Roman" w:cs="Times New Roman"/>
          <w:color w:val="auto"/>
        </w:rPr>
        <w:t>considerável</w:t>
      </w:r>
      <w:r w:rsidR="00FC7DE5">
        <w:rPr>
          <w:rFonts w:ascii="Times New Roman" w:hAnsi="Times New Roman" w:cs="Times New Roman"/>
          <w:color w:val="auto"/>
        </w:rPr>
        <w:t xml:space="preserve">, o mesmo não se deu </w:t>
      </w:r>
      <w:r w:rsidR="00D51917">
        <w:rPr>
          <w:rFonts w:ascii="Times New Roman" w:hAnsi="Times New Roman" w:cs="Times New Roman"/>
          <w:color w:val="auto"/>
        </w:rPr>
        <w:t>em relação</w:t>
      </w:r>
      <w:r w:rsidR="00FC7DE5">
        <w:rPr>
          <w:rFonts w:ascii="Times New Roman" w:hAnsi="Times New Roman" w:cs="Times New Roman"/>
          <w:color w:val="auto"/>
        </w:rPr>
        <w:t xml:space="preserve"> à especificidade do uso da crônica como recurso para métodos com abordagem de processos criativos</w:t>
      </w:r>
      <w:r w:rsidR="00B83AD9">
        <w:rPr>
          <w:rFonts w:ascii="Times New Roman" w:hAnsi="Times New Roman" w:cs="Times New Roman"/>
          <w:color w:val="auto"/>
        </w:rPr>
        <w:t>, pois outros gêneros literários são empregados com maior frequência tais como o conto e o romance.</w:t>
      </w:r>
      <w:r w:rsidR="00FC7DE5">
        <w:rPr>
          <w:rFonts w:ascii="Times New Roman" w:hAnsi="Times New Roman" w:cs="Times New Roman"/>
          <w:color w:val="auto"/>
        </w:rPr>
        <w:t xml:space="preserve"> </w:t>
      </w:r>
    </w:p>
    <w:p w14:paraId="77D1B9DC" w14:textId="6C21B546" w:rsidR="00B83AD9" w:rsidRPr="00B83AD9" w:rsidRDefault="00FC7DE5" w:rsidP="00EC7458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Nas atividades práticas, contudo, os resultados foram satisfatórios, pois vieram a confirmar, através das crônicas produzidas em oficinas de composição textual, sua potência mobilizadora para </w:t>
      </w:r>
      <w:r w:rsidR="00D92457">
        <w:rPr>
          <w:rFonts w:ascii="Times New Roman" w:hAnsi="Times New Roman" w:cs="Times New Roman"/>
          <w:color w:val="auto"/>
        </w:rPr>
        <w:t>evocar memórias, desafios e conquistas em âmbito pessoal e social, bem como</w:t>
      </w:r>
      <w:r w:rsidR="00B83AD9">
        <w:rPr>
          <w:rFonts w:ascii="Times New Roman" w:hAnsi="Times New Roman" w:cs="Times New Roman"/>
          <w:color w:val="auto"/>
        </w:rPr>
        <w:t xml:space="preserve"> para</w:t>
      </w:r>
      <w:r w:rsidR="00D92457">
        <w:rPr>
          <w:rFonts w:ascii="Times New Roman" w:hAnsi="Times New Roman" w:cs="Times New Roman"/>
          <w:color w:val="auto"/>
        </w:rPr>
        <w:t xml:space="preserve"> o refinamento d</w:t>
      </w:r>
      <w:r w:rsidR="00B83AD9">
        <w:rPr>
          <w:rFonts w:ascii="Times New Roman" w:hAnsi="Times New Roman" w:cs="Times New Roman"/>
          <w:color w:val="auto"/>
        </w:rPr>
        <w:t>a</w:t>
      </w:r>
      <w:r w:rsidR="00D92457">
        <w:rPr>
          <w:rFonts w:ascii="Times New Roman" w:hAnsi="Times New Roman" w:cs="Times New Roman"/>
          <w:color w:val="auto"/>
        </w:rPr>
        <w:t xml:space="preserve"> capacidade expressiva e, portanto, transformação na capacidade comunicacional, em suas dimensões informativas, de criação de vínculo</w:t>
      </w:r>
      <w:r w:rsidR="00046520">
        <w:rPr>
          <w:rFonts w:ascii="Times New Roman" w:hAnsi="Times New Roman" w:cs="Times New Roman"/>
          <w:color w:val="auto"/>
        </w:rPr>
        <w:t>s</w:t>
      </w:r>
      <w:r w:rsidR="00D92457">
        <w:rPr>
          <w:rFonts w:ascii="Times New Roman" w:hAnsi="Times New Roman" w:cs="Times New Roman"/>
          <w:color w:val="auto"/>
        </w:rPr>
        <w:t xml:space="preserve">, e desenvolvimento </w:t>
      </w:r>
      <w:r w:rsidR="00D92457">
        <w:rPr>
          <w:rFonts w:ascii="Times New Roman" w:hAnsi="Times New Roman" w:cs="Times New Roman"/>
          <w:color w:val="auto"/>
        </w:rPr>
        <w:lastRenderedPageBreak/>
        <w:t xml:space="preserve">de habilidades cognitivas e emocionais. </w:t>
      </w:r>
      <w:r w:rsidR="00B83AD9">
        <w:rPr>
          <w:rFonts w:ascii="Times New Roman" w:hAnsi="Times New Roman" w:cs="Times New Roman"/>
          <w:color w:val="auto"/>
        </w:rPr>
        <w:t xml:space="preserve">As evidências se materializaram na produção </w:t>
      </w:r>
      <w:proofErr w:type="gramStart"/>
      <w:r w:rsidR="00B83AD9">
        <w:rPr>
          <w:rFonts w:ascii="Times New Roman" w:hAnsi="Times New Roman" w:cs="Times New Roman"/>
          <w:color w:val="auto"/>
        </w:rPr>
        <w:t xml:space="preserve">de  </w:t>
      </w:r>
      <w:r w:rsidR="00D92457">
        <w:rPr>
          <w:rFonts w:ascii="Times New Roman" w:hAnsi="Times New Roman" w:cs="Times New Roman"/>
          <w:color w:val="auto"/>
        </w:rPr>
        <w:t>textos</w:t>
      </w:r>
      <w:proofErr w:type="gramEnd"/>
      <w:r w:rsidR="00D92457">
        <w:rPr>
          <w:rFonts w:ascii="Times New Roman" w:hAnsi="Times New Roman" w:cs="Times New Roman"/>
          <w:color w:val="auto"/>
        </w:rPr>
        <w:t xml:space="preserve"> provocativos </w:t>
      </w:r>
      <w:r w:rsidR="00B83AD9">
        <w:rPr>
          <w:rFonts w:ascii="Times New Roman" w:hAnsi="Times New Roman" w:cs="Times New Roman"/>
          <w:color w:val="auto"/>
        </w:rPr>
        <w:t>expondo</w:t>
      </w:r>
      <w:r w:rsidR="00046520">
        <w:rPr>
          <w:rFonts w:ascii="Times New Roman" w:hAnsi="Times New Roman" w:cs="Times New Roman"/>
          <w:color w:val="auto"/>
        </w:rPr>
        <w:t>, por exemplo,</w:t>
      </w:r>
      <w:r w:rsidR="00B83AD9">
        <w:rPr>
          <w:rFonts w:ascii="Times New Roman" w:hAnsi="Times New Roman" w:cs="Times New Roman"/>
          <w:color w:val="auto"/>
        </w:rPr>
        <w:t xml:space="preserve"> tanto os medos e incertezas de uma trajetória acadêmica na universidade quanto a ressignificação de experiências traumáticas na luta coletiva pelo direito </w:t>
      </w:r>
      <w:r w:rsidR="0051172A">
        <w:rPr>
          <w:rFonts w:ascii="Times New Roman" w:hAnsi="Times New Roman" w:cs="Times New Roman"/>
          <w:color w:val="auto"/>
        </w:rPr>
        <w:t xml:space="preserve">indígena </w:t>
      </w:r>
      <w:r w:rsidR="00B83AD9">
        <w:rPr>
          <w:rFonts w:ascii="Times New Roman" w:hAnsi="Times New Roman" w:cs="Times New Roman"/>
          <w:color w:val="auto"/>
        </w:rPr>
        <w:t xml:space="preserve">à moradia na </w:t>
      </w:r>
      <w:r w:rsidR="00B83AD9" w:rsidRPr="00B83AD9">
        <w:rPr>
          <w:rFonts w:ascii="Times New Roman" w:hAnsi="Times New Roman" w:cs="Times New Roman"/>
          <w:color w:val="auto"/>
        </w:rPr>
        <w:t>cidade de Manaus.</w:t>
      </w:r>
    </w:p>
    <w:p w14:paraId="0665A9A8" w14:textId="37028A3A" w:rsidR="0051172A" w:rsidRDefault="00B83AD9" w:rsidP="00667782">
      <w:pPr>
        <w:spacing w:line="360" w:lineRule="auto"/>
        <w:ind w:firstLine="709"/>
        <w:jc w:val="both"/>
      </w:pPr>
      <w:r w:rsidRPr="00B83AD9">
        <w:t>Neste sentido, destaca-se a importância da narrativa e seu poder de simulação/transformação como estratégia educacional, bem como o entendimento das linguagens como ambientes de formação de pensamentos-ações. Trata-se do uso da potência da imaginação para oferecer a</w:t>
      </w:r>
      <w:r w:rsidR="0051172A">
        <w:t xml:space="preserve">os estudantes </w:t>
      </w:r>
      <w:r w:rsidRPr="00B83AD9">
        <w:t xml:space="preserve">a consideração de múltiplas e significativas alternativas para resistir às adversidades e dedicar-se ao empenho em construir novos </w:t>
      </w:r>
      <w:r w:rsidR="00046520">
        <w:t>mundo</w:t>
      </w:r>
      <w:r w:rsidRPr="00B83AD9">
        <w:t>s.</w:t>
      </w:r>
      <w:r w:rsidR="00667782">
        <w:t xml:space="preserve"> </w:t>
      </w:r>
    </w:p>
    <w:p w14:paraId="3FE4D2FB" w14:textId="77777777" w:rsidR="0051172A" w:rsidRDefault="0051172A" w:rsidP="00667782">
      <w:pPr>
        <w:spacing w:line="360" w:lineRule="auto"/>
        <w:ind w:firstLine="709"/>
        <w:jc w:val="both"/>
      </w:pPr>
    </w:p>
    <w:p w14:paraId="00000015" w14:textId="77777777" w:rsidR="00B337D8" w:rsidRPr="00464877" w:rsidRDefault="00A204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 w:rsidRPr="00464877">
        <w:rPr>
          <w:b/>
          <w:color w:val="000000"/>
        </w:rPr>
        <w:t>REFERÊNCIAS</w:t>
      </w:r>
    </w:p>
    <w:p w14:paraId="65E25D17" w14:textId="671CA2F0" w:rsidR="00740736" w:rsidRPr="00464877" w:rsidRDefault="008937EB" w:rsidP="008937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bCs/>
          <w:i/>
          <w:iCs/>
          <w:color w:val="000000"/>
        </w:rPr>
      </w:pPr>
      <w:r w:rsidRPr="00464877">
        <w:rPr>
          <w:color w:val="000000"/>
        </w:rPr>
        <w:t xml:space="preserve">AMABILE, Luís Roberto. </w:t>
      </w:r>
      <w:r w:rsidRPr="00464877">
        <w:rPr>
          <w:b/>
          <w:bCs/>
          <w:color w:val="000000"/>
        </w:rPr>
        <w:t>Do que estamos falando quando falamos de escrita criativa</w:t>
      </w:r>
      <w:r w:rsidRPr="00464877">
        <w:rPr>
          <w:color w:val="000000"/>
        </w:rPr>
        <w:t xml:space="preserve">. </w:t>
      </w:r>
      <w:proofErr w:type="spellStart"/>
      <w:r w:rsidRPr="00464877">
        <w:rPr>
          <w:color w:val="000000"/>
        </w:rPr>
        <w:t>IC</w:t>
      </w:r>
      <w:r w:rsidRPr="00464877">
        <w:rPr>
          <w:i/>
          <w:iCs/>
          <w:color w:val="000000"/>
        </w:rPr>
        <w:t>riação&amp;Crítica</w:t>
      </w:r>
      <w:proofErr w:type="spellEnd"/>
      <w:r w:rsidRPr="00464877">
        <w:rPr>
          <w:color w:val="000000"/>
        </w:rPr>
        <w:t xml:space="preserve">, </w:t>
      </w:r>
      <w:proofErr w:type="gramStart"/>
      <w:r w:rsidRPr="00464877">
        <w:rPr>
          <w:color w:val="000000"/>
        </w:rPr>
        <w:t>n.28,p.</w:t>
      </w:r>
      <w:proofErr w:type="gramEnd"/>
      <w:r w:rsidRPr="00464877">
        <w:rPr>
          <w:color w:val="000000"/>
        </w:rPr>
        <w:t xml:space="preserve">132-149,dez.2020. Disponível em: </w:t>
      </w:r>
      <w:hyperlink r:id="rId8" w:history="1">
        <w:r w:rsidRPr="00464877">
          <w:rPr>
            <w:rStyle w:val="Hyperlink"/>
          </w:rPr>
          <w:t>http://revistas.usp.br/criacaoecritica</w:t>
        </w:r>
      </w:hyperlink>
      <w:r w:rsidRPr="00464877">
        <w:rPr>
          <w:color w:val="000000"/>
        </w:rPr>
        <w:t>.</w:t>
      </w:r>
    </w:p>
    <w:p w14:paraId="12576EDA" w14:textId="77777777" w:rsidR="00464877" w:rsidRDefault="00740736" w:rsidP="004648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464877">
        <w:rPr>
          <w:color w:val="000000"/>
        </w:rPr>
        <w:t xml:space="preserve">BENDER, Flora Christina e LAURITO, Ilka </w:t>
      </w:r>
      <w:proofErr w:type="spellStart"/>
      <w:r w:rsidRPr="00464877">
        <w:rPr>
          <w:color w:val="000000"/>
        </w:rPr>
        <w:t>Brunhilde</w:t>
      </w:r>
      <w:proofErr w:type="spellEnd"/>
      <w:r w:rsidRPr="00464877">
        <w:rPr>
          <w:color w:val="000000"/>
        </w:rPr>
        <w:t xml:space="preserve">. </w:t>
      </w:r>
      <w:r w:rsidRPr="00464877">
        <w:rPr>
          <w:b/>
          <w:bCs/>
          <w:color w:val="000000"/>
        </w:rPr>
        <w:t>Crônica: história, teoria e prática</w:t>
      </w:r>
      <w:r w:rsidRPr="00464877">
        <w:rPr>
          <w:color w:val="000000"/>
        </w:rPr>
        <w:t>. Editora Scipione Ltda: São Paulo,1993</w:t>
      </w:r>
      <w:r w:rsidR="008937EB" w:rsidRPr="00464877">
        <w:rPr>
          <w:color w:val="000000"/>
        </w:rPr>
        <w:t>.</w:t>
      </w:r>
      <w:r w:rsidR="00464877">
        <w:rPr>
          <w:color w:val="000000"/>
        </w:rPr>
        <w:t xml:space="preserve"> </w:t>
      </w:r>
    </w:p>
    <w:p w14:paraId="24EFEC28" w14:textId="3F446DFF" w:rsidR="00464877" w:rsidRPr="00464877" w:rsidRDefault="00464877" w:rsidP="007407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464877">
        <w:rPr>
          <w:color w:val="000000"/>
        </w:rPr>
        <w:t xml:space="preserve">IBRI, Ivo Assad. </w:t>
      </w:r>
      <w:r w:rsidRPr="00464877">
        <w:rPr>
          <w:b/>
          <w:bCs/>
          <w:color w:val="000000"/>
        </w:rPr>
        <w:t xml:space="preserve">A face estética da epistemologia </w:t>
      </w:r>
      <w:proofErr w:type="spellStart"/>
      <w:r w:rsidRPr="00464877">
        <w:rPr>
          <w:b/>
          <w:bCs/>
          <w:color w:val="000000"/>
        </w:rPr>
        <w:t>pragmaticista</w:t>
      </w:r>
      <w:proofErr w:type="spellEnd"/>
      <w:r w:rsidRPr="00464877">
        <w:rPr>
          <w:b/>
          <w:bCs/>
          <w:color w:val="000000"/>
        </w:rPr>
        <w:t xml:space="preserve"> de Peirce</w:t>
      </w:r>
      <w:r w:rsidRPr="00464877">
        <w:rPr>
          <w:color w:val="000000"/>
        </w:rPr>
        <w:t xml:space="preserve">. </w:t>
      </w:r>
      <w:proofErr w:type="spellStart"/>
      <w:r w:rsidRPr="00464877">
        <w:rPr>
          <w:color w:val="000000"/>
        </w:rPr>
        <w:t>Veritas</w:t>
      </w:r>
      <w:proofErr w:type="spellEnd"/>
      <w:r w:rsidRPr="00464877">
        <w:rPr>
          <w:color w:val="000000"/>
        </w:rPr>
        <w:t xml:space="preserve">, Porto Alegre, v. 65, n. 3, p. 1-16, </w:t>
      </w:r>
      <w:proofErr w:type="spellStart"/>
      <w:r w:rsidRPr="00464877">
        <w:rPr>
          <w:color w:val="000000"/>
        </w:rPr>
        <w:t>set.-dez</w:t>
      </w:r>
      <w:proofErr w:type="spellEnd"/>
      <w:r w:rsidRPr="00464877">
        <w:rPr>
          <w:color w:val="000000"/>
        </w:rPr>
        <w:t>. 2020.</w:t>
      </w:r>
    </w:p>
    <w:p w14:paraId="6533E4E1" w14:textId="3B673581" w:rsidR="00740736" w:rsidRDefault="00740736" w:rsidP="00740736">
      <w:pPr>
        <w:shd w:val="clear" w:color="auto" w:fill="FFFFFF"/>
        <w:spacing w:line="360" w:lineRule="auto"/>
        <w:rPr>
          <w:color w:val="0000FF"/>
        </w:rPr>
      </w:pPr>
      <w:r w:rsidRPr="00464877">
        <w:rPr>
          <w:color w:val="000000"/>
        </w:rPr>
        <w:t xml:space="preserve">SÁBER, Rogério Lobo. </w:t>
      </w:r>
      <w:r w:rsidRPr="00464877">
        <w:rPr>
          <w:b/>
          <w:bCs/>
          <w:color w:val="272523"/>
        </w:rPr>
        <w:t>Escrita criativa como prática curricular criativa para o ensino-aprendizagem de língua materna na universidade contemporânea</w:t>
      </w:r>
      <w:r w:rsidRPr="00464877">
        <w:rPr>
          <w:color w:val="272523"/>
        </w:rPr>
        <w:t xml:space="preserve">. </w:t>
      </w:r>
      <w:proofErr w:type="spellStart"/>
      <w:r w:rsidRPr="00464877">
        <w:rPr>
          <w:i/>
          <w:iCs/>
          <w:color w:val="0000FF"/>
        </w:rPr>
        <w:t>Eccos</w:t>
      </w:r>
      <w:proofErr w:type="spellEnd"/>
      <w:r w:rsidRPr="00464877">
        <w:rPr>
          <w:i/>
          <w:iCs/>
          <w:color w:val="0000FF"/>
        </w:rPr>
        <w:t xml:space="preserve"> - Revista Científica</w:t>
      </w:r>
      <w:r w:rsidRPr="00464877">
        <w:rPr>
          <w:color w:val="000000"/>
        </w:rPr>
        <w:t>, São Paulo, n. 60</w:t>
      </w:r>
      <w:r w:rsidRPr="0093396D">
        <w:rPr>
          <w:color w:val="000000"/>
        </w:rPr>
        <w:t>, p. 1-16,</w:t>
      </w:r>
      <w:r w:rsidRPr="00464877">
        <w:rPr>
          <w:color w:val="000000"/>
        </w:rPr>
        <w:t xml:space="preserve"> jan./mar. 2023. Disponível em: </w:t>
      </w:r>
      <w:hyperlink r:id="rId9" w:history="1">
        <w:r w:rsidR="0051172A" w:rsidRPr="00FA5B6C">
          <w:rPr>
            <w:rStyle w:val="Hyperlink"/>
          </w:rPr>
          <w:t>https://doi.org/10.5585/eccos.n64.22518</w:t>
        </w:r>
      </w:hyperlink>
      <w:r w:rsidRPr="00464877">
        <w:rPr>
          <w:color w:val="0000FF"/>
        </w:rPr>
        <w:t>.</w:t>
      </w:r>
    </w:p>
    <w:p w14:paraId="1ED3329C" w14:textId="017C5734" w:rsidR="0051172A" w:rsidRDefault="0051172A" w:rsidP="00740736">
      <w:pPr>
        <w:shd w:val="clear" w:color="auto" w:fill="FFFFFF"/>
        <w:spacing w:line="360" w:lineRule="auto"/>
        <w:rPr>
          <w:color w:val="0000FF"/>
        </w:rPr>
      </w:pPr>
    </w:p>
    <w:sectPr w:rsidR="0051172A">
      <w:headerReference w:type="default" r:id="rId10"/>
      <w:footerReference w:type="default" r:id="rId11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2C1D9" w14:textId="77777777" w:rsidR="002A7B48" w:rsidRDefault="002A7B48">
      <w:r>
        <w:separator/>
      </w:r>
    </w:p>
  </w:endnote>
  <w:endnote w:type="continuationSeparator" w:id="0">
    <w:p w14:paraId="715D05BF" w14:textId="77777777" w:rsidR="002A7B48" w:rsidRDefault="002A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DA05C" w14:textId="77777777" w:rsidR="002A7B48" w:rsidRDefault="002A7B48">
      <w:r>
        <w:separator/>
      </w:r>
    </w:p>
  </w:footnote>
  <w:footnote w:type="continuationSeparator" w:id="0">
    <w:p w14:paraId="2295C8BE" w14:textId="77777777" w:rsidR="002A7B48" w:rsidRDefault="002A7B48">
      <w:r>
        <w:continuationSeparator/>
      </w:r>
    </w:p>
  </w:footnote>
  <w:footnote w:id="1">
    <w:p w14:paraId="0000001B" w14:textId="5EBE2724" w:rsidR="00B337D8" w:rsidRPr="00922CF4" w:rsidRDefault="00A2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922CF4">
        <w:rPr>
          <w:sz w:val="20"/>
          <w:szCs w:val="20"/>
          <w:vertAlign w:val="superscript"/>
        </w:rPr>
        <w:footnoteRef/>
      </w:r>
      <w:r w:rsidRPr="00922CF4">
        <w:rPr>
          <w:color w:val="000000"/>
          <w:sz w:val="20"/>
          <w:szCs w:val="20"/>
        </w:rPr>
        <w:t xml:space="preserve"> </w:t>
      </w:r>
      <w:r w:rsidR="00922CF4" w:rsidRPr="00922CF4">
        <w:rPr>
          <w:color w:val="000000"/>
          <w:sz w:val="20"/>
          <w:szCs w:val="20"/>
        </w:rPr>
        <w:t xml:space="preserve">Doutora em Comunicação e Semiótica: Signo e Significação nas Mídias (PUC-SP). Docente da Faculdade de Informação e Comunicação (UFAM). Pesquisadora do PROCAD/Amazônia-CAPES no projeto “Os significados das trajetórias de jovens estudantes </w:t>
      </w:r>
      <w:proofErr w:type="spellStart"/>
      <w:r w:rsidR="00922CF4" w:rsidRPr="00922CF4">
        <w:rPr>
          <w:color w:val="000000"/>
          <w:sz w:val="20"/>
          <w:szCs w:val="20"/>
        </w:rPr>
        <w:t>Amazônidas</w:t>
      </w:r>
      <w:proofErr w:type="spellEnd"/>
      <w:r w:rsidR="00922CF4" w:rsidRPr="00922CF4">
        <w:rPr>
          <w:color w:val="000000"/>
          <w:sz w:val="20"/>
          <w:szCs w:val="20"/>
        </w:rPr>
        <w:t>”</w:t>
      </w:r>
      <w:r w:rsidR="001863B9">
        <w:rPr>
          <w:color w:val="000000"/>
          <w:sz w:val="20"/>
          <w:szCs w:val="20"/>
        </w:rPr>
        <w:t>.</w:t>
      </w:r>
      <w:r w:rsidR="00922CF4" w:rsidRPr="00922CF4">
        <w:rPr>
          <w:color w:val="000000"/>
          <w:sz w:val="20"/>
          <w:szCs w:val="20"/>
        </w:rPr>
        <w:t xml:space="preserve"> Lattes:</w:t>
      </w:r>
      <w:hyperlink r:id="rId1" w:history="1">
        <w:r w:rsidR="00922CF4" w:rsidRPr="00922CF4">
          <w:rPr>
            <w:color w:val="000000"/>
            <w:sz w:val="20"/>
            <w:szCs w:val="20"/>
          </w:rPr>
          <w:t xml:space="preserve"> </w:t>
        </w:r>
        <w:r w:rsidR="00922CF4" w:rsidRPr="00922CF4">
          <w:rPr>
            <w:color w:val="1155CC"/>
            <w:sz w:val="20"/>
            <w:szCs w:val="20"/>
            <w:u w:val="single"/>
          </w:rPr>
          <w:t>http://lattes.cnpq.br/1194804661615642</w:t>
        </w:r>
      </w:hyperlink>
      <w:r w:rsidR="00922CF4" w:rsidRPr="00922CF4">
        <w:rPr>
          <w:color w:val="000000"/>
          <w:sz w:val="20"/>
          <w:szCs w:val="20"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B337D8" w:rsidRDefault="00B337D8"/>
  <w:p w14:paraId="0000001F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37D8"/>
    <w:rsid w:val="00012C21"/>
    <w:rsid w:val="00016C67"/>
    <w:rsid w:val="00021078"/>
    <w:rsid w:val="000340D8"/>
    <w:rsid w:val="0004026E"/>
    <w:rsid w:val="00046520"/>
    <w:rsid w:val="000503DF"/>
    <w:rsid w:val="00070B56"/>
    <w:rsid w:val="000760BD"/>
    <w:rsid w:val="000C229A"/>
    <w:rsid w:val="000E0A1D"/>
    <w:rsid w:val="000E34DC"/>
    <w:rsid w:val="0011587C"/>
    <w:rsid w:val="001159AE"/>
    <w:rsid w:val="001331C1"/>
    <w:rsid w:val="001703FA"/>
    <w:rsid w:val="0017351F"/>
    <w:rsid w:val="001863B9"/>
    <w:rsid w:val="0019529E"/>
    <w:rsid w:val="001B0FC7"/>
    <w:rsid w:val="001B6250"/>
    <w:rsid w:val="001C628B"/>
    <w:rsid w:val="00203B00"/>
    <w:rsid w:val="00206C01"/>
    <w:rsid w:val="002529D4"/>
    <w:rsid w:val="0026385D"/>
    <w:rsid w:val="0026572E"/>
    <w:rsid w:val="002A183A"/>
    <w:rsid w:val="002A3015"/>
    <w:rsid w:val="002A6C98"/>
    <w:rsid w:val="002A7B48"/>
    <w:rsid w:val="002E48A3"/>
    <w:rsid w:val="002F2138"/>
    <w:rsid w:val="002F56CC"/>
    <w:rsid w:val="00302F5B"/>
    <w:rsid w:val="003038C3"/>
    <w:rsid w:val="00337FAB"/>
    <w:rsid w:val="0035327A"/>
    <w:rsid w:val="0035743B"/>
    <w:rsid w:val="00366E7C"/>
    <w:rsid w:val="003716D8"/>
    <w:rsid w:val="003A1659"/>
    <w:rsid w:val="003C4075"/>
    <w:rsid w:val="003F7F80"/>
    <w:rsid w:val="004064F3"/>
    <w:rsid w:val="004262A2"/>
    <w:rsid w:val="00427ED5"/>
    <w:rsid w:val="004415DD"/>
    <w:rsid w:val="004556EA"/>
    <w:rsid w:val="00464877"/>
    <w:rsid w:val="00465949"/>
    <w:rsid w:val="00477C21"/>
    <w:rsid w:val="0049713E"/>
    <w:rsid w:val="004C2B77"/>
    <w:rsid w:val="004D49BA"/>
    <w:rsid w:val="0051172A"/>
    <w:rsid w:val="00512223"/>
    <w:rsid w:val="005136B6"/>
    <w:rsid w:val="00554519"/>
    <w:rsid w:val="005875C2"/>
    <w:rsid w:val="00601925"/>
    <w:rsid w:val="006027F2"/>
    <w:rsid w:val="00611D6F"/>
    <w:rsid w:val="00616445"/>
    <w:rsid w:val="006304E4"/>
    <w:rsid w:val="00644C04"/>
    <w:rsid w:val="0064770B"/>
    <w:rsid w:val="00667782"/>
    <w:rsid w:val="00677C96"/>
    <w:rsid w:val="0068247C"/>
    <w:rsid w:val="006844A0"/>
    <w:rsid w:val="00695712"/>
    <w:rsid w:val="006A3693"/>
    <w:rsid w:val="006B32F7"/>
    <w:rsid w:val="006C2877"/>
    <w:rsid w:val="006D3732"/>
    <w:rsid w:val="006E024A"/>
    <w:rsid w:val="00720142"/>
    <w:rsid w:val="00740736"/>
    <w:rsid w:val="007677DA"/>
    <w:rsid w:val="007A34A6"/>
    <w:rsid w:val="007D005A"/>
    <w:rsid w:val="007F0BC6"/>
    <w:rsid w:val="007F2B9B"/>
    <w:rsid w:val="008002A1"/>
    <w:rsid w:val="008128E6"/>
    <w:rsid w:val="00820CD8"/>
    <w:rsid w:val="008338CA"/>
    <w:rsid w:val="00846DE7"/>
    <w:rsid w:val="00860D90"/>
    <w:rsid w:val="00861326"/>
    <w:rsid w:val="0088404A"/>
    <w:rsid w:val="00886152"/>
    <w:rsid w:val="008937EB"/>
    <w:rsid w:val="008B6209"/>
    <w:rsid w:val="00912CA4"/>
    <w:rsid w:val="00922CF4"/>
    <w:rsid w:val="00933067"/>
    <w:rsid w:val="0093396D"/>
    <w:rsid w:val="00964C95"/>
    <w:rsid w:val="009820B1"/>
    <w:rsid w:val="009A256A"/>
    <w:rsid w:val="009A40FE"/>
    <w:rsid w:val="009A6EE8"/>
    <w:rsid w:val="009A7549"/>
    <w:rsid w:val="009B2FCC"/>
    <w:rsid w:val="009B5C9E"/>
    <w:rsid w:val="009D0E5D"/>
    <w:rsid w:val="009D5095"/>
    <w:rsid w:val="009E4D37"/>
    <w:rsid w:val="009E56DE"/>
    <w:rsid w:val="00A14150"/>
    <w:rsid w:val="00A16B63"/>
    <w:rsid w:val="00A204F8"/>
    <w:rsid w:val="00A21026"/>
    <w:rsid w:val="00A23399"/>
    <w:rsid w:val="00A30CEF"/>
    <w:rsid w:val="00A6553C"/>
    <w:rsid w:val="00A90A87"/>
    <w:rsid w:val="00AA7C22"/>
    <w:rsid w:val="00AC6BDA"/>
    <w:rsid w:val="00B02295"/>
    <w:rsid w:val="00B11809"/>
    <w:rsid w:val="00B15091"/>
    <w:rsid w:val="00B337D8"/>
    <w:rsid w:val="00B651EC"/>
    <w:rsid w:val="00B71503"/>
    <w:rsid w:val="00B74979"/>
    <w:rsid w:val="00B832B0"/>
    <w:rsid w:val="00B83AD9"/>
    <w:rsid w:val="00B866D7"/>
    <w:rsid w:val="00BB1AB4"/>
    <w:rsid w:val="00BB419B"/>
    <w:rsid w:val="00BD4284"/>
    <w:rsid w:val="00C02102"/>
    <w:rsid w:val="00C15A6A"/>
    <w:rsid w:val="00C2281F"/>
    <w:rsid w:val="00C33459"/>
    <w:rsid w:val="00C36726"/>
    <w:rsid w:val="00C43CA0"/>
    <w:rsid w:val="00C443C2"/>
    <w:rsid w:val="00C47445"/>
    <w:rsid w:val="00C50089"/>
    <w:rsid w:val="00C5506F"/>
    <w:rsid w:val="00C96314"/>
    <w:rsid w:val="00CD67C3"/>
    <w:rsid w:val="00CD688C"/>
    <w:rsid w:val="00CD7B31"/>
    <w:rsid w:val="00D07EA4"/>
    <w:rsid w:val="00D1564E"/>
    <w:rsid w:val="00D234E3"/>
    <w:rsid w:val="00D51917"/>
    <w:rsid w:val="00D56F49"/>
    <w:rsid w:val="00D737F2"/>
    <w:rsid w:val="00D92457"/>
    <w:rsid w:val="00D95B46"/>
    <w:rsid w:val="00DB08EA"/>
    <w:rsid w:val="00DD2B7B"/>
    <w:rsid w:val="00DF45A4"/>
    <w:rsid w:val="00E04AB2"/>
    <w:rsid w:val="00E42623"/>
    <w:rsid w:val="00E52BD3"/>
    <w:rsid w:val="00E536BF"/>
    <w:rsid w:val="00EC7458"/>
    <w:rsid w:val="00ED4F15"/>
    <w:rsid w:val="00EE1A8D"/>
    <w:rsid w:val="00EE7CE5"/>
    <w:rsid w:val="00EF3F22"/>
    <w:rsid w:val="00F43AAD"/>
    <w:rsid w:val="00F5076C"/>
    <w:rsid w:val="00F602B0"/>
    <w:rsid w:val="00F74849"/>
    <w:rsid w:val="00F96265"/>
    <w:rsid w:val="00FB4199"/>
    <w:rsid w:val="00FC0E93"/>
    <w:rsid w:val="00FC7DE5"/>
    <w:rsid w:val="00FE1834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FF62"/>
  <w15:docId w15:val="{F794180E-04E7-455D-AA61-ABA94EB2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5E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5B5C"/>
  </w:style>
  <w:style w:type="paragraph" w:styleId="Rodap">
    <w:name w:val="footer"/>
    <w:basedOn w:val="Normal"/>
    <w:link w:val="Rodap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95B5C"/>
  </w:style>
  <w:style w:type="paragraph" w:styleId="PargrafodaLista">
    <w:name w:val="List Paragraph"/>
    <w:basedOn w:val="Normal"/>
    <w:uiPriority w:val="34"/>
    <w:qFormat/>
    <w:rsid w:val="00986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D746F1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08C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08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08C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DB"/>
    <w:rPr>
      <w:rFonts w:ascii="Segoe UI" w:hAnsi="Segoe UI" w:cs="Segoe UI"/>
      <w:sz w:val="18"/>
      <w:szCs w:val="18"/>
    </w:rPr>
  </w:style>
  <w:style w:type="paragraph" w:customStyle="1" w:styleId="TtuloresumoexpandidoAnpedSE">
    <w:name w:val="Título resumo expandido Anped SE"/>
    <w:autoRedefine/>
    <w:qFormat/>
    <w:rsid w:val="004825E0"/>
    <w:pPr>
      <w:spacing w:before="120" w:after="360" w:line="360" w:lineRule="auto"/>
      <w:jc w:val="center"/>
    </w:pPr>
    <w:rPr>
      <w:rFonts w:ascii="Arial" w:hAnsi="Arial" w:cs="Arial"/>
      <w:b/>
    </w:rPr>
  </w:style>
  <w:style w:type="paragraph" w:customStyle="1" w:styleId="Autor">
    <w:name w:val="Autor"/>
    <w:autoRedefine/>
    <w:qFormat/>
    <w:rsid w:val="000F4F5A"/>
    <w:pPr>
      <w:spacing w:before="360" w:line="360" w:lineRule="auto"/>
      <w:contextualSpacing/>
      <w:jc w:val="right"/>
    </w:pPr>
  </w:style>
  <w:style w:type="paragraph" w:customStyle="1" w:styleId="Corporesumoexpandido">
    <w:name w:val="Corpo resumo expandido"/>
    <w:autoRedefine/>
    <w:qFormat/>
    <w:rsid w:val="000B05DB"/>
    <w:pPr>
      <w:tabs>
        <w:tab w:val="left" w:pos="709"/>
      </w:tabs>
      <w:spacing w:before="360" w:line="360" w:lineRule="auto"/>
      <w:ind w:firstLine="709"/>
      <w:contextualSpacing/>
      <w:jc w:val="both"/>
    </w:pPr>
  </w:style>
  <w:style w:type="paragraph" w:customStyle="1" w:styleId="RefernciasresexpAnpedSE">
    <w:name w:val="Referências resexp Anped SE"/>
    <w:autoRedefine/>
    <w:qFormat/>
    <w:rsid w:val="00461350"/>
    <w:pPr>
      <w:spacing w:line="360" w:lineRule="auto"/>
      <w:jc w:val="both"/>
    </w:pPr>
  </w:style>
  <w:style w:type="paragraph" w:customStyle="1" w:styleId="TtuloRefernciasAnpedSE">
    <w:name w:val="Título Referências Anped SE"/>
    <w:basedOn w:val="TtuloresumoexpandidoAnpedSE"/>
    <w:next w:val="RefernciasresexpAnpedSE"/>
    <w:autoRedefine/>
    <w:qFormat/>
    <w:rsid w:val="00532269"/>
    <w:pPr>
      <w:spacing w:before="240" w:after="240"/>
      <w:jc w:val="both"/>
    </w:pPr>
    <w:rPr>
      <w:rFonts w:ascii="Times New Roman" w:hAnsi="Times New Roman" w:cs="Times New Roman"/>
      <w:b w:val="0"/>
    </w:rPr>
  </w:style>
  <w:style w:type="paragraph" w:customStyle="1" w:styleId="PalavraschaveresexpAnpedSE">
    <w:name w:val="Palavras chave resexp Anped SE"/>
    <w:basedOn w:val="Corporesumoexpandido"/>
    <w:next w:val="TtuloRefernciasAnpedSE"/>
    <w:autoRedefine/>
    <w:qFormat/>
    <w:rsid w:val="000F064A"/>
    <w:pPr>
      <w:spacing w:before="240" w:after="240"/>
      <w:ind w:firstLine="0"/>
      <w:contextualSpacing w:val="0"/>
    </w:pPr>
  </w:style>
  <w:style w:type="paragraph" w:customStyle="1" w:styleId="InformaesautoresAnpedSE">
    <w:name w:val="Informações autores Anped SE"/>
    <w:autoRedefine/>
    <w:qFormat/>
    <w:rsid w:val="00992EC3"/>
    <w:pPr>
      <w:spacing w:before="240"/>
      <w:jc w:val="both"/>
    </w:pPr>
  </w:style>
  <w:style w:type="paragraph" w:customStyle="1" w:styleId="Emailautor">
    <w:name w:val="Email autor"/>
    <w:basedOn w:val="Autor"/>
    <w:autoRedefine/>
    <w:qFormat/>
    <w:rsid w:val="00716A82"/>
    <w:pPr>
      <w:spacing w:before="120"/>
    </w:pPr>
    <w:rPr>
      <w:color w:val="2E74B5" w:themeColor="accent1" w:themeShade="BF"/>
      <w:u w:val="single" w:color="2E74B5" w:themeColor="accent1" w:themeShade="BF"/>
    </w:rPr>
  </w:style>
  <w:style w:type="paragraph" w:styleId="NormalWeb">
    <w:name w:val="Normal (Web)"/>
    <w:basedOn w:val="Normal"/>
    <w:uiPriority w:val="99"/>
    <w:unhideWhenUsed/>
    <w:rsid w:val="004825E0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1BCE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1BCE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1BCE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ntstyle01">
    <w:name w:val="fontstyle01"/>
    <w:basedOn w:val="Fontepargpadro"/>
    <w:rsid w:val="004D49B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4D49B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D234E3"/>
    <w:pPr>
      <w:autoSpaceDE w:val="0"/>
      <w:autoSpaceDN w:val="0"/>
      <w:adjustRightInd w:val="0"/>
    </w:pPr>
    <w:rPr>
      <w:rFonts w:ascii="Lucida Sans" w:hAnsi="Lucida Sans" w:cs="Lucida Sans"/>
      <w:color w:val="000000"/>
    </w:rPr>
  </w:style>
  <w:style w:type="character" w:customStyle="1" w:styleId="fontstyle31">
    <w:name w:val="fontstyle31"/>
    <w:basedOn w:val="Fontepargpadro"/>
    <w:rsid w:val="00740736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Fontepargpadro"/>
    <w:rsid w:val="00740736"/>
    <w:rPr>
      <w:rFonts w:ascii="TimesNewRomanPS-ItalicMT" w:hAnsi="TimesNewRomanPS-ItalicMT" w:hint="default"/>
      <w:b w:val="0"/>
      <w:bCs w:val="0"/>
      <w:i/>
      <w:iCs/>
      <w:color w:val="0000FF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893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7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istas.usp.br/criacaoecrit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5585/eccos.n64.22518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attes.cnpq.br/119480466161564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LzHeOX0znZRuvoaTDhaKczrl+g==">AMUW2mWkD7XUzDzj8FiIIsCq+jcZAckB7sad+RFRPxxBMTL6YFbirRKMH0zQ8EV7e4RYFVLnLXEVuUt4TkZ4ksr9vybqWB16QeZyDENUlL91NcWx6BiIrRYgbd0o1YO9Ro/Fob1v7C+Uac/0AGLhJoIfsbKZarGCtA==</go:docsCustomData>
</go:gDocsCustomXmlDataStorage>
</file>

<file path=customXml/itemProps1.xml><?xml version="1.0" encoding="utf-8"?>
<ds:datastoreItem xmlns:ds="http://schemas.openxmlformats.org/officeDocument/2006/customXml" ds:itemID="{4067DBE8-6185-4E03-8AF3-42C2814B0A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5</Pages>
  <Words>1837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Oliveira</dc:creator>
  <cp:lastModifiedBy>Ítala Clay de Oliveira Freitas</cp:lastModifiedBy>
  <cp:revision>81</cp:revision>
  <dcterms:created xsi:type="dcterms:W3CDTF">2023-04-25T22:38:00Z</dcterms:created>
  <dcterms:modified xsi:type="dcterms:W3CDTF">2023-07-07T21:38:00Z</dcterms:modified>
</cp:coreProperties>
</file>