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A3" w:rsidRDefault="00572BA3" w:rsidP="00572BA3">
      <w:pPr>
        <w:jc w:val="both"/>
        <w:rPr>
          <w:rFonts w:ascii="Times New Roman" w:hAnsi="Times New Roman" w:cs="Times New Roman"/>
          <w:b/>
          <w:sz w:val="24"/>
          <w:szCs w:val="24"/>
        </w:rPr>
      </w:pPr>
      <w:r w:rsidRPr="00572BA3">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3112DED3" wp14:editId="3BFB229D">
                <wp:simplePos x="0" y="0"/>
                <wp:positionH relativeFrom="column">
                  <wp:posOffset>5394325</wp:posOffset>
                </wp:positionH>
                <wp:positionV relativeFrom="paragraph">
                  <wp:posOffset>-774700</wp:posOffset>
                </wp:positionV>
                <wp:extent cx="523875" cy="39052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90525"/>
                        </a:xfrm>
                        <a:prstGeom prst="rect">
                          <a:avLst/>
                        </a:prstGeom>
                        <a:solidFill>
                          <a:srgbClr val="FFFFFF"/>
                        </a:solidFill>
                        <a:ln w="9525">
                          <a:solidFill>
                            <a:schemeClr val="bg1"/>
                          </a:solidFill>
                          <a:miter lim="800000"/>
                          <a:headEnd/>
                          <a:tailEnd/>
                        </a:ln>
                      </wps:spPr>
                      <wps:txbx>
                        <w:txbxContent>
                          <w:p w:rsidR="00B87CC0" w:rsidRDefault="00B87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24.75pt;margin-top:-61pt;width:4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" strokecolor="white [3212]">
                <v:textbox>
                  <w:txbxContent>
                    <w:p w:rsidR="00B87CC0" w:rsidRDefault="00B87CC0"/>
                  </w:txbxContent>
                </v:textbox>
              </v:shape>
            </w:pict>
          </mc:Fallback>
        </mc:AlternateContent>
      </w:r>
      <w:r w:rsidRPr="00EE7655">
        <w:rPr>
          <w:rFonts w:ascii="Times New Roman" w:hAnsi="Times New Roman" w:cs="Times New Roman"/>
          <w:b/>
          <w:sz w:val="24"/>
          <w:szCs w:val="24"/>
        </w:rPr>
        <w:t>O INDICADOR RENDA E TRABALHO NOS MUNICÍPIOS DO MARANHÃO A PARTIR DO ÍNDICE DE VULNERABILIDADE SOCIAL.</w:t>
      </w:r>
    </w:p>
    <w:p w:rsidR="00513DC2" w:rsidRPr="00513DC2" w:rsidRDefault="00513DC2" w:rsidP="00513DC2">
      <w:pPr>
        <w:spacing w:line="240" w:lineRule="auto"/>
        <w:ind w:left="4248" w:firstLine="708"/>
        <w:jc w:val="right"/>
        <w:rPr>
          <w:rFonts w:ascii="Times New Roman" w:hAnsi="Times New Roman" w:cs="Times New Roman"/>
          <w:b/>
          <w:sz w:val="24"/>
          <w:szCs w:val="24"/>
        </w:rPr>
      </w:pPr>
      <w:r w:rsidRPr="00513DC2">
        <w:rPr>
          <w:rFonts w:ascii="Times New Roman" w:hAnsi="Times New Roman" w:cs="Times New Roman"/>
          <w:b/>
          <w:sz w:val="24"/>
          <w:szCs w:val="24"/>
        </w:rPr>
        <w:t>THAIS DA SILVA¹</w:t>
      </w:r>
    </w:p>
    <w:p w:rsidR="00513DC2" w:rsidRPr="00513DC2" w:rsidRDefault="00C2339D" w:rsidP="00A45EA6">
      <w:pPr>
        <w:spacing w:line="240" w:lineRule="auto"/>
        <w:ind w:left="4248"/>
        <w:rPr>
          <w:rFonts w:ascii="Times New Roman" w:hAnsi="Times New Roman" w:cs="Times New Roman"/>
          <w:b/>
          <w:sz w:val="24"/>
          <w:szCs w:val="24"/>
        </w:rPr>
      </w:pPr>
      <w:r>
        <w:rPr>
          <w:rFonts w:ascii="Times New Roman" w:hAnsi="Times New Roman" w:cs="Times New Roman"/>
          <w:b/>
          <w:sz w:val="24"/>
          <w:szCs w:val="24"/>
        </w:rPr>
        <w:t xml:space="preserve">      </w:t>
      </w:r>
      <w:r w:rsidR="00A27D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BA3">
        <w:rPr>
          <w:rFonts w:ascii="Times New Roman" w:hAnsi="Times New Roman" w:cs="Times New Roman"/>
          <w:b/>
          <w:sz w:val="24"/>
          <w:szCs w:val="24"/>
        </w:rPr>
        <w:t xml:space="preserve">  QUESIA POSTIGO KAMIMURA</w:t>
      </w:r>
      <w:r w:rsidR="00513DC2" w:rsidRPr="00513DC2">
        <w:rPr>
          <w:rFonts w:ascii="Times New Roman" w:hAnsi="Times New Roman" w:cs="Times New Roman"/>
          <w:b/>
          <w:sz w:val="24"/>
          <w:szCs w:val="24"/>
        </w:rPr>
        <w:t>²</w:t>
      </w:r>
    </w:p>
    <w:p w:rsidR="00572BA3" w:rsidRPr="006459B9" w:rsidRDefault="00513DC2" w:rsidP="00572BA3">
      <w:pPr>
        <w:jc w:val="both"/>
        <w:rPr>
          <w:rFonts w:ascii="Times New Roman" w:hAnsi="Times New Roman" w:cs="Times New Roman"/>
          <w:color w:val="000000" w:themeColor="text1"/>
          <w:sz w:val="24"/>
          <w:szCs w:val="24"/>
        </w:rPr>
      </w:pPr>
      <w:r w:rsidRPr="00513DC2">
        <w:rPr>
          <w:rFonts w:ascii="Times New Roman" w:hAnsi="Times New Roman" w:cs="Times New Roman"/>
          <w:b/>
          <w:sz w:val="24"/>
          <w:szCs w:val="24"/>
        </w:rPr>
        <w:t>RESUMO</w:t>
      </w:r>
      <w:r w:rsidRPr="00513DC2">
        <w:rPr>
          <w:rFonts w:ascii="Times New Roman" w:hAnsi="Times New Roman" w:cs="Times New Roman"/>
          <w:sz w:val="24"/>
          <w:szCs w:val="24"/>
        </w:rPr>
        <w:t>:</w:t>
      </w:r>
      <w:r w:rsidR="00A90129">
        <w:rPr>
          <w:rFonts w:ascii="Times New Roman" w:hAnsi="Times New Roman" w:cs="Times New Roman"/>
          <w:sz w:val="24"/>
          <w:szCs w:val="24"/>
        </w:rPr>
        <w:t> </w:t>
      </w:r>
      <w:r w:rsidR="00572BA3" w:rsidRPr="00EE7655">
        <w:rPr>
          <w:rFonts w:ascii="Times New Roman" w:hAnsi="Times New Roman" w:cs="Times New Roman"/>
          <w:sz w:val="24"/>
          <w:szCs w:val="24"/>
        </w:rPr>
        <w:t xml:space="preserve">Este artigo tem como objetivo analisar o indicador Renda e Trabalho nos munícipios do Estado Maranhão a partir dos dados relatados pelo Índice de Vulnerabilidade Social entre os anos 2000 e 2010. </w:t>
      </w:r>
      <w:r w:rsidR="00572BA3" w:rsidRPr="00EE7655">
        <w:rPr>
          <w:rFonts w:ascii="Times New Roman" w:hAnsi="Times New Roman" w:cs="Times New Roman"/>
          <w:color w:val="333333"/>
          <w:sz w:val="24"/>
          <w:szCs w:val="24"/>
          <w:shd w:val="clear" w:color="auto" w:fill="FFFFFF"/>
        </w:rPr>
        <w:t xml:space="preserve">A metodologia utilizada foi </w:t>
      </w:r>
      <w:proofErr w:type="gramStart"/>
      <w:r w:rsidR="00572BA3" w:rsidRPr="00EE7655">
        <w:rPr>
          <w:rFonts w:ascii="Times New Roman" w:hAnsi="Times New Roman" w:cs="Times New Roman"/>
          <w:color w:val="333333"/>
          <w:sz w:val="24"/>
          <w:szCs w:val="24"/>
          <w:shd w:val="clear" w:color="auto" w:fill="FFFFFF"/>
        </w:rPr>
        <w:t>a</w:t>
      </w:r>
      <w:proofErr w:type="gramEnd"/>
      <w:r w:rsidR="00572BA3" w:rsidRPr="00EE7655">
        <w:rPr>
          <w:rFonts w:ascii="Times New Roman" w:hAnsi="Times New Roman" w:cs="Times New Roman"/>
          <w:color w:val="333333"/>
          <w:sz w:val="24"/>
          <w:szCs w:val="24"/>
          <w:shd w:val="clear" w:color="auto" w:fill="FFFFFF"/>
        </w:rPr>
        <w:t xml:space="preserve"> pesquisa descritiva visto que esta descreve as características de determinada população com o uso de técnica padronizada de coleta e tratamento de dados . </w:t>
      </w:r>
      <w:r w:rsidR="00572BA3" w:rsidRPr="006459B9">
        <w:rPr>
          <w:rFonts w:ascii="Times New Roman" w:hAnsi="Times New Roman" w:cs="Times New Roman"/>
          <w:color w:val="000000" w:themeColor="text1"/>
          <w:sz w:val="24"/>
          <w:szCs w:val="24"/>
        </w:rPr>
        <w:t>Os resultados demonstram que os municípios maranhenses apresentaram um fluxo positivo na redução da vulnerabilidade social</w:t>
      </w:r>
      <w:r w:rsidR="00356A43" w:rsidRPr="006459B9">
        <w:rPr>
          <w:rFonts w:ascii="Times New Roman" w:hAnsi="Times New Roman" w:cs="Times New Roman"/>
          <w:color w:val="000000" w:themeColor="text1"/>
          <w:sz w:val="24"/>
          <w:szCs w:val="24"/>
        </w:rPr>
        <w:t xml:space="preserve"> entre os anos 2000 e 2010,</w:t>
      </w:r>
      <w:r w:rsidR="00572BA3" w:rsidRPr="006459B9">
        <w:rPr>
          <w:rFonts w:ascii="Times New Roman" w:hAnsi="Times New Roman" w:cs="Times New Roman"/>
          <w:color w:val="000000" w:themeColor="text1"/>
          <w:sz w:val="24"/>
          <w:szCs w:val="24"/>
        </w:rPr>
        <w:t xml:space="preserve"> </w:t>
      </w:r>
      <w:r w:rsidR="00356A43" w:rsidRPr="006459B9">
        <w:rPr>
          <w:rFonts w:ascii="Times New Roman" w:hAnsi="Times New Roman" w:cs="Times New Roman"/>
          <w:color w:val="000000" w:themeColor="text1"/>
          <w:sz w:val="24"/>
          <w:szCs w:val="24"/>
        </w:rPr>
        <w:t xml:space="preserve">porém ainda apresentam anomalias e vulnerabilidades sociais conforme índices </w:t>
      </w:r>
      <w:r w:rsidR="006459B9" w:rsidRPr="006459B9">
        <w:rPr>
          <w:rFonts w:ascii="Times New Roman" w:hAnsi="Times New Roman" w:cs="Times New Roman"/>
          <w:color w:val="000000" w:themeColor="text1"/>
          <w:sz w:val="24"/>
          <w:szCs w:val="24"/>
        </w:rPr>
        <w:t>apresenta</w:t>
      </w:r>
      <w:r w:rsidR="006459B9">
        <w:rPr>
          <w:rFonts w:ascii="Times New Roman" w:hAnsi="Times New Roman" w:cs="Times New Roman"/>
          <w:color w:val="000000" w:themeColor="text1"/>
          <w:sz w:val="24"/>
          <w:szCs w:val="24"/>
        </w:rPr>
        <w:t xml:space="preserve">dos em 2010, inclusive </w:t>
      </w:r>
      <w:r w:rsidR="00FE629A">
        <w:rPr>
          <w:rFonts w:ascii="Times New Roman" w:hAnsi="Times New Roman" w:cs="Times New Roman"/>
          <w:color w:val="000000" w:themeColor="text1"/>
          <w:sz w:val="24"/>
          <w:szCs w:val="24"/>
        </w:rPr>
        <w:t xml:space="preserve">os </w:t>
      </w:r>
      <w:r w:rsidR="006459B9" w:rsidRPr="006459B9">
        <w:rPr>
          <w:rFonts w:ascii="Times New Roman" w:hAnsi="Times New Roman" w:cs="Times New Roman"/>
          <w:color w:val="000000" w:themeColor="text1"/>
          <w:sz w:val="24"/>
          <w:szCs w:val="24"/>
        </w:rPr>
        <w:t>altos índices de vulnerabilidades sociais encontram-se em alguns municípios do Maranhão</w:t>
      </w:r>
      <w:r w:rsidR="00FE629A">
        <w:rPr>
          <w:rFonts w:ascii="Times New Roman" w:hAnsi="Times New Roman" w:cs="Times New Roman"/>
          <w:color w:val="000000" w:themeColor="text1"/>
          <w:sz w:val="24"/>
          <w:szCs w:val="24"/>
        </w:rPr>
        <w:t xml:space="preserve"> comparado a outras regiões do país</w:t>
      </w:r>
      <w:r w:rsidR="006459B9" w:rsidRPr="006459B9">
        <w:rPr>
          <w:rFonts w:ascii="Times New Roman" w:hAnsi="Times New Roman" w:cs="Times New Roman"/>
          <w:color w:val="000000" w:themeColor="text1"/>
          <w:sz w:val="24"/>
          <w:szCs w:val="24"/>
        </w:rPr>
        <w:t>.</w:t>
      </w:r>
      <w:r w:rsidR="00356A43" w:rsidRPr="006459B9">
        <w:rPr>
          <w:rFonts w:ascii="Times New Roman" w:hAnsi="Times New Roman" w:cs="Times New Roman"/>
          <w:color w:val="000000" w:themeColor="text1"/>
          <w:sz w:val="24"/>
          <w:szCs w:val="24"/>
        </w:rPr>
        <w:t xml:space="preserve"> </w:t>
      </w:r>
      <w:r w:rsidR="00FE629A">
        <w:rPr>
          <w:rFonts w:ascii="Times New Roman" w:hAnsi="Times New Roman" w:cs="Times New Roman"/>
          <w:color w:val="000000" w:themeColor="text1"/>
          <w:sz w:val="24"/>
          <w:szCs w:val="24"/>
        </w:rPr>
        <w:t>Esse cenário demanda ações de combate ao desequilíbrio social.</w:t>
      </w:r>
    </w:p>
    <w:p w:rsidR="00572BA3" w:rsidRPr="0067749F" w:rsidRDefault="00572BA3" w:rsidP="00572BA3">
      <w:pPr>
        <w:jc w:val="both"/>
        <w:rPr>
          <w:rFonts w:ascii="Times New Roman" w:hAnsi="Times New Roman" w:cs="Times New Roman"/>
          <w:sz w:val="24"/>
          <w:szCs w:val="24"/>
          <w:lang w:val="en-US"/>
        </w:rPr>
      </w:pPr>
      <w:r>
        <w:rPr>
          <w:rFonts w:ascii="Times New Roman" w:hAnsi="Times New Roman" w:cs="Times New Roman"/>
          <w:sz w:val="24"/>
          <w:szCs w:val="24"/>
        </w:rPr>
        <w:t>Palavras-cha</w:t>
      </w:r>
      <w:r w:rsidRPr="00EE7655">
        <w:rPr>
          <w:rFonts w:ascii="Times New Roman" w:hAnsi="Times New Roman" w:cs="Times New Roman"/>
          <w:sz w:val="24"/>
          <w:szCs w:val="24"/>
        </w:rPr>
        <w:t>v</w:t>
      </w:r>
      <w:r>
        <w:rPr>
          <w:rFonts w:ascii="Times New Roman" w:hAnsi="Times New Roman" w:cs="Times New Roman"/>
          <w:sz w:val="24"/>
          <w:szCs w:val="24"/>
        </w:rPr>
        <w:t>es</w:t>
      </w:r>
      <w:r w:rsidRPr="00EE7655">
        <w:rPr>
          <w:rFonts w:ascii="Times New Roman" w:hAnsi="Times New Roman" w:cs="Times New Roman"/>
          <w:sz w:val="24"/>
          <w:szCs w:val="24"/>
        </w:rPr>
        <w:t xml:space="preserve">: Renda. </w:t>
      </w:r>
      <w:proofErr w:type="spellStart"/>
      <w:proofErr w:type="gramStart"/>
      <w:r w:rsidRPr="0067749F">
        <w:rPr>
          <w:rFonts w:ascii="Times New Roman" w:hAnsi="Times New Roman" w:cs="Times New Roman"/>
          <w:sz w:val="24"/>
          <w:szCs w:val="24"/>
          <w:lang w:val="en-US"/>
        </w:rPr>
        <w:t>Trabalho</w:t>
      </w:r>
      <w:proofErr w:type="spellEnd"/>
      <w:r w:rsidRPr="0067749F">
        <w:rPr>
          <w:rFonts w:ascii="Times New Roman" w:hAnsi="Times New Roman" w:cs="Times New Roman"/>
          <w:sz w:val="24"/>
          <w:szCs w:val="24"/>
          <w:lang w:val="en-US"/>
        </w:rPr>
        <w:t>.</w:t>
      </w:r>
      <w:proofErr w:type="gramEnd"/>
      <w:r w:rsidRPr="0067749F">
        <w:rPr>
          <w:rFonts w:ascii="Times New Roman" w:hAnsi="Times New Roman" w:cs="Times New Roman"/>
          <w:sz w:val="24"/>
          <w:szCs w:val="24"/>
          <w:lang w:val="en-US"/>
        </w:rPr>
        <w:t xml:space="preserve"> </w:t>
      </w:r>
      <w:proofErr w:type="spellStart"/>
      <w:proofErr w:type="gramStart"/>
      <w:r w:rsidRPr="0067749F">
        <w:rPr>
          <w:rFonts w:ascii="Times New Roman" w:hAnsi="Times New Roman" w:cs="Times New Roman"/>
          <w:sz w:val="24"/>
          <w:szCs w:val="24"/>
          <w:lang w:val="en-US"/>
        </w:rPr>
        <w:t>Maranhão</w:t>
      </w:r>
      <w:proofErr w:type="spellEnd"/>
      <w:r w:rsidRPr="0067749F">
        <w:rPr>
          <w:rFonts w:ascii="Times New Roman" w:hAnsi="Times New Roman" w:cs="Times New Roman"/>
          <w:sz w:val="24"/>
          <w:szCs w:val="24"/>
          <w:lang w:val="en-US"/>
        </w:rPr>
        <w:t>.</w:t>
      </w:r>
      <w:proofErr w:type="gramEnd"/>
    </w:p>
    <w:p w:rsidR="00513DC2" w:rsidRPr="005306B7" w:rsidRDefault="00C2339D" w:rsidP="00572BA3">
      <w:pPr>
        <w:jc w:val="both"/>
        <w:rPr>
          <w:rFonts w:ascii="Times New Roman" w:hAnsi="Times New Roman" w:cs="Times New Roman"/>
          <w:sz w:val="24"/>
          <w:szCs w:val="24"/>
          <w:lang w:val="en-US"/>
        </w:rPr>
      </w:pPr>
      <w:r w:rsidRPr="005306B7">
        <w:rPr>
          <w:rFonts w:ascii="Times New Roman" w:hAnsi="Times New Roman" w:cs="Times New Roman"/>
          <w:sz w:val="24"/>
          <w:szCs w:val="24"/>
          <w:lang w:val="en-US"/>
        </w:rPr>
        <w:t>.</w:t>
      </w:r>
    </w:p>
    <w:p w:rsidR="006C625B" w:rsidRPr="006C625B" w:rsidRDefault="006C625B" w:rsidP="00513DC2">
      <w:pPr>
        <w:jc w:val="both"/>
        <w:rPr>
          <w:rFonts w:ascii="Times New Roman" w:hAnsi="Times New Roman" w:cs="Times New Roman"/>
          <w:b/>
          <w:color w:val="000000" w:themeColor="text1"/>
          <w:sz w:val="24"/>
          <w:szCs w:val="24"/>
          <w:lang w:val="en"/>
        </w:rPr>
      </w:pPr>
      <w:r w:rsidRPr="006C625B">
        <w:rPr>
          <w:rFonts w:ascii="Times New Roman" w:hAnsi="Times New Roman" w:cs="Times New Roman"/>
          <w:b/>
          <w:color w:val="000000" w:themeColor="text1"/>
          <w:sz w:val="24"/>
          <w:szCs w:val="24"/>
          <w:lang w:val="en"/>
        </w:rPr>
        <w:t>THE INDICATOR INCOME AND WORK IN THE CITY OF MARANHÃO FROM THE SOCIAL VULNERABILITY INDEX.</w:t>
      </w:r>
    </w:p>
    <w:p w:rsidR="006C625B" w:rsidRPr="006C625B" w:rsidRDefault="00513DC2" w:rsidP="006C625B">
      <w:pPr>
        <w:jc w:val="both"/>
        <w:rPr>
          <w:rFonts w:ascii="Times New Roman" w:hAnsi="Times New Roman" w:cs="Times New Roman"/>
          <w:color w:val="000000" w:themeColor="text1"/>
          <w:sz w:val="24"/>
          <w:szCs w:val="24"/>
          <w:lang w:val="en"/>
        </w:rPr>
      </w:pPr>
      <w:r w:rsidRPr="006C625B">
        <w:rPr>
          <w:rFonts w:ascii="Times New Roman" w:hAnsi="Times New Roman" w:cs="Times New Roman"/>
          <w:b/>
          <w:color w:val="000000" w:themeColor="text1"/>
          <w:sz w:val="24"/>
          <w:szCs w:val="24"/>
          <w:lang w:val="en-US"/>
        </w:rPr>
        <w:t>ABSTRACT</w:t>
      </w:r>
      <w:r w:rsidRPr="006C625B">
        <w:rPr>
          <w:rFonts w:ascii="Times New Roman" w:hAnsi="Times New Roman" w:cs="Times New Roman"/>
          <w:color w:val="000000" w:themeColor="text1"/>
          <w:sz w:val="24"/>
          <w:szCs w:val="24"/>
          <w:lang w:val="en-US"/>
        </w:rPr>
        <w:t xml:space="preserve">: </w:t>
      </w:r>
      <w:r w:rsidR="006C625B" w:rsidRPr="006C625B">
        <w:rPr>
          <w:rFonts w:ascii="Times New Roman" w:hAnsi="Times New Roman" w:cs="Times New Roman"/>
          <w:color w:val="000000" w:themeColor="text1"/>
          <w:sz w:val="24"/>
          <w:szCs w:val="24"/>
          <w:lang w:val="en"/>
        </w:rPr>
        <w:t xml:space="preserve">This article aims to analyze the indicator Income and Work in the municipalities of </w:t>
      </w:r>
      <w:proofErr w:type="spellStart"/>
      <w:r w:rsidR="006C625B" w:rsidRPr="006C625B">
        <w:rPr>
          <w:rFonts w:ascii="Times New Roman" w:hAnsi="Times New Roman" w:cs="Times New Roman"/>
          <w:color w:val="000000" w:themeColor="text1"/>
          <w:sz w:val="24"/>
          <w:szCs w:val="24"/>
          <w:lang w:val="en"/>
        </w:rPr>
        <w:t>Maranhão</w:t>
      </w:r>
      <w:proofErr w:type="spellEnd"/>
      <w:r w:rsidR="006C625B" w:rsidRPr="006C625B">
        <w:rPr>
          <w:rFonts w:ascii="Times New Roman" w:hAnsi="Times New Roman" w:cs="Times New Roman"/>
          <w:color w:val="000000" w:themeColor="text1"/>
          <w:sz w:val="24"/>
          <w:szCs w:val="24"/>
          <w:lang w:val="en"/>
        </w:rPr>
        <w:t xml:space="preserve"> State from the data reported by the Social Vulnerability Index between 2000 and 2010. The methodology used was the descriptive research as it describes the characteristics of a given population. </w:t>
      </w:r>
      <w:proofErr w:type="gramStart"/>
      <w:r w:rsidR="006C625B" w:rsidRPr="006C625B">
        <w:rPr>
          <w:rFonts w:ascii="Times New Roman" w:hAnsi="Times New Roman" w:cs="Times New Roman"/>
          <w:color w:val="000000" w:themeColor="text1"/>
          <w:sz w:val="24"/>
          <w:szCs w:val="24"/>
          <w:lang w:val="en"/>
        </w:rPr>
        <w:t>the</w:t>
      </w:r>
      <w:proofErr w:type="gramEnd"/>
      <w:r w:rsidR="006C625B" w:rsidRPr="006C625B">
        <w:rPr>
          <w:rFonts w:ascii="Times New Roman" w:hAnsi="Times New Roman" w:cs="Times New Roman"/>
          <w:color w:val="000000" w:themeColor="text1"/>
          <w:sz w:val="24"/>
          <w:szCs w:val="24"/>
          <w:lang w:val="en"/>
        </w:rPr>
        <w:t xml:space="preserve"> use of standardized data collection and processing technique. The results show that the municipalities of </w:t>
      </w:r>
      <w:proofErr w:type="spellStart"/>
      <w:r w:rsidR="006C625B" w:rsidRPr="006C625B">
        <w:rPr>
          <w:rFonts w:ascii="Times New Roman" w:hAnsi="Times New Roman" w:cs="Times New Roman"/>
          <w:color w:val="000000" w:themeColor="text1"/>
          <w:sz w:val="24"/>
          <w:szCs w:val="24"/>
          <w:lang w:val="en"/>
        </w:rPr>
        <w:t>Maranhão</w:t>
      </w:r>
      <w:proofErr w:type="spellEnd"/>
      <w:r w:rsidR="006C625B" w:rsidRPr="006C625B">
        <w:rPr>
          <w:rFonts w:ascii="Times New Roman" w:hAnsi="Times New Roman" w:cs="Times New Roman"/>
          <w:color w:val="000000" w:themeColor="text1"/>
          <w:sz w:val="24"/>
          <w:szCs w:val="24"/>
          <w:lang w:val="en"/>
        </w:rPr>
        <w:t xml:space="preserve"> showed a positive flow in reducing social vulnerability between 2000 and 2010, but still have anomalies and social vulnerabilities as indices presented in 2010, including the high rates of social vulnerabilities are in some municipalities of the state. </w:t>
      </w:r>
      <w:proofErr w:type="spellStart"/>
      <w:r w:rsidR="006C625B" w:rsidRPr="006C625B">
        <w:rPr>
          <w:rFonts w:ascii="Times New Roman" w:hAnsi="Times New Roman" w:cs="Times New Roman"/>
          <w:color w:val="000000" w:themeColor="text1"/>
          <w:sz w:val="24"/>
          <w:szCs w:val="24"/>
          <w:lang w:val="en"/>
        </w:rPr>
        <w:t>Maranhão</w:t>
      </w:r>
      <w:proofErr w:type="spellEnd"/>
      <w:r w:rsidR="006C625B" w:rsidRPr="006C625B">
        <w:rPr>
          <w:rFonts w:ascii="Times New Roman" w:hAnsi="Times New Roman" w:cs="Times New Roman"/>
          <w:color w:val="000000" w:themeColor="text1"/>
          <w:sz w:val="24"/>
          <w:szCs w:val="24"/>
          <w:lang w:val="en"/>
        </w:rPr>
        <w:t xml:space="preserve"> compared to other regions of the country. This scenario demands actions to combat social imbalance.</w:t>
      </w:r>
    </w:p>
    <w:p w:rsidR="00662938" w:rsidRPr="006C625B" w:rsidRDefault="00513DC2" w:rsidP="006C625B">
      <w:pPr>
        <w:jc w:val="both"/>
        <w:rPr>
          <w:rFonts w:ascii="Times New Roman" w:hAnsi="Times New Roman" w:cs="Times New Roman"/>
          <w:color w:val="000000" w:themeColor="text1"/>
          <w:sz w:val="24"/>
          <w:szCs w:val="24"/>
        </w:rPr>
      </w:pPr>
      <w:proofErr w:type="spellStart"/>
      <w:r w:rsidRPr="006C625B">
        <w:rPr>
          <w:rFonts w:ascii="Times New Roman" w:hAnsi="Times New Roman" w:cs="Times New Roman"/>
          <w:color w:val="000000" w:themeColor="text1"/>
          <w:sz w:val="24"/>
          <w:szCs w:val="24"/>
        </w:rPr>
        <w:t>Keywords</w:t>
      </w:r>
      <w:proofErr w:type="spellEnd"/>
      <w:r w:rsidRPr="006C625B">
        <w:rPr>
          <w:rFonts w:ascii="Times New Roman" w:hAnsi="Times New Roman" w:cs="Times New Roman"/>
          <w:color w:val="000000" w:themeColor="text1"/>
          <w:sz w:val="24"/>
          <w:szCs w:val="24"/>
        </w:rPr>
        <w:t xml:space="preserve">: </w:t>
      </w:r>
      <w:proofErr w:type="spellStart"/>
      <w:r w:rsidR="006C625B" w:rsidRPr="006C625B">
        <w:rPr>
          <w:rFonts w:ascii="Times New Roman" w:hAnsi="Times New Roman" w:cs="Times New Roman"/>
          <w:color w:val="000000" w:themeColor="text1"/>
          <w:sz w:val="24"/>
          <w:szCs w:val="24"/>
        </w:rPr>
        <w:t>Income</w:t>
      </w:r>
      <w:proofErr w:type="spellEnd"/>
      <w:r w:rsidRPr="006C625B">
        <w:rPr>
          <w:rFonts w:ascii="Times New Roman" w:hAnsi="Times New Roman" w:cs="Times New Roman"/>
          <w:color w:val="000000" w:themeColor="text1"/>
          <w:sz w:val="24"/>
          <w:szCs w:val="24"/>
        </w:rPr>
        <w:t>.</w:t>
      </w:r>
      <w:r w:rsidR="006C625B" w:rsidRPr="006C625B">
        <w:rPr>
          <w:rFonts w:ascii="Times New Roman" w:hAnsi="Times New Roman" w:cs="Times New Roman"/>
          <w:color w:val="000000" w:themeColor="text1"/>
          <w:sz w:val="24"/>
          <w:szCs w:val="24"/>
        </w:rPr>
        <w:t xml:space="preserve"> </w:t>
      </w:r>
      <w:proofErr w:type="spellStart"/>
      <w:r w:rsidR="006C625B" w:rsidRPr="006C625B">
        <w:rPr>
          <w:rFonts w:ascii="Times New Roman" w:hAnsi="Times New Roman" w:cs="Times New Roman"/>
          <w:color w:val="000000" w:themeColor="text1"/>
          <w:sz w:val="24"/>
          <w:szCs w:val="24"/>
        </w:rPr>
        <w:t>Work</w:t>
      </w:r>
      <w:proofErr w:type="spellEnd"/>
      <w:r w:rsidR="006C625B" w:rsidRPr="006C625B">
        <w:rPr>
          <w:rFonts w:ascii="Times New Roman" w:hAnsi="Times New Roman" w:cs="Times New Roman"/>
          <w:color w:val="000000" w:themeColor="text1"/>
          <w:sz w:val="24"/>
          <w:szCs w:val="24"/>
        </w:rPr>
        <w:t>. Maranhão</w:t>
      </w:r>
      <w:r w:rsidR="006C625B">
        <w:rPr>
          <w:rFonts w:ascii="Times New Roman" w:hAnsi="Times New Roman" w:cs="Times New Roman"/>
          <w:color w:val="000000" w:themeColor="text1"/>
          <w:sz w:val="24"/>
          <w:szCs w:val="24"/>
        </w:rPr>
        <w:t>.</w:t>
      </w:r>
    </w:p>
    <w:p w:rsidR="00513DC2" w:rsidRPr="00A45EA6" w:rsidRDefault="00A45EA6" w:rsidP="00A45EA6">
      <w:pPr>
        <w:rPr>
          <w:rFonts w:ascii="Times New Roman" w:hAnsi="Times New Roman" w:cs="Times New Roman"/>
          <w:color w:val="FF0000"/>
          <w:sz w:val="24"/>
          <w:szCs w:val="24"/>
        </w:rPr>
      </w:pPr>
      <w:r w:rsidRPr="00356A43">
        <w:rPr>
          <w:rStyle w:val="Refdenotaderodap"/>
          <w:rFonts w:ascii="Times New Roman" w:hAnsi="Times New Roman"/>
          <w:color w:val="FFFFFF" w:themeColor="background1"/>
          <w:sz w:val="24"/>
          <w:szCs w:val="24"/>
        </w:rPr>
        <w:footnoteReference w:id="1"/>
      </w:r>
      <w:r w:rsidR="00662938">
        <w:rPr>
          <w:rFonts w:ascii="Times New Roman" w:hAnsi="Times New Roman" w:cs="Times New Roman"/>
          <w:color w:val="FF0000"/>
          <w:sz w:val="24"/>
          <w:szCs w:val="24"/>
        </w:rPr>
        <w:br w:type="page"/>
      </w:r>
    </w:p>
    <w:p w:rsidR="00513DC2" w:rsidRPr="005E3648" w:rsidRDefault="00513DC2" w:rsidP="005E3648">
      <w:pPr>
        <w:pStyle w:val="PargrafodaLista"/>
        <w:numPr>
          <w:ilvl w:val="0"/>
          <w:numId w:val="13"/>
        </w:numPr>
        <w:spacing w:line="360" w:lineRule="auto"/>
        <w:ind w:hanging="720"/>
        <w:jc w:val="both"/>
        <w:rPr>
          <w:rFonts w:ascii="Times New Roman" w:hAnsi="Times New Roman" w:cs="Times New Roman"/>
          <w:b/>
          <w:sz w:val="24"/>
          <w:szCs w:val="24"/>
        </w:rPr>
      </w:pPr>
      <w:r w:rsidRPr="005E3648">
        <w:rPr>
          <w:rFonts w:ascii="Times New Roman" w:hAnsi="Times New Roman" w:cs="Times New Roman"/>
          <w:b/>
          <w:sz w:val="24"/>
          <w:szCs w:val="24"/>
        </w:rPr>
        <w:lastRenderedPageBreak/>
        <w:t>Introdução</w:t>
      </w:r>
    </w:p>
    <w:p w:rsidR="008A1D43" w:rsidRDefault="007D576B" w:rsidP="007D576B">
      <w:pPr>
        <w:spacing w:line="360" w:lineRule="auto"/>
        <w:ind w:firstLine="708"/>
        <w:jc w:val="both"/>
        <w:rPr>
          <w:rFonts w:ascii="Times New Roman" w:hAnsi="Times New Roman" w:cs="Times New Roman"/>
          <w:sz w:val="24"/>
          <w:szCs w:val="24"/>
        </w:rPr>
      </w:pPr>
      <w:r w:rsidRPr="007D576B">
        <w:rPr>
          <w:rFonts w:ascii="Times New Roman" w:hAnsi="Times New Roman" w:cs="Times New Roman"/>
          <w:sz w:val="24"/>
          <w:szCs w:val="24"/>
        </w:rPr>
        <w:t>A</w:t>
      </w:r>
      <w:r>
        <w:rPr>
          <w:rFonts w:ascii="Times New Roman" w:hAnsi="Times New Roman" w:cs="Times New Roman"/>
          <w:sz w:val="24"/>
          <w:szCs w:val="24"/>
        </w:rPr>
        <w:t>s</w:t>
      </w:r>
      <w:r w:rsidRPr="007D576B">
        <w:rPr>
          <w:rFonts w:ascii="Times New Roman" w:hAnsi="Times New Roman" w:cs="Times New Roman"/>
          <w:sz w:val="24"/>
          <w:szCs w:val="24"/>
        </w:rPr>
        <w:t xml:space="preserve"> condições </w:t>
      </w:r>
      <w:r>
        <w:rPr>
          <w:rFonts w:ascii="Times New Roman" w:hAnsi="Times New Roman" w:cs="Times New Roman"/>
          <w:sz w:val="24"/>
          <w:szCs w:val="24"/>
        </w:rPr>
        <w:t>de vulnerabilidade social tê</w:t>
      </w:r>
      <w:r w:rsidRPr="007D576B">
        <w:rPr>
          <w:rFonts w:ascii="Times New Roman" w:hAnsi="Times New Roman" w:cs="Times New Roman"/>
          <w:sz w:val="24"/>
          <w:szCs w:val="24"/>
        </w:rPr>
        <w:t>m amplamente sido temas de discussões entre os cientistas sociais</w:t>
      </w:r>
      <w:r>
        <w:rPr>
          <w:rFonts w:ascii="Times New Roman" w:hAnsi="Times New Roman" w:cs="Times New Roman"/>
          <w:sz w:val="24"/>
          <w:szCs w:val="24"/>
        </w:rPr>
        <w:t xml:space="preserve">, onde questões como marginalidade, exclusão, pobreza e miséria são pautas de problemas sociais, onde o cidadão fica eximido dos direitos sociais e básicos. No que se refere ao acesso no mercado de trabalho e á renda é cada vez mais atenuante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situação de precarização e má divisão social do trabalho.</w:t>
      </w:r>
    </w:p>
    <w:p w:rsidR="007D576B" w:rsidRPr="007D576B" w:rsidRDefault="008A1D43" w:rsidP="007D57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vulnerabilidade social </w:t>
      </w:r>
      <w:r w:rsidR="004465FD">
        <w:rPr>
          <w:rFonts w:ascii="Times New Roman" w:hAnsi="Times New Roman" w:cs="Times New Roman"/>
          <w:sz w:val="24"/>
          <w:szCs w:val="24"/>
        </w:rPr>
        <w:t xml:space="preserve">produz </w:t>
      </w:r>
      <w:r>
        <w:rPr>
          <w:rFonts w:ascii="Times New Roman" w:hAnsi="Times New Roman" w:cs="Times New Roman"/>
          <w:sz w:val="24"/>
          <w:szCs w:val="24"/>
        </w:rPr>
        <w:t xml:space="preserve">uma estratificação na sociedade por meio de “subclasse”. Segundo </w:t>
      </w:r>
      <w:r w:rsidR="004465FD">
        <w:rPr>
          <w:rFonts w:ascii="Times New Roman" w:hAnsi="Times New Roman" w:cs="Times New Roman"/>
          <w:sz w:val="24"/>
          <w:szCs w:val="24"/>
        </w:rPr>
        <w:t>Sutton (2012) os integrantes dessa subclasse</w:t>
      </w:r>
      <w:proofErr w:type="gramStart"/>
      <w:r w:rsidR="004465FD">
        <w:rPr>
          <w:rFonts w:ascii="Times New Roman" w:hAnsi="Times New Roman" w:cs="Times New Roman"/>
          <w:sz w:val="24"/>
          <w:szCs w:val="24"/>
        </w:rPr>
        <w:t xml:space="preserve"> </w:t>
      </w:r>
      <w:r w:rsidR="007D576B">
        <w:rPr>
          <w:rFonts w:ascii="Times New Roman" w:hAnsi="Times New Roman" w:cs="Times New Roman"/>
          <w:sz w:val="24"/>
          <w:szCs w:val="24"/>
        </w:rPr>
        <w:t xml:space="preserve"> </w:t>
      </w:r>
      <w:proofErr w:type="gramEnd"/>
      <w:r w:rsidR="004465FD">
        <w:rPr>
          <w:rFonts w:ascii="Times New Roman" w:hAnsi="Times New Roman" w:cs="Times New Roman"/>
          <w:sz w:val="24"/>
          <w:szCs w:val="24"/>
        </w:rPr>
        <w:t>possuem padrões de vida inferiores ao da maioria das pessoas e estão incluídos os desempregados, sem-teto e características étnicas desprivilegiadas.</w:t>
      </w:r>
    </w:p>
    <w:p w:rsidR="005344D1" w:rsidRDefault="00771D3F" w:rsidP="005344D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Institu</w:t>
      </w:r>
      <w:r w:rsidR="005344D1">
        <w:rPr>
          <w:rFonts w:ascii="Times New Roman" w:hAnsi="Times New Roman" w:cs="Times New Roman"/>
          <w:sz w:val="24"/>
          <w:szCs w:val="24"/>
        </w:rPr>
        <w:t>t</w:t>
      </w:r>
      <w:r>
        <w:rPr>
          <w:rFonts w:ascii="Times New Roman" w:hAnsi="Times New Roman" w:cs="Times New Roman"/>
          <w:sz w:val="24"/>
          <w:szCs w:val="24"/>
        </w:rPr>
        <w:t>o de Pesquisa Econômica e Aplicada (IPEA)</w:t>
      </w:r>
      <w:r w:rsidR="005344D1">
        <w:rPr>
          <w:rFonts w:ascii="Times New Roman" w:hAnsi="Times New Roman" w:cs="Times New Roman"/>
          <w:sz w:val="24"/>
          <w:szCs w:val="24"/>
        </w:rPr>
        <w:t xml:space="preserve"> realiza</w:t>
      </w:r>
      <w:r w:rsidR="007D576B">
        <w:rPr>
          <w:rFonts w:ascii="Times New Roman" w:hAnsi="Times New Roman" w:cs="Times New Roman"/>
          <w:sz w:val="24"/>
          <w:szCs w:val="24"/>
        </w:rPr>
        <w:t xml:space="preserve"> estudos </w:t>
      </w:r>
      <w:r w:rsidR="007F65CE">
        <w:rPr>
          <w:rFonts w:ascii="Times New Roman" w:hAnsi="Times New Roman" w:cs="Times New Roman"/>
          <w:sz w:val="24"/>
          <w:szCs w:val="24"/>
        </w:rPr>
        <w:t xml:space="preserve">sociais e </w:t>
      </w:r>
      <w:r w:rsidR="005344D1">
        <w:rPr>
          <w:rFonts w:ascii="Times New Roman" w:hAnsi="Times New Roman" w:cs="Times New Roman"/>
          <w:sz w:val="24"/>
          <w:szCs w:val="24"/>
        </w:rPr>
        <w:t>ec</w:t>
      </w:r>
      <w:r w:rsidR="007F65CE">
        <w:rPr>
          <w:rFonts w:ascii="Times New Roman" w:hAnsi="Times New Roman" w:cs="Times New Roman"/>
          <w:sz w:val="24"/>
          <w:szCs w:val="24"/>
        </w:rPr>
        <w:t xml:space="preserve">onômicos </w:t>
      </w:r>
      <w:r w:rsidR="005344D1">
        <w:rPr>
          <w:rFonts w:ascii="Times New Roman" w:hAnsi="Times New Roman" w:cs="Times New Roman"/>
          <w:sz w:val="24"/>
          <w:szCs w:val="24"/>
        </w:rPr>
        <w:t>e dentre os seus trabalhos</w:t>
      </w:r>
      <w:r w:rsidR="007F65CE">
        <w:rPr>
          <w:rFonts w:ascii="Times New Roman" w:hAnsi="Times New Roman" w:cs="Times New Roman"/>
          <w:sz w:val="24"/>
          <w:szCs w:val="24"/>
        </w:rPr>
        <w:t xml:space="preserve"> </w:t>
      </w:r>
      <w:r w:rsidR="006F1275">
        <w:rPr>
          <w:rFonts w:ascii="Times New Roman" w:hAnsi="Times New Roman" w:cs="Times New Roman"/>
          <w:sz w:val="24"/>
          <w:szCs w:val="24"/>
        </w:rPr>
        <w:t>utilizou</w:t>
      </w:r>
      <w:r>
        <w:rPr>
          <w:rFonts w:ascii="Times New Roman" w:hAnsi="Times New Roman" w:cs="Times New Roman"/>
          <w:sz w:val="24"/>
          <w:szCs w:val="24"/>
        </w:rPr>
        <w:t xml:space="preserve"> </w:t>
      </w:r>
      <w:r w:rsidR="00566E2F">
        <w:rPr>
          <w:rFonts w:ascii="Times New Roman" w:hAnsi="Times New Roman" w:cs="Times New Roman"/>
          <w:sz w:val="24"/>
          <w:szCs w:val="24"/>
        </w:rPr>
        <w:t>os da</w:t>
      </w:r>
      <w:r w:rsidR="007F65CE">
        <w:rPr>
          <w:rFonts w:ascii="Times New Roman" w:hAnsi="Times New Roman" w:cs="Times New Roman"/>
          <w:sz w:val="24"/>
          <w:szCs w:val="24"/>
        </w:rPr>
        <w:t>dos do Censo 2000-2010 do IBGE</w:t>
      </w:r>
      <w:r w:rsidR="005344D1">
        <w:rPr>
          <w:rFonts w:ascii="Times New Roman" w:hAnsi="Times New Roman" w:cs="Times New Roman"/>
          <w:sz w:val="24"/>
          <w:szCs w:val="24"/>
        </w:rPr>
        <w:t xml:space="preserve"> para a apresentação do Índice de Vulnerabilidade Social (IVS), esses estudos fornecem um suporte para a formulação de políticas públicas e programas de desenvolvimento</w:t>
      </w:r>
      <w:r w:rsidR="007D24B8">
        <w:rPr>
          <w:rFonts w:ascii="Times New Roman" w:hAnsi="Times New Roman" w:cs="Times New Roman"/>
          <w:sz w:val="24"/>
          <w:szCs w:val="24"/>
        </w:rPr>
        <w:t>.</w:t>
      </w:r>
    </w:p>
    <w:p w:rsidR="004465FD" w:rsidRDefault="005344D1" w:rsidP="008A1D4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IPEA </w:t>
      </w:r>
      <w:r w:rsidR="006F1275">
        <w:rPr>
          <w:rFonts w:ascii="Times New Roman" w:hAnsi="Times New Roman" w:cs="Times New Roman"/>
          <w:sz w:val="24"/>
          <w:szCs w:val="24"/>
        </w:rPr>
        <w:t>mensurou a vulnerabilidade social dos estados brasileiros por meio do Índice de Vulnerabilidade Social (IVS)</w:t>
      </w:r>
      <w:r w:rsidR="007026F7">
        <w:rPr>
          <w:rFonts w:ascii="Times New Roman" w:hAnsi="Times New Roman" w:cs="Times New Roman"/>
          <w:sz w:val="24"/>
          <w:szCs w:val="24"/>
        </w:rPr>
        <w:t xml:space="preserve"> o qual aborda as seguintes dimensões: Infraestrutura urbana, capital humano e renda e trabalho. O IVS oferece uma visão da vulnerabilidade e da exclusão social dos municípios, estados e regiões metropolitanas do Brasil.</w:t>
      </w:r>
      <w:r w:rsidR="008A1D43">
        <w:rPr>
          <w:rFonts w:ascii="Times New Roman" w:hAnsi="Times New Roman" w:cs="Times New Roman"/>
          <w:sz w:val="24"/>
          <w:szCs w:val="24"/>
        </w:rPr>
        <w:t xml:space="preserve"> </w:t>
      </w:r>
    </w:p>
    <w:p w:rsidR="00C2217F" w:rsidRDefault="003C4FDC" w:rsidP="008A1D43">
      <w:pPr>
        <w:spacing w:after="12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O </w:t>
      </w:r>
      <w:r w:rsidR="008F323C">
        <w:rPr>
          <w:rFonts w:ascii="Times New Roman" w:hAnsi="Times New Roman" w:cs="Times New Roman"/>
          <w:sz w:val="24"/>
          <w:szCs w:val="24"/>
        </w:rPr>
        <w:t>Atlas</w:t>
      </w:r>
      <w:proofErr w:type="gramEnd"/>
      <w:r w:rsidR="008F323C">
        <w:rPr>
          <w:rFonts w:ascii="Times New Roman" w:hAnsi="Times New Roman" w:cs="Times New Roman"/>
          <w:sz w:val="24"/>
          <w:szCs w:val="24"/>
        </w:rPr>
        <w:t xml:space="preserve"> da Vulnerabilidade Social destaca: </w:t>
      </w:r>
      <w:r w:rsidR="008F323C" w:rsidRPr="008F323C">
        <w:rPr>
          <w:rFonts w:ascii="Times New Roman" w:hAnsi="Times New Roman" w:cs="Times New Roman"/>
          <w:sz w:val="24"/>
          <w:szCs w:val="24"/>
        </w:rPr>
        <w:t>“</w:t>
      </w:r>
      <w:r w:rsidR="008F323C">
        <w:rPr>
          <w:rFonts w:ascii="Times New Roman" w:hAnsi="Times New Roman" w:cs="Times New Roman"/>
          <w:sz w:val="24"/>
          <w:szCs w:val="24"/>
        </w:rPr>
        <w:t xml:space="preserve"> a leitura desses processos</w:t>
      </w:r>
      <w:r w:rsidR="00C2217F">
        <w:rPr>
          <w:rFonts w:ascii="Times New Roman" w:hAnsi="Times New Roman" w:cs="Times New Roman"/>
          <w:sz w:val="24"/>
          <w:szCs w:val="24"/>
        </w:rPr>
        <w:t>,</w:t>
      </w:r>
      <w:r w:rsidR="008F323C">
        <w:rPr>
          <w:rFonts w:ascii="Times New Roman" w:hAnsi="Times New Roman" w:cs="Times New Roman"/>
          <w:sz w:val="24"/>
          <w:szCs w:val="24"/>
        </w:rPr>
        <w:t xml:space="preserve"> resultantes desta “nova” conceituação, pode dialogar e produzir efeitos sobre as propostas e os desenhos da políticas públicas, alargando seu escopo e colocando em evidência as responsabilidades do Estado, em todos os níveis administrativos, na promoção do bem-estar dos cidadãos”</w:t>
      </w:r>
      <w:r w:rsidR="00C2217F">
        <w:rPr>
          <w:rFonts w:ascii="Times New Roman" w:hAnsi="Times New Roman" w:cs="Times New Roman"/>
          <w:sz w:val="24"/>
          <w:szCs w:val="24"/>
        </w:rPr>
        <w:t xml:space="preserve"> (</w:t>
      </w:r>
      <w:r w:rsidR="006C625B">
        <w:rPr>
          <w:rFonts w:ascii="Times New Roman" w:hAnsi="Times New Roman" w:cs="Times New Roman"/>
          <w:sz w:val="24"/>
          <w:szCs w:val="24"/>
        </w:rPr>
        <w:t>IPEA</w:t>
      </w:r>
      <w:r w:rsidR="00C2217F">
        <w:rPr>
          <w:rFonts w:ascii="Times New Roman" w:hAnsi="Times New Roman" w:cs="Times New Roman"/>
          <w:sz w:val="24"/>
          <w:szCs w:val="24"/>
        </w:rPr>
        <w:t>, 2015).</w:t>
      </w:r>
    </w:p>
    <w:p w:rsidR="00854010" w:rsidRDefault="005344D1" w:rsidP="00FD3207">
      <w:pPr>
        <w:spacing w:line="360" w:lineRule="auto"/>
        <w:ind w:firstLine="708"/>
        <w:jc w:val="both"/>
        <w:rPr>
          <w:rFonts w:ascii="Times New Roman" w:hAnsi="Times New Roman" w:cs="Times New Roman"/>
          <w:sz w:val="24"/>
          <w:szCs w:val="24"/>
        </w:rPr>
      </w:pPr>
      <w:r w:rsidRPr="00EE7655">
        <w:rPr>
          <w:rFonts w:ascii="Times New Roman" w:hAnsi="Times New Roman" w:cs="Times New Roman"/>
          <w:sz w:val="24"/>
          <w:szCs w:val="24"/>
        </w:rPr>
        <w:t>Este artigo tem como objetivo analisar o indicador Renda e Trabalho nos munícipios do Estado Maranhão a partir dos dados relatados pelo Índice de Vulnerabilidade Social</w:t>
      </w:r>
      <w:r w:rsidR="00854010">
        <w:rPr>
          <w:rFonts w:ascii="Times New Roman" w:hAnsi="Times New Roman" w:cs="Times New Roman"/>
          <w:sz w:val="24"/>
          <w:szCs w:val="24"/>
        </w:rPr>
        <w:t>.</w:t>
      </w:r>
      <w:r w:rsidR="004465FD">
        <w:rPr>
          <w:rFonts w:ascii="Times New Roman" w:hAnsi="Times New Roman" w:cs="Times New Roman"/>
          <w:sz w:val="24"/>
          <w:szCs w:val="24"/>
        </w:rPr>
        <w:t xml:space="preserve"> Esse estudo servirá como base para </w:t>
      </w:r>
      <w:proofErr w:type="gramStart"/>
      <w:r w:rsidR="004465FD">
        <w:rPr>
          <w:rFonts w:ascii="Times New Roman" w:hAnsi="Times New Roman" w:cs="Times New Roman"/>
          <w:sz w:val="24"/>
          <w:szCs w:val="24"/>
        </w:rPr>
        <w:t>implementação</w:t>
      </w:r>
      <w:proofErr w:type="gramEnd"/>
      <w:r w:rsidR="004465FD">
        <w:rPr>
          <w:rFonts w:ascii="Times New Roman" w:hAnsi="Times New Roman" w:cs="Times New Roman"/>
          <w:sz w:val="24"/>
          <w:szCs w:val="24"/>
        </w:rPr>
        <w:t xml:space="preserve"> de programas e políticas públicas de emprego e renda em municípios com acentuado Índice de Vulnerabilidade Social.</w:t>
      </w:r>
    </w:p>
    <w:p w:rsidR="00151AA2" w:rsidRPr="005E3648" w:rsidRDefault="009E7EEA" w:rsidP="005E3648">
      <w:pPr>
        <w:pStyle w:val="PargrafodaLista"/>
        <w:numPr>
          <w:ilvl w:val="0"/>
          <w:numId w:val="13"/>
        </w:numPr>
        <w:spacing w:line="360" w:lineRule="auto"/>
        <w:ind w:hanging="720"/>
        <w:jc w:val="both"/>
        <w:rPr>
          <w:rFonts w:ascii="Times New Roman" w:hAnsi="Times New Roman" w:cs="Times New Roman"/>
          <w:sz w:val="24"/>
          <w:szCs w:val="24"/>
        </w:rPr>
      </w:pPr>
      <w:r w:rsidRPr="005E3648">
        <w:rPr>
          <w:rFonts w:ascii="Times New Roman" w:hAnsi="Times New Roman" w:cs="Times New Roman"/>
          <w:b/>
          <w:sz w:val="24"/>
          <w:szCs w:val="24"/>
        </w:rPr>
        <w:t>Pobreza, exclusão social</w:t>
      </w:r>
      <w:r w:rsidR="00566E2F" w:rsidRPr="005E3648">
        <w:rPr>
          <w:rFonts w:ascii="Times New Roman" w:hAnsi="Times New Roman" w:cs="Times New Roman"/>
          <w:b/>
          <w:sz w:val="24"/>
          <w:szCs w:val="24"/>
        </w:rPr>
        <w:t xml:space="preserve"> e políticas </w:t>
      </w:r>
      <w:proofErr w:type="gramStart"/>
      <w:r w:rsidR="00566E2F" w:rsidRPr="005E3648">
        <w:rPr>
          <w:rFonts w:ascii="Times New Roman" w:hAnsi="Times New Roman" w:cs="Times New Roman"/>
          <w:b/>
          <w:sz w:val="24"/>
          <w:szCs w:val="24"/>
        </w:rPr>
        <w:t>públicas</w:t>
      </w:r>
      <w:proofErr w:type="gramEnd"/>
    </w:p>
    <w:p w:rsidR="003C4FDC" w:rsidRDefault="003C4FDC"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cada vez mais necessário refletir sobre o papel do Estado na atual fase do desenvolvimento capitalista a fim de que a ação seja </w:t>
      </w:r>
      <w:r w:rsidR="00FA0E10">
        <w:rPr>
          <w:rFonts w:ascii="Times New Roman" w:hAnsi="Times New Roman" w:cs="Times New Roman"/>
          <w:sz w:val="24"/>
          <w:szCs w:val="24"/>
        </w:rPr>
        <w:t>eficaz</w:t>
      </w:r>
      <w:r>
        <w:rPr>
          <w:rFonts w:ascii="Times New Roman" w:hAnsi="Times New Roman" w:cs="Times New Roman"/>
          <w:sz w:val="24"/>
          <w:szCs w:val="24"/>
        </w:rPr>
        <w:t xml:space="preserve"> no que se refere á agenda das </w:t>
      </w:r>
      <w:r>
        <w:rPr>
          <w:rFonts w:ascii="Times New Roman" w:hAnsi="Times New Roman" w:cs="Times New Roman"/>
          <w:sz w:val="24"/>
          <w:szCs w:val="24"/>
        </w:rPr>
        <w:lastRenderedPageBreak/>
        <w:t>políticas sociais.</w:t>
      </w:r>
      <w:r w:rsidR="00530F48">
        <w:rPr>
          <w:rFonts w:ascii="Times New Roman" w:hAnsi="Times New Roman" w:cs="Times New Roman"/>
          <w:sz w:val="24"/>
          <w:szCs w:val="24"/>
        </w:rPr>
        <w:t xml:space="preserve"> </w:t>
      </w:r>
      <w:r w:rsidR="00FA0E10">
        <w:rPr>
          <w:rFonts w:ascii="Times New Roman" w:hAnsi="Times New Roman" w:cs="Times New Roman"/>
          <w:sz w:val="24"/>
          <w:szCs w:val="24"/>
        </w:rPr>
        <w:t xml:space="preserve">A pobreza, as desigualdades e a exclusão social </w:t>
      </w:r>
      <w:r w:rsidR="002721B2">
        <w:rPr>
          <w:rFonts w:ascii="Times New Roman" w:hAnsi="Times New Roman" w:cs="Times New Roman"/>
          <w:sz w:val="24"/>
          <w:szCs w:val="24"/>
        </w:rPr>
        <w:t>tê</w:t>
      </w:r>
      <w:r w:rsidR="00530F48">
        <w:rPr>
          <w:rFonts w:ascii="Times New Roman" w:hAnsi="Times New Roman" w:cs="Times New Roman"/>
          <w:sz w:val="24"/>
          <w:szCs w:val="24"/>
        </w:rPr>
        <w:t xml:space="preserve">m sido objetos de preocupação para os agentes de desenvolvimento </w:t>
      </w:r>
      <w:r w:rsidR="00FA0E10">
        <w:rPr>
          <w:rFonts w:ascii="Times New Roman" w:hAnsi="Times New Roman" w:cs="Times New Roman"/>
          <w:sz w:val="24"/>
          <w:szCs w:val="24"/>
        </w:rPr>
        <w:t>(</w:t>
      </w:r>
      <w:proofErr w:type="gramStart"/>
      <w:r w:rsidR="00FA0E10">
        <w:rPr>
          <w:rFonts w:ascii="Times New Roman" w:hAnsi="Times New Roman" w:cs="Times New Roman"/>
          <w:sz w:val="24"/>
          <w:szCs w:val="24"/>
        </w:rPr>
        <w:t>SANTOS, 2009</w:t>
      </w:r>
      <w:proofErr w:type="gramEnd"/>
      <w:r w:rsidR="00FA0E10">
        <w:rPr>
          <w:rFonts w:ascii="Times New Roman" w:hAnsi="Times New Roman" w:cs="Times New Roman"/>
          <w:sz w:val="24"/>
          <w:szCs w:val="24"/>
        </w:rPr>
        <w:t>)</w:t>
      </w:r>
      <w:r w:rsidR="002721B2">
        <w:rPr>
          <w:rFonts w:ascii="Times New Roman" w:hAnsi="Times New Roman" w:cs="Times New Roman"/>
          <w:sz w:val="24"/>
          <w:szCs w:val="24"/>
        </w:rPr>
        <w:t xml:space="preserve">. </w:t>
      </w:r>
    </w:p>
    <w:p w:rsidR="000256C2" w:rsidRDefault="000256C2" w:rsidP="000256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Silva (2010) destaca que no Brasil a pobreza veio como consequência de uma riqueza concentrada do desenvolvimento, não acesso aos serviços básicos, ao trabalho, á renda 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políticas sociais, com raízes </w:t>
      </w:r>
      <w:proofErr w:type="spellStart"/>
      <w:r>
        <w:rPr>
          <w:rFonts w:ascii="Times New Roman" w:hAnsi="Times New Roman" w:cs="Times New Roman"/>
          <w:sz w:val="24"/>
          <w:szCs w:val="24"/>
        </w:rPr>
        <w:t>sócio-históricas</w:t>
      </w:r>
      <w:proofErr w:type="spellEnd"/>
      <w:r>
        <w:rPr>
          <w:rFonts w:ascii="Times New Roman" w:hAnsi="Times New Roman" w:cs="Times New Roman"/>
          <w:sz w:val="24"/>
          <w:szCs w:val="24"/>
        </w:rPr>
        <w:t xml:space="preserve"> e econômicas.  Santos (2009) ainda </w:t>
      </w:r>
      <w:proofErr w:type="gramStart"/>
      <w:r>
        <w:rPr>
          <w:rFonts w:ascii="Times New Roman" w:hAnsi="Times New Roman" w:cs="Times New Roman"/>
          <w:sz w:val="24"/>
          <w:szCs w:val="24"/>
        </w:rPr>
        <w:t>declara</w:t>
      </w:r>
      <w:proofErr w:type="gramEnd"/>
      <w:r>
        <w:rPr>
          <w:rFonts w:ascii="Times New Roman" w:hAnsi="Times New Roman" w:cs="Times New Roman"/>
          <w:sz w:val="24"/>
          <w:szCs w:val="24"/>
        </w:rPr>
        <w:t xml:space="preserve"> sobre “a pobreza relativa” que tem como base os recursos econômicos e sócias de uma população.</w:t>
      </w:r>
    </w:p>
    <w:p w:rsidR="009E7EEA" w:rsidRDefault="001A4FAB" w:rsidP="000256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exclusão social se revela com um grande contingente populacional que se encontra á margem da sociedade, que não tem oportunidade de trabalho e que não participa da civilidade social (SILVA, 2010). Depreende-se que a exclusão social trata-se da uma privação em vários âmbitos da sociedade.</w:t>
      </w:r>
    </w:p>
    <w:p w:rsidR="001A4FAB" w:rsidRDefault="001A4FAB" w:rsidP="00810B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6635">
        <w:rPr>
          <w:rFonts w:ascii="Times New Roman" w:hAnsi="Times New Roman" w:cs="Times New Roman"/>
          <w:sz w:val="24"/>
          <w:szCs w:val="24"/>
        </w:rPr>
        <w:t>Giddens</w:t>
      </w:r>
      <w:proofErr w:type="spellEnd"/>
      <w:r w:rsidR="00936635">
        <w:rPr>
          <w:rFonts w:ascii="Times New Roman" w:hAnsi="Times New Roman" w:cs="Times New Roman"/>
          <w:sz w:val="24"/>
          <w:szCs w:val="24"/>
        </w:rPr>
        <w:t xml:space="preserve"> (2012) afirma que a exclusão social é um conceito amplo de pobreza e</w:t>
      </w:r>
      <w:r w:rsidR="00810BBA">
        <w:rPr>
          <w:rFonts w:ascii="Times New Roman" w:hAnsi="Times New Roman" w:cs="Times New Roman"/>
          <w:sz w:val="24"/>
          <w:szCs w:val="24"/>
        </w:rPr>
        <w:t xml:space="preserve"> Gordon </w:t>
      </w:r>
      <w:proofErr w:type="gramStart"/>
      <w:r w:rsidR="00810BBA">
        <w:rPr>
          <w:rFonts w:ascii="Times New Roman" w:hAnsi="Times New Roman" w:cs="Times New Roman"/>
          <w:sz w:val="24"/>
          <w:szCs w:val="24"/>
        </w:rPr>
        <w:t>et</w:t>
      </w:r>
      <w:proofErr w:type="gramEnd"/>
      <w:r w:rsidR="00810BBA">
        <w:rPr>
          <w:rFonts w:ascii="Times New Roman" w:hAnsi="Times New Roman" w:cs="Times New Roman"/>
          <w:sz w:val="24"/>
          <w:szCs w:val="24"/>
        </w:rPr>
        <w:t xml:space="preserve"> al (2000) declara que essa exclusão</w:t>
      </w:r>
      <w:r w:rsidR="00936635">
        <w:rPr>
          <w:rFonts w:ascii="Times New Roman" w:hAnsi="Times New Roman" w:cs="Times New Roman"/>
          <w:sz w:val="24"/>
          <w:szCs w:val="24"/>
        </w:rPr>
        <w:t xml:space="preserve"> inclui </w:t>
      </w:r>
      <w:r w:rsidR="00810BBA">
        <w:rPr>
          <w:rFonts w:ascii="Times New Roman" w:hAnsi="Times New Roman" w:cs="Times New Roman"/>
          <w:sz w:val="24"/>
          <w:szCs w:val="24"/>
        </w:rPr>
        <w:t>quatro</w:t>
      </w:r>
      <w:r w:rsidR="00936635">
        <w:rPr>
          <w:rFonts w:ascii="Times New Roman" w:hAnsi="Times New Roman" w:cs="Times New Roman"/>
          <w:sz w:val="24"/>
          <w:szCs w:val="24"/>
        </w:rPr>
        <w:t xml:space="preserve"> fatores como:</w:t>
      </w:r>
      <w:r w:rsidR="00810BBA">
        <w:rPr>
          <w:rFonts w:ascii="Times New Roman" w:hAnsi="Times New Roman" w:cs="Times New Roman"/>
          <w:sz w:val="24"/>
          <w:szCs w:val="24"/>
        </w:rPr>
        <w:t xml:space="preserve"> empobrecimento, </w:t>
      </w:r>
      <w:r w:rsidR="00810BBA" w:rsidRPr="00810BBA">
        <w:rPr>
          <w:rFonts w:ascii="Times New Roman" w:hAnsi="Times New Roman" w:cs="Times New Roman"/>
          <w:sz w:val="24"/>
          <w:szCs w:val="24"/>
        </w:rPr>
        <w:t>exclusão do mercado de trabalho, exclusão de ser</w:t>
      </w:r>
      <w:r w:rsidR="00810BBA">
        <w:rPr>
          <w:rFonts w:ascii="Times New Roman" w:hAnsi="Times New Roman" w:cs="Times New Roman"/>
          <w:sz w:val="24"/>
          <w:szCs w:val="24"/>
        </w:rPr>
        <w:t xml:space="preserve">viços e </w:t>
      </w:r>
      <w:r w:rsidR="00810BBA" w:rsidRPr="00810BBA">
        <w:rPr>
          <w:rFonts w:ascii="Times New Roman" w:hAnsi="Times New Roman" w:cs="Times New Roman"/>
          <w:sz w:val="24"/>
          <w:szCs w:val="24"/>
        </w:rPr>
        <w:t>exclusão das relações sociais.</w:t>
      </w:r>
    </w:p>
    <w:p w:rsidR="005A1F18" w:rsidRDefault="005A1F18" w:rsidP="00810B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desse contexto</w:t>
      </w:r>
      <w:r w:rsidR="00B01F73">
        <w:rPr>
          <w:rFonts w:ascii="Times New Roman" w:hAnsi="Times New Roman" w:cs="Times New Roman"/>
          <w:sz w:val="24"/>
          <w:szCs w:val="24"/>
        </w:rPr>
        <w:t xml:space="preserve"> que a intervenção do Estado torna-se necessária para a proteção dos indivíduos. </w:t>
      </w:r>
      <w:proofErr w:type="spellStart"/>
      <w:r w:rsidR="00B01F73">
        <w:rPr>
          <w:rFonts w:ascii="Times New Roman" w:hAnsi="Times New Roman" w:cs="Times New Roman"/>
          <w:sz w:val="24"/>
          <w:szCs w:val="24"/>
        </w:rPr>
        <w:t>Giddens</w:t>
      </w:r>
      <w:proofErr w:type="spellEnd"/>
      <w:r w:rsidR="00B01F73">
        <w:rPr>
          <w:rFonts w:ascii="Times New Roman" w:hAnsi="Times New Roman" w:cs="Times New Roman"/>
          <w:sz w:val="24"/>
          <w:szCs w:val="24"/>
        </w:rPr>
        <w:t xml:space="preserve"> (2012) declara que os países industrializados</w:t>
      </w:r>
      <w:proofErr w:type="gramStart"/>
      <w:r w:rsidR="00B01F73">
        <w:rPr>
          <w:rFonts w:ascii="Times New Roman" w:hAnsi="Times New Roman" w:cs="Times New Roman"/>
          <w:sz w:val="24"/>
          <w:szCs w:val="24"/>
        </w:rPr>
        <w:t xml:space="preserve">  </w:t>
      </w:r>
      <w:proofErr w:type="gramEnd"/>
      <w:r w:rsidR="00B01F73">
        <w:rPr>
          <w:rFonts w:ascii="Times New Roman" w:hAnsi="Times New Roman" w:cs="Times New Roman"/>
          <w:sz w:val="24"/>
          <w:szCs w:val="24"/>
        </w:rPr>
        <w:t>e em processo de industrialização  é formada por Estados de bem-estar social onde desempenha um papel de assistência social.</w:t>
      </w:r>
    </w:p>
    <w:p w:rsidR="003E1AEE" w:rsidRDefault="00AE2C0C" w:rsidP="004157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r w:rsidR="004157A3">
        <w:rPr>
          <w:rFonts w:ascii="Times New Roman" w:hAnsi="Times New Roman" w:cs="Times New Roman"/>
          <w:sz w:val="24"/>
          <w:szCs w:val="24"/>
        </w:rPr>
        <w:t>Demo (2012)</w:t>
      </w:r>
      <w:r>
        <w:rPr>
          <w:rFonts w:ascii="Times New Roman" w:hAnsi="Times New Roman" w:cs="Times New Roman"/>
          <w:sz w:val="24"/>
          <w:szCs w:val="24"/>
        </w:rPr>
        <w:t xml:space="preserve"> as políticas sociais para atender essa demanda da sociedade </w:t>
      </w:r>
      <w:r w:rsidR="00297F4C">
        <w:rPr>
          <w:rFonts w:ascii="Times New Roman" w:hAnsi="Times New Roman" w:cs="Times New Roman"/>
          <w:sz w:val="24"/>
          <w:szCs w:val="24"/>
        </w:rPr>
        <w:t>carece ser preventiva pelo que previne problemas futuros, deve ser redistributiva de renda a fim de desconcentrá-la e precisa ser equalizadora na distribuição das oportunidades. Ainda segundo este autor</w:t>
      </w:r>
      <w:r w:rsidR="00F02608">
        <w:rPr>
          <w:rFonts w:ascii="Times New Roman" w:hAnsi="Times New Roman" w:cs="Times New Roman"/>
          <w:sz w:val="24"/>
          <w:szCs w:val="24"/>
        </w:rPr>
        <w:t xml:space="preserve"> ele propõe três horizontes na </w:t>
      </w:r>
      <w:proofErr w:type="gramStart"/>
      <w:r w:rsidR="00F02608">
        <w:rPr>
          <w:rFonts w:ascii="Times New Roman" w:hAnsi="Times New Roman" w:cs="Times New Roman"/>
          <w:sz w:val="24"/>
          <w:szCs w:val="24"/>
        </w:rPr>
        <w:t>implementação</w:t>
      </w:r>
      <w:proofErr w:type="gramEnd"/>
      <w:r w:rsidR="00F02608">
        <w:rPr>
          <w:rFonts w:ascii="Times New Roman" w:hAnsi="Times New Roman" w:cs="Times New Roman"/>
          <w:sz w:val="24"/>
          <w:szCs w:val="24"/>
        </w:rPr>
        <w:t xml:space="preserve"> de políticas sociais</w:t>
      </w:r>
      <w:r w:rsidR="00463321">
        <w:rPr>
          <w:rFonts w:ascii="Times New Roman" w:hAnsi="Times New Roman" w:cs="Times New Roman"/>
          <w:sz w:val="24"/>
          <w:szCs w:val="24"/>
        </w:rPr>
        <w:t xml:space="preserve">: </w:t>
      </w:r>
      <w:r w:rsidR="003E1AEE">
        <w:rPr>
          <w:rFonts w:ascii="Times New Roman" w:hAnsi="Times New Roman" w:cs="Times New Roman"/>
          <w:sz w:val="24"/>
          <w:szCs w:val="24"/>
        </w:rPr>
        <w:t xml:space="preserve"> </w:t>
      </w:r>
    </w:p>
    <w:p w:rsidR="004157A3" w:rsidRDefault="003E1AEE" w:rsidP="003E1AEE">
      <w:pPr>
        <w:pStyle w:val="Pargrafoda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3E1AEE">
        <w:rPr>
          <w:rFonts w:ascii="Times New Roman" w:hAnsi="Times New Roman" w:cs="Times New Roman"/>
          <w:sz w:val="24"/>
          <w:szCs w:val="24"/>
        </w:rPr>
        <w:t>olíticas assistenciais</w:t>
      </w:r>
      <w:r>
        <w:rPr>
          <w:rFonts w:ascii="Times New Roman" w:hAnsi="Times New Roman" w:cs="Times New Roman"/>
          <w:sz w:val="24"/>
          <w:szCs w:val="24"/>
        </w:rPr>
        <w:t xml:space="preserve"> – assistido por intermédio do Estado e busca a assistência por direito de cidadania.</w:t>
      </w:r>
    </w:p>
    <w:p w:rsidR="003E1AEE" w:rsidRDefault="003E1AEE" w:rsidP="003E1AEE">
      <w:pPr>
        <w:pStyle w:val="Pargrafoda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Políticas socioeconômicas – está relacionado ao enfrentamento da pobreza material por meio da tentativa de reduzir as desigualdades com emprego e renda.</w:t>
      </w:r>
    </w:p>
    <w:p w:rsidR="004157A3" w:rsidRDefault="003E1AEE" w:rsidP="00117F15">
      <w:pPr>
        <w:pStyle w:val="Pargrafoda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Políticas</w:t>
      </w:r>
      <w:r w:rsidR="00F75224">
        <w:rPr>
          <w:rFonts w:ascii="Times New Roman" w:hAnsi="Times New Roman" w:cs="Times New Roman"/>
          <w:sz w:val="24"/>
          <w:szCs w:val="24"/>
        </w:rPr>
        <w:t xml:space="preserve"> participativas </w:t>
      </w:r>
      <w:r w:rsidR="00117F15">
        <w:rPr>
          <w:rFonts w:ascii="Times New Roman" w:hAnsi="Times New Roman" w:cs="Times New Roman"/>
          <w:sz w:val="24"/>
          <w:szCs w:val="24"/>
        </w:rPr>
        <w:t>–</w:t>
      </w:r>
      <w:r w:rsidR="00F75224">
        <w:rPr>
          <w:rFonts w:ascii="Times New Roman" w:hAnsi="Times New Roman" w:cs="Times New Roman"/>
          <w:sz w:val="24"/>
          <w:szCs w:val="24"/>
        </w:rPr>
        <w:t xml:space="preserve"> </w:t>
      </w:r>
      <w:r w:rsidR="00117F15">
        <w:rPr>
          <w:rFonts w:ascii="Times New Roman" w:hAnsi="Times New Roman" w:cs="Times New Roman"/>
          <w:sz w:val="24"/>
          <w:szCs w:val="24"/>
        </w:rPr>
        <w:t>trata-se do enfrentamento da pobreza política da população onde busca a formação do sujeito social e está relacionada a políticas de educação, cultura, cidadania entre outros.</w:t>
      </w:r>
    </w:p>
    <w:p w:rsidR="00B01F73" w:rsidRDefault="00FE216E" w:rsidP="00FD320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situação social precisa de políticas de inclusão a fim de garantir o mínimo de condições de cidadania e dessa forma reduzir a desigualdade social.</w:t>
      </w:r>
    </w:p>
    <w:p w:rsidR="00CE5914" w:rsidRPr="005E3648" w:rsidRDefault="00CE5914" w:rsidP="005E3648">
      <w:pPr>
        <w:pStyle w:val="PargrafodaLista"/>
        <w:numPr>
          <w:ilvl w:val="0"/>
          <w:numId w:val="13"/>
        </w:numPr>
        <w:spacing w:line="360" w:lineRule="auto"/>
        <w:ind w:hanging="720"/>
        <w:jc w:val="both"/>
        <w:rPr>
          <w:rFonts w:ascii="Times New Roman" w:hAnsi="Times New Roman" w:cs="Times New Roman"/>
          <w:b/>
          <w:sz w:val="24"/>
          <w:szCs w:val="24"/>
        </w:rPr>
      </w:pPr>
      <w:r w:rsidRPr="005E3648">
        <w:rPr>
          <w:rFonts w:ascii="Times New Roman" w:hAnsi="Times New Roman" w:cs="Times New Roman"/>
          <w:b/>
          <w:sz w:val="24"/>
          <w:szCs w:val="24"/>
        </w:rPr>
        <w:lastRenderedPageBreak/>
        <w:t>Renda e Trabalho</w:t>
      </w:r>
    </w:p>
    <w:p w:rsidR="00097AF9" w:rsidRDefault="00097AF9" w:rsidP="00FD320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termo</w:t>
      </w:r>
      <w:r w:rsidR="005F131B">
        <w:rPr>
          <w:rFonts w:ascii="Times New Roman" w:hAnsi="Times New Roman" w:cs="Times New Roman"/>
          <w:sz w:val="24"/>
          <w:szCs w:val="24"/>
        </w:rPr>
        <w:t>s</w:t>
      </w:r>
      <w:r>
        <w:rPr>
          <w:rFonts w:ascii="Times New Roman" w:hAnsi="Times New Roman" w:cs="Times New Roman"/>
          <w:sz w:val="24"/>
          <w:szCs w:val="24"/>
        </w:rPr>
        <w:t xml:space="preserve"> renda e trabalho estão relacionados ao desenvolvimento do pensamento econômico após a crise de 1929</w:t>
      </w:r>
      <w:r w:rsidR="005F131B">
        <w:rPr>
          <w:rFonts w:ascii="Times New Roman" w:hAnsi="Times New Roman" w:cs="Times New Roman"/>
          <w:sz w:val="24"/>
          <w:szCs w:val="24"/>
        </w:rPr>
        <w:t xml:space="preserve">, onde inclusive surgiu o </w:t>
      </w:r>
      <w:proofErr w:type="spellStart"/>
      <w:r w:rsidR="005F131B" w:rsidRPr="005F131B">
        <w:rPr>
          <w:rFonts w:ascii="Times New Roman" w:hAnsi="Times New Roman" w:cs="Times New Roman"/>
          <w:i/>
          <w:sz w:val="24"/>
          <w:szCs w:val="24"/>
        </w:rPr>
        <w:t>Keynesianismo</w:t>
      </w:r>
      <w:proofErr w:type="spellEnd"/>
      <w:r w:rsidR="005F131B">
        <w:rPr>
          <w:rFonts w:ascii="Times New Roman" w:hAnsi="Times New Roman" w:cs="Times New Roman"/>
          <w:sz w:val="24"/>
          <w:szCs w:val="24"/>
        </w:rPr>
        <w:t xml:space="preserve"> que abordou a busca incessante pelo pleno emprego e regulação das condições de trabalho (</w:t>
      </w:r>
      <w:proofErr w:type="gramStart"/>
      <w:r w:rsidR="005F131B">
        <w:rPr>
          <w:rFonts w:ascii="Times New Roman" w:hAnsi="Times New Roman" w:cs="Times New Roman"/>
          <w:sz w:val="24"/>
          <w:szCs w:val="24"/>
        </w:rPr>
        <w:t>SANTOS, 2009</w:t>
      </w:r>
      <w:proofErr w:type="gramEnd"/>
      <w:r w:rsidR="005F131B">
        <w:rPr>
          <w:rFonts w:ascii="Times New Roman" w:hAnsi="Times New Roman" w:cs="Times New Roman"/>
          <w:sz w:val="24"/>
          <w:szCs w:val="24"/>
        </w:rPr>
        <w:t>).</w:t>
      </w:r>
    </w:p>
    <w:p w:rsidR="005F131B" w:rsidRDefault="005F131B" w:rsidP="00081919">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Pochman</w:t>
      </w:r>
      <w:proofErr w:type="spellEnd"/>
      <w:r>
        <w:rPr>
          <w:rFonts w:ascii="Times New Roman" w:hAnsi="Times New Roman" w:cs="Times New Roman"/>
          <w:sz w:val="24"/>
          <w:szCs w:val="24"/>
        </w:rPr>
        <w:t xml:space="preserve"> (2010) relata que a geração de riqueza que emerge neste início do século XXI </w:t>
      </w:r>
      <w:r w:rsidR="008B7C91">
        <w:rPr>
          <w:rFonts w:ascii="Times New Roman" w:hAnsi="Times New Roman" w:cs="Times New Roman"/>
          <w:sz w:val="24"/>
          <w:szCs w:val="24"/>
        </w:rPr>
        <w:t>tem levado o homem a se desvencilhar da visão do trabalho como sobrevivência devido o contexto mais amplo de transformação econômica e novos determinantes da formação do</w:t>
      </w:r>
      <w:proofErr w:type="gramStart"/>
      <w:r w:rsidR="008B7C91">
        <w:rPr>
          <w:rFonts w:ascii="Times New Roman" w:hAnsi="Times New Roman" w:cs="Times New Roman"/>
          <w:sz w:val="24"/>
          <w:szCs w:val="24"/>
        </w:rPr>
        <w:t xml:space="preserve">  </w:t>
      </w:r>
      <w:proofErr w:type="gramEnd"/>
      <w:r w:rsidR="008B7C91">
        <w:rPr>
          <w:rFonts w:ascii="Times New Roman" w:hAnsi="Times New Roman" w:cs="Times New Roman"/>
          <w:sz w:val="24"/>
          <w:szCs w:val="24"/>
        </w:rPr>
        <w:t>trabalho.</w:t>
      </w:r>
    </w:p>
    <w:p w:rsidR="005F131B" w:rsidRDefault="00A6120C" w:rsidP="00573E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aumento da produtividade tende a influenciar no aumento da renda e dos salários do trabalhador.</w:t>
      </w:r>
      <w:r w:rsidR="00DA419E">
        <w:rPr>
          <w:rFonts w:ascii="Times New Roman" w:hAnsi="Times New Roman" w:cs="Times New Roman"/>
          <w:sz w:val="24"/>
          <w:szCs w:val="24"/>
        </w:rPr>
        <w:t xml:space="preserve"> “A</w:t>
      </w:r>
      <w:r>
        <w:rPr>
          <w:rFonts w:ascii="Times New Roman" w:hAnsi="Times New Roman" w:cs="Times New Roman"/>
          <w:sz w:val="24"/>
          <w:szCs w:val="24"/>
        </w:rPr>
        <w:t xml:space="preserve"> renda real acompanha </w:t>
      </w:r>
      <w:r w:rsidR="00DA419E">
        <w:rPr>
          <w:rFonts w:ascii="Times New Roman" w:hAnsi="Times New Roman" w:cs="Times New Roman"/>
          <w:sz w:val="24"/>
          <w:szCs w:val="24"/>
        </w:rPr>
        <w:t xml:space="preserve">muito de perto </w:t>
      </w:r>
      <w:r>
        <w:rPr>
          <w:rFonts w:ascii="Times New Roman" w:hAnsi="Times New Roman" w:cs="Times New Roman"/>
          <w:sz w:val="24"/>
          <w:szCs w:val="24"/>
        </w:rPr>
        <w:t>a</w:t>
      </w:r>
      <w:r w:rsidR="00DA419E">
        <w:rPr>
          <w:rFonts w:ascii="Times New Roman" w:hAnsi="Times New Roman" w:cs="Times New Roman"/>
          <w:sz w:val="24"/>
          <w:szCs w:val="24"/>
        </w:rPr>
        <w:t xml:space="preserve"> evolução da produtiva física do fator trabalho” (FURTADO, 2009, p.90).</w:t>
      </w:r>
      <w:r w:rsidR="00DA419E" w:rsidRPr="00E13CFB">
        <w:rPr>
          <w:rFonts w:ascii="Times New Roman" w:hAnsi="Times New Roman" w:cs="Times New Roman"/>
          <w:sz w:val="24"/>
          <w:szCs w:val="24"/>
        </w:rPr>
        <w:t xml:space="preserve"> </w:t>
      </w:r>
      <w:r w:rsidR="00E13CFB" w:rsidRPr="00E13CFB">
        <w:rPr>
          <w:rFonts w:ascii="Times New Roman" w:hAnsi="Times New Roman" w:cs="Times New Roman"/>
          <w:sz w:val="24"/>
          <w:szCs w:val="24"/>
        </w:rPr>
        <w:t>A</w:t>
      </w:r>
      <w:r w:rsidR="00E13CFB" w:rsidRPr="00E13CFB">
        <w:rPr>
          <w:sz w:val="24"/>
          <w:szCs w:val="24"/>
        </w:rPr>
        <w:t xml:space="preserve"> </w:t>
      </w:r>
      <w:r w:rsidR="00E13CFB" w:rsidRPr="00E13CFB">
        <w:rPr>
          <w:rFonts w:ascii="Times New Roman" w:hAnsi="Times New Roman" w:cs="Times New Roman"/>
          <w:sz w:val="24"/>
          <w:szCs w:val="24"/>
        </w:rPr>
        <w:t>produtividade afeta os salários e por consequência a renda</w:t>
      </w:r>
      <w:r w:rsidR="00E13CFB" w:rsidRPr="00E13CFB">
        <w:rPr>
          <w:sz w:val="24"/>
          <w:szCs w:val="24"/>
        </w:rPr>
        <w:t>.</w:t>
      </w:r>
    </w:p>
    <w:p w:rsidR="00046096" w:rsidRPr="008859B6" w:rsidRDefault="00573E3D" w:rsidP="00046096">
      <w:pPr>
        <w:spacing w:line="360" w:lineRule="auto"/>
        <w:ind w:firstLine="708"/>
        <w:jc w:val="both"/>
        <w:rPr>
          <w:rFonts w:ascii="Times New Roman" w:hAnsi="Times New Roman" w:cs="Times New Roman"/>
          <w:color w:val="000000" w:themeColor="text1"/>
          <w:sz w:val="24"/>
          <w:szCs w:val="24"/>
        </w:rPr>
      </w:pPr>
      <w:r w:rsidRPr="008859B6">
        <w:rPr>
          <w:rFonts w:ascii="Times New Roman" w:hAnsi="Times New Roman" w:cs="Times New Roman"/>
          <w:color w:val="000000" w:themeColor="text1"/>
          <w:sz w:val="24"/>
          <w:szCs w:val="24"/>
        </w:rPr>
        <w:t xml:space="preserve">Há diversos instrumentos sociais que medem a desigualdade social, pois a medição por meio do PIG e renda </w:t>
      </w:r>
      <w:r w:rsidRPr="008859B6">
        <w:rPr>
          <w:rFonts w:ascii="Times New Roman" w:hAnsi="Times New Roman" w:cs="Times New Roman"/>
          <w:i/>
          <w:color w:val="000000" w:themeColor="text1"/>
          <w:sz w:val="24"/>
          <w:szCs w:val="24"/>
        </w:rPr>
        <w:t>per capita</w:t>
      </w:r>
      <w:r w:rsidRPr="008859B6">
        <w:rPr>
          <w:rFonts w:ascii="Times New Roman" w:hAnsi="Times New Roman" w:cs="Times New Roman"/>
          <w:color w:val="000000" w:themeColor="text1"/>
          <w:sz w:val="24"/>
          <w:szCs w:val="24"/>
        </w:rPr>
        <w:t xml:space="preserve"> possuem as suas limitações já que engloba apenas a distribuição das riquezas. Pode-se destacar o Índice</w:t>
      </w:r>
      <w:r w:rsidR="003C4FDC" w:rsidRPr="008859B6">
        <w:rPr>
          <w:rFonts w:ascii="Times New Roman" w:hAnsi="Times New Roman" w:cs="Times New Roman"/>
          <w:color w:val="000000" w:themeColor="text1"/>
          <w:sz w:val="24"/>
          <w:szCs w:val="24"/>
        </w:rPr>
        <w:t xml:space="preserve"> </w:t>
      </w:r>
      <w:proofErr w:type="spellStart"/>
      <w:r w:rsidR="003C4FDC" w:rsidRPr="008859B6">
        <w:rPr>
          <w:rFonts w:ascii="Times New Roman" w:hAnsi="Times New Roman" w:cs="Times New Roman"/>
          <w:color w:val="000000" w:themeColor="text1"/>
          <w:sz w:val="24"/>
          <w:szCs w:val="24"/>
        </w:rPr>
        <w:t>Gini</w:t>
      </w:r>
      <w:proofErr w:type="spellEnd"/>
      <w:r w:rsidRPr="008859B6">
        <w:rPr>
          <w:rFonts w:ascii="Times New Roman" w:hAnsi="Times New Roman" w:cs="Times New Roman"/>
          <w:color w:val="000000" w:themeColor="text1"/>
          <w:sz w:val="24"/>
          <w:szCs w:val="24"/>
        </w:rPr>
        <w:t xml:space="preserve"> que recebe esse nome devido o matemático Conrado </w:t>
      </w:r>
      <w:proofErr w:type="spellStart"/>
      <w:r w:rsidRPr="008859B6">
        <w:rPr>
          <w:rFonts w:ascii="Times New Roman" w:hAnsi="Times New Roman" w:cs="Times New Roman"/>
          <w:color w:val="000000" w:themeColor="text1"/>
          <w:sz w:val="24"/>
          <w:szCs w:val="24"/>
        </w:rPr>
        <w:t>Gini</w:t>
      </w:r>
      <w:proofErr w:type="spellEnd"/>
      <w:r w:rsidRPr="008859B6">
        <w:rPr>
          <w:rFonts w:ascii="Times New Roman" w:hAnsi="Times New Roman" w:cs="Times New Roman"/>
          <w:color w:val="000000" w:themeColor="text1"/>
          <w:sz w:val="24"/>
          <w:szCs w:val="24"/>
        </w:rPr>
        <w:t xml:space="preserve"> que o desenvolveu no ano de 1912. (</w:t>
      </w:r>
      <w:r w:rsidR="00046096" w:rsidRPr="008859B6">
        <w:rPr>
          <w:rStyle w:val="Forte"/>
          <w:rFonts w:ascii="Times New Roman" w:hAnsi="Times New Roman" w:cs="Times New Roman"/>
          <w:b w:val="0"/>
          <w:color w:val="000000" w:themeColor="text1"/>
          <w:sz w:val="24"/>
          <w:szCs w:val="24"/>
        </w:rPr>
        <w:t>WOLFFENBÜTTEL, 2004).</w:t>
      </w:r>
    </w:p>
    <w:p w:rsidR="00046096" w:rsidRPr="008859B6" w:rsidRDefault="00573E3D" w:rsidP="00046096">
      <w:pPr>
        <w:spacing w:line="360" w:lineRule="auto"/>
        <w:ind w:firstLine="708"/>
        <w:jc w:val="both"/>
        <w:rPr>
          <w:rFonts w:ascii="Times New Roman" w:hAnsi="Times New Roman" w:cs="Times New Roman"/>
          <w:color w:val="000000" w:themeColor="text1"/>
          <w:sz w:val="24"/>
          <w:szCs w:val="24"/>
        </w:rPr>
      </w:pPr>
      <w:r w:rsidRPr="008859B6">
        <w:rPr>
          <w:rFonts w:ascii="Times New Roman" w:hAnsi="Times New Roman" w:cs="Times New Roman"/>
          <w:color w:val="000000" w:themeColor="text1"/>
          <w:sz w:val="24"/>
          <w:szCs w:val="24"/>
        </w:rPr>
        <w:t xml:space="preserve">O índice </w:t>
      </w:r>
      <w:proofErr w:type="spellStart"/>
      <w:r w:rsidRPr="008859B6">
        <w:rPr>
          <w:rFonts w:ascii="Times New Roman" w:hAnsi="Times New Roman" w:cs="Times New Roman"/>
          <w:color w:val="000000" w:themeColor="text1"/>
          <w:sz w:val="24"/>
          <w:szCs w:val="24"/>
        </w:rPr>
        <w:t>Gini</w:t>
      </w:r>
      <w:proofErr w:type="spellEnd"/>
      <w:r w:rsidRPr="008859B6">
        <w:rPr>
          <w:rFonts w:ascii="Times New Roman" w:hAnsi="Times New Roman" w:cs="Times New Roman"/>
          <w:color w:val="000000" w:themeColor="text1"/>
          <w:sz w:val="24"/>
          <w:szCs w:val="24"/>
        </w:rPr>
        <w:t xml:space="preserve"> </w:t>
      </w:r>
      <w:r w:rsidR="00046096" w:rsidRPr="008859B6">
        <w:rPr>
          <w:rFonts w:ascii="Times New Roman" w:hAnsi="Times New Roman" w:cs="Times New Roman"/>
          <w:color w:val="000000" w:themeColor="text1"/>
          <w:sz w:val="24"/>
          <w:szCs w:val="24"/>
        </w:rPr>
        <w:t>tem como objetivo</w:t>
      </w:r>
      <w:r w:rsidRPr="008859B6">
        <w:rPr>
          <w:rFonts w:ascii="Times New Roman" w:hAnsi="Times New Roman" w:cs="Times New Roman"/>
          <w:color w:val="000000" w:themeColor="text1"/>
          <w:sz w:val="24"/>
          <w:szCs w:val="24"/>
        </w:rPr>
        <w:t xml:space="preserve"> medir</w:t>
      </w:r>
      <w:r w:rsidR="00046096" w:rsidRPr="008859B6">
        <w:rPr>
          <w:rFonts w:ascii="Times New Roman" w:hAnsi="Times New Roman" w:cs="Times New Roman"/>
          <w:color w:val="000000" w:themeColor="text1"/>
          <w:sz w:val="24"/>
          <w:szCs w:val="24"/>
        </w:rPr>
        <w:t xml:space="preserve"> o grau de concentração de renda em determinado grupo. Ele indica a diferença entre os rendimentos dos mais pobres e dos mais ricos, varia de zero a um (alguns apresentam de zero a cem), o valor zero representa a situação de igualdade, ou seja, todos têm a mesma renda e o valor um (ou cem) está no extremo oposto, isto é, uma só pessoa possui toda a riqueza. (</w:t>
      </w:r>
      <w:r w:rsidR="00046096" w:rsidRPr="008859B6">
        <w:rPr>
          <w:rStyle w:val="Forte"/>
          <w:rFonts w:ascii="Times New Roman" w:hAnsi="Times New Roman" w:cs="Times New Roman"/>
          <w:b w:val="0"/>
          <w:color w:val="000000" w:themeColor="text1"/>
          <w:sz w:val="24"/>
          <w:szCs w:val="24"/>
        </w:rPr>
        <w:t>WOLFFENBÜTTEL, 2004).</w:t>
      </w:r>
    </w:p>
    <w:p w:rsidR="00573E3D" w:rsidRPr="008859B6" w:rsidRDefault="00D466DD" w:rsidP="00046096">
      <w:pPr>
        <w:spacing w:after="0" w:line="360" w:lineRule="auto"/>
        <w:ind w:firstLine="709"/>
        <w:jc w:val="both"/>
        <w:rPr>
          <w:rFonts w:ascii="Times New Roman" w:hAnsi="Times New Roman" w:cs="Times New Roman"/>
          <w:color w:val="000000" w:themeColor="text1"/>
          <w:sz w:val="24"/>
          <w:szCs w:val="24"/>
        </w:rPr>
      </w:pPr>
      <w:r w:rsidRPr="008859B6">
        <w:rPr>
          <w:rFonts w:ascii="Times New Roman" w:hAnsi="Times New Roman" w:cs="Times New Roman"/>
          <w:color w:val="000000" w:themeColor="text1"/>
          <w:sz w:val="24"/>
          <w:szCs w:val="24"/>
        </w:rPr>
        <w:t xml:space="preserve">No Relatório de Desenvolvimento Humano </w:t>
      </w:r>
      <w:r w:rsidR="00E2032F" w:rsidRPr="008859B6">
        <w:rPr>
          <w:rFonts w:ascii="Times New Roman" w:hAnsi="Times New Roman" w:cs="Times New Roman"/>
          <w:color w:val="000000" w:themeColor="text1"/>
          <w:sz w:val="24"/>
          <w:szCs w:val="24"/>
        </w:rPr>
        <w:t>2018</w:t>
      </w:r>
      <w:r w:rsidRPr="008859B6">
        <w:rPr>
          <w:rFonts w:ascii="Times New Roman" w:hAnsi="Times New Roman" w:cs="Times New Roman"/>
          <w:color w:val="000000" w:themeColor="text1"/>
          <w:sz w:val="24"/>
          <w:szCs w:val="24"/>
        </w:rPr>
        <w:t xml:space="preserve"> elaborado pelo </w:t>
      </w:r>
      <w:r w:rsidR="009C2EE5" w:rsidRPr="008859B6">
        <w:rPr>
          <w:rFonts w:ascii="Times New Roman" w:hAnsi="Times New Roman" w:cs="Times New Roman"/>
          <w:color w:val="000000" w:themeColor="text1"/>
          <w:sz w:val="24"/>
          <w:szCs w:val="24"/>
        </w:rPr>
        <w:t>PNUD (</w:t>
      </w:r>
      <w:r w:rsidR="009C2EE5" w:rsidRPr="008859B6">
        <w:rPr>
          <w:rFonts w:ascii="Times New Roman" w:hAnsi="Times New Roman" w:cs="Times New Roman"/>
          <w:color w:val="000000" w:themeColor="text1"/>
          <w:sz w:val="24"/>
          <w:szCs w:val="24"/>
          <w:shd w:val="clear" w:color="auto" w:fill="FFFFFF"/>
        </w:rPr>
        <w:t>Programa das Nações Unidas para o Desenvolvimento</w:t>
      </w:r>
      <w:r w:rsidR="009C2EE5" w:rsidRPr="008859B6">
        <w:rPr>
          <w:rFonts w:ascii="Arial" w:hAnsi="Arial" w:cs="Arial"/>
          <w:color w:val="000000" w:themeColor="text1"/>
          <w:shd w:val="clear" w:color="auto" w:fill="FFFFFF"/>
        </w:rPr>
        <w:t>)</w:t>
      </w:r>
      <w:r w:rsidR="00E80681" w:rsidRPr="008859B6">
        <w:rPr>
          <w:rFonts w:ascii="Times New Roman" w:hAnsi="Times New Roman" w:cs="Times New Roman"/>
          <w:color w:val="000000" w:themeColor="text1"/>
          <w:sz w:val="24"/>
          <w:szCs w:val="24"/>
        </w:rPr>
        <w:t xml:space="preserve"> </w:t>
      </w:r>
      <w:r w:rsidRPr="008859B6">
        <w:rPr>
          <w:rFonts w:ascii="Times New Roman" w:hAnsi="Times New Roman" w:cs="Times New Roman"/>
          <w:color w:val="000000" w:themeColor="text1"/>
          <w:sz w:val="24"/>
          <w:szCs w:val="24"/>
        </w:rPr>
        <w:t>o Brasil aparece com Índice de 0,5</w:t>
      </w:r>
      <w:r w:rsidR="00E80681" w:rsidRPr="008859B6">
        <w:rPr>
          <w:rFonts w:ascii="Times New Roman" w:hAnsi="Times New Roman" w:cs="Times New Roman"/>
          <w:color w:val="000000" w:themeColor="text1"/>
          <w:sz w:val="24"/>
          <w:szCs w:val="24"/>
        </w:rPr>
        <w:t>13</w:t>
      </w:r>
      <w:r w:rsidRPr="008859B6">
        <w:rPr>
          <w:rFonts w:ascii="Times New Roman" w:hAnsi="Times New Roman" w:cs="Times New Roman"/>
          <w:color w:val="000000" w:themeColor="text1"/>
          <w:sz w:val="24"/>
          <w:szCs w:val="24"/>
        </w:rPr>
        <w:t xml:space="preserve">, no final da lista de </w:t>
      </w:r>
      <w:r w:rsidR="00E80681" w:rsidRPr="008859B6">
        <w:rPr>
          <w:rFonts w:ascii="Times New Roman" w:hAnsi="Times New Roman" w:cs="Times New Roman"/>
          <w:color w:val="000000" w:themeColor="text1"/>
          <w:sz w:val="24"/>
          <w:szCs w:val="24"/>
        </w:rPr>
        <w:t>79</w:t>
      </w:r>
      <w:r w:rsidRPr="008859B6">
        <w:rPr>
          <w:rFonts w:ascii="Times New Roman" w:hAnsi="Times New Roman" w:cs="Times New Roman"/>
          <w:color w:val="000000" w:themeColor="text1"/>
          <w:sz w:val="24"/>
          <w:szCs w:val="24"/>
        </w:rPr>
        <w:t xml:space="preserve"> países. </w:t>
      </w:r>
      <w:r w:rsidR="00E80681" w:rsidRPr="008859B6">
        <w:rPr>
          <w:rFonts w:ascii="Times New Roman" w:hAnsi="Times New Roman" w:cs="Times New Roman"/>
          <w:color w:val="000000" w:themeColor="text1"/>
          <w:sz w:val="24"/>
          <w:szCs w:val="24"/>
        </w:rPr>
        <w:t>Essa realidade indica que a desigualdade na distribuição de renda no país continua crescente</w:t>
      </w:r>
      <w:r w:rsidR="009C2EE5" w:rsidRPr="008859B6">
        <w:rPr>
          <w:rFonts w:ascii="Times New Roman" w:hAnsi="Times New Roman" w:cs="Times New Roman"/>
          <w:color w:val="000000" w:themeColor="text1"/>
          <w:sz w:val="24"/>
          <w:szCs w:val="24"/>
        </w:rPr>
        <w:t>.</w:t>
      </w:r>
    </w:p>
    <w:p w:rsidR="009C2EE5" w:rsidRPr="00BB5FC6" w:rsidRDefault="009C2EE5" w:rsidP="00046096">
      <w:pPr>
        <w:spacing w:after="0" w:line="360" w:lineRule="auto"/>
        <w:ind w:firstLine="709"/>
        <w:jc w:val="both"/>
        <w:rPr>
          <w:rFonts w:ascii="Times New Roman" w:hAnsi="Times New Roman" w:cs="Times New Roman"/>
          <w:color w:val="000000" w:themeColor="text1"/>
          <w:sz w:val="24"/>
          <w:szCs w:val="24"/>
          <w:shd w:val="clear" w:color="auto" w:fill="FFFFFF"/>
        </w:rPr>
      </w:pPr>
      <w:r w:rsidRPr="00BB5FC6">
        <w:rPr>
          <w:rFonts w:ascii="Times New Roman" w:hAnsi="Times New Roman" w:cs="Times New Roman"/>
          <w:color w:val="000000" w:themeColor="text1"/>
          <w:sz w:val="24"/>
          <w:szCs w:val="24"/>
        </w:rPr>
        <w:t xml:space="preserve">No que se refere ao mercado de trabalho essa desigualdade também tem aumentado, é o que relata </w:t>
      </w:r>
      <w:r w:rsidR="00EF2ED1" w:rsidRPr="00BB5FC6">
        <w:rPr>
          <w:rFonts w:ascii="Times New Roman" w:hAnsi="Times New Roman" w:cs="Times New Roman"/>
          <w:color w:val="000000" w:themeColor="text1"/>
          <w:sz w:val="24"/>
          <w:szCs w:val="24"/>
          <w:shd w:val="clear" w:color="auto" w:fill="FFFFFF"/>
        </w:rPr>
        <w:t xml:space="preserve">estudo do Instituto Brasileiro de Economia da Fundação </w:t>
      </w:r>
      <w:r w:rsidR="00992CEC" w:rsidRPr="00BB5FC6">
        <w:rPr>
          <w:rFonts w:ascii="Times New Roman" w:hAnsi="Times New Roman" w:cs="Times New Roman"/>
          <w:color w:val="000000" w:themeColor="text1"/>
          <w:sz w:val="24"/>
          <w:szCs w:val="24"/>
          <w:shd w:val="clear" w:color="auto" w:fill="FFFFFF"/>
        </w:rPr>
        <w:t>Getúlio</w:t>
      </w:r>
      <w:r w:rsidR="00EF2ED1" w:rsidRPr="00BB5FC6">
        <w:rPr>
          <w:rFonts w:ascii="Times New Roman" w:hAnsi="Times New Roman" w:cs="Times New Roman"/>
          <w:color w:val="000000" w:themeColor="text1"/>
          <w:sz w:val="24"/>
          <w:szCs w:val="24"/>
          <w:shd w:val="clear" w:color="auto" w:fill="FFFFFF"/>
        </w:rPr>
        <w:t xml:space="preserve"> Vargas (FGV IBRE) </w:t>
      </w:r>
      <w:r w:rsidR="00992CEC" w:rsidRPr="00BB5FC6">
        <w:rPr>
          <w:rFonts w:ascii="Times New Roman" w:hAnsi="Times New Roman" w:cs="Times New Roman"/>
          <w:color w:val="000000" w:themeColor="text1"/>
          <w:sz w:val="24"/>
          <w:szCs w:val="24"/>
          <w:shd w:val="clear" w:color="auto" w:fill="FFFFFF"/>
        </w:rPr>
        <w:t>em que o</w:t>
      </w:r>
      <w:r w:rsidR="00EF2ED1" w:rsidRPr="00BB5FC6">
        <w:rPr>
          <w:rFonts w:ascii="Times New Roman" w:hAnsi="Times New Roman" w:cs="Times New Roman"/>
          <w:color w:val="000000" w:themeColor="text1"/>
          <w:sz w:val="24"/>
          <w:szCs w:val="24"/>
          <w:shd w:val="clear" w:color="auto" w:fill="FFFFFF"/>
        </w:rPr>
        <w:t xml:space="preserve"> índice de </w:t>
      </w:r>
      <w:proofErr w:type="spellStart"/>
      <w:r w:rsidR="00EF2ED1" w:rsidRPr="00BB5FC6">
        <w:rPr>
          <w:rFonts w:ascii="Times New Roman" w:hAnsi="Times New Roman" w:cs="Times New Roman"/>
          <w:color w:val="000000" w:themeColor="text1"/>
          <w:sz w:val="24"/>
          <w:szCs w:val="24"/>
          <w:shd w:val="clear" w:color="auto" w:fill="FFFFFF"/>
        </w:rPr>
        <w:t>Gini</w:t>
      </w:r>
      <w:proofErr w:type="spellEnd"/>
      <w:r w:rsidR="00EF2ED1" w:rsidRPr="00BB5FC6">
        <w:rPr>
          <w:rFonts w:ascii="Times New Roman" w:hAnsi="Times New Roman" w:cs="Times New Roman"/>
          <w:color w:val="000000" w:themeColor="text1"/>
          <w:sz w:val="24"/>
          <w:szCs w:val="24"/>
          <w:shd w:val="clear" w:color="auto" w:fill="FFFFFF"/>
        </w:rPr>
        <w:t>, que mede a renda do trabalho per capita, alcançou 0,627</w:t>
      </w:r>
      <w:r w:rsidR="00992CEC" w:rsidRPr="00BB5FC6">
        <w:rPr>
          <w:rFonts w:ascii="Times New Roman" w:hAnsi="Times New Roman" w:cs="Times New Roman"/>
          <w:color w:val="000000" w:themeColor="text1"/>
          <w:sz w:val="24"/>
          <w:szCs w:val="24"/>
          <w:shd w:val="clear" w:color="auto" w:fill="FFFFFF"/>
        </w:rPr>
        <w:t xml:space="preserve"> em 2019</w:t>
      </w:r>
      <w:r w:rsidR="00EF2ED1" w:rsidRPr="00BB5FC6">
        <w:rPr>
          <w:rFonts w:ascii="Times New Roman" w:hAnsi="Times New Roman" w:cs="Times New Roman"/>
          <w:color w:val="000000" w:themeColor="text1"/>
          <w:sz w:val="24"/>
          <w:szCs w:val="24"/>
          <w:shd w:val="clear" w:color="auto" w:fill="FFFFFF"/>
        </w:rPr>
        <w:t>, o maior patamar da série histórica iniciada em 2012 (FGV IBRE, 2019)</w:t>
      </w:r>
      <w:r w:rsidR="00992CEC" w:rsidRPr="00BB5FC6">
        <w:rPr>
          <w:rFonts w:ascii="Times New Roman" w:hAnsi="Times New Roman" w:cs="Times New Roman"/>
          <w:color w:val="000000" w:themeColor="text1"/>
          <w:sz w:val="24"/>
          <w:szCs w:val="24"/>
          <w:shd w:val="clear" w:color="auto" w:fill="FFFFFF"/>
        </w:rPr>
        <w:t>.</w:t>
      </w:r>
    </w:p>
    <w:p w:rsidR="003C4FDC" w:rsidRPr="00BB5FC6" w:rsidRDefault="00B92D50" w:rsidP="00FD3207">
      <w:pPr>
        <w:spacing w:line="360" w:lineRule="auto"/>
        <w:ind w:firstLine="709"/>
        <w:jc w:val="both"/>
        <w:rPr>
          <w:rFonts w:ascii="Times New Roman" w:hAnsi="Times New Roman" w:cs="Times New Roman"/>
          <w:color w:val="000000" w:themeColor="text1"/>
          <w:sz w:val="24"/>
          <w:szCs w:val="24"/>
        </w:rPr>
      </w:pPr>
      <w:r w:rsidRPr="00BB5FC6">
        <w:rPr>
          <w:rFonts w:ascii="Times New Roman" w:hAnsi="Times New Roman" w:cs="Times New Roman"/>
          <w:color w:val="000000" w:themeColor="text1"/>
          <w:sz w:val="24"/>
          <w:szCs w:val="24"/>
          <w:shd w:val="clear" w:color="auto" w:fill="FFFFFF"/>
        </w:rPr>
        <w:lastRenderedPageBreak/>
        <w:t xml:space="preserve"> Os mais pobres sentem mais impactos com essa situação social devido sua posição de vulnerabilidade social</w:t>
      </w:r>
      <w:r w:rsidR="00E31E6E" w:rsidRPr="00BB5FC6">
        <w:rPr>
          <w:rFonts w:ascii="Times New Roman" w:hAnsi="Times New Roman" w:cs="Times New Roman"/>
          <w:color w:val="000000" w:themeColor="text1"/>
          <w:sz w:val="24"/>
          <w:szCs w:val="24"/>
          <w:shd w:val="clear" w:color="auto" w:fill="FFFFFF"/>
        </w:rPr>
        <w:t xml:space="preserve"> já que o mercado de trabalho procura por profissionais com melhores qualificações.</w:t>
      </w:r>
    </w:p>
    <w:p w:rsidR="00D932C2" w:rsidRPr="005E3648" w:rsidRDefault="00566E2F" w:rsidP="005E3648">
      <w:pPr>
        <w:pStyle w:val="PargrafodaLista"/>
        <w:numPr>
          <w:ilvl w:val="0"/>
          <w:numId w:val="13"/>
        </w:numPr>
        <w:spacing w:line="360" w:lineRule="auto"/>
        <w:ind w:hanging="720"/>
        <w:jc w:val="both"/>
        <w:rPr>
          <w:rFonts w:ascii="Times New Roman" w:hAnsi="Times New Roman" w:cs="Times New Roman"/>
          <w:b/>
          <w:sz w:val="24"/>
          <w:szCs w:val="24"/>
        </w:rPr>
      </w:pPr>
      <w:r w:rsidRPr="005E3648">
        <w:rPr>
          <w:rFonts w:ascii="Times New Roman" w:hAnsi="Times New Roman" w:cs="Times New Roman"/>
          <w:b/>
          <w:sz w:val="24"/>
          <w:szCs w:val="24"/>
        </w:rPr>
        <w:t>Vulnerabilidade social</w:t>
      </w:r>
    </w:p>
    <w:p w:rsidR="00FD3207" w:rsidRDefault="00FD3207"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termo vulnerabilidade esta relacionada à expressão latina que remete a </w:t>
      </w:r>
      <w:proofErr w:type="spellStart"/>
      <w:r>
        <w:rPr>
          <w:rFonts w:ascii="Times New Roman" w:hAnsi="Times New Roman" w:cs="Times New Roman"/>
          <w:i/>
          <w:sz w:val="24"/>
          <w:szCs w:val="24"/>
        </w:rPr>
        <w:t>vulnus</w:t>
      </w:r>
      <w:proofErr w:type="spellEnd"/>
      <w:r>
        <w:rPr>
          <w:rFonts w:ascii="Times New Roman" w:hAnsi="Times New Roman" w:cs="Times New Roman"/>
          <w:sz w:val="24"/>
          <w:szCs w:val="24"/>
        </w:rPr>
        <w:t xml:space="preserve"> e </w:t>
      </w:r>
      <w:r>
        <w:rPr>
          <w:rFonts w:ascii="Times New Roman" w:hAnsi="Times New Roman" w:cs="Times New Roman"/>
          <w:i/>
          <w:sz w:val="24"/>
          <w:szCs w:val="24"/>
        </w:rPr>
        <w:t xml:space="preserve">habilitas </w:t>
      </w:r>
      <w:r>
        <w:rPr>
          <w:rFonts w:ascii="Times New Roman" w:hAnsi="Times New Roman" w:cs="Times New Roman"/>
          <w:sz w:val="24"/>
          <w:szCs w:val="24"/>
        </w:rPr>
        <w:t xml:space="preserve">os quais têm tradução literal em feridas e habilidades, logo é a capacidade de ser ferido, exposto a danos físicos ou </w:t>
      </w:r>
      <w:proofErr w:type="gramStart"/>
      <w:r>
        <w:rPr>
          <w:rFonts w:ascii="Times New Roman" w:hAnsi="Times New Roman" w:cs="Times New Roman"/>
          <w:sz w:val="24"/>
          <w:szCs w:val="24"/>
        </w:rPr>
        <w:t>morais devido</w:t>
      </w:r>
      <w:proofErr w:type="gramEnd"/>
      <w:r>
        <w:rPr>
          <w:rFonts w:ascii="Times New Roman" w:hAnsi="Times New Roman" w:cs="Times New Roman"/>
          <w:sz w:val="24"/>
          <w:szCs w:val="24"/>
        </w:rPr>
        <w:t xml:space="preserve"> sua fragilidade. As pessoas vulneráveis não tem capacidade de contornar condições adversas e</w:t>
      </w:r>
      <w:proofErr w:type="gramStart"/>
      <w:r>
        <w:rPr>
          <w:rFonts w:ascii="Times New Roman" w:hAnsi="Times New Roman" w:cs="Times New Roman"/>
          <w:sz w:val="24"/>
          <w:szCs w:val="24"/>
        </w:rPr>
        <w:t xml:space="preserve"> por conseguinte</w:t>
      </w:r>
      <w:proofErr w:type="gramEnd"/>
      <w:r>
        <w:rPr>
          <w:rFonts w:ascii="Times New Roman" w:hAnsi="Times New Roman" w:cs="Times New Roman"/>
          <w:sz w:val="24"/>
          <w:szCs w:val="24"/>
        </w:rPr>
        <w:t xml:space="preserve"> encontram-se em condições de risco (JUNIOR, 2015).</w:t>
      </w:r>
    </w:p>
    <w:p w:rsidR="00FD3207" w:rsidRDefault="00FD3207"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Cunha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(2008) afirma que o conceito de vulnerabilidade social apresenta um escopo multifacetado e inclui diversos elementos  como as características do indivíduos, bens, características </w:t>
      </w:r>
      <w:proofErr w:type="spellStart"/>
      <w:r>
        <w:rPr>
          <w:rFonts w:ascii="Times New Roman" w:hAnsi="Times New Roman" w:cs="Times New Roman"/>
          <w:sz w:val="24"/>
          <w:szCs w:val="24"/>
        </w:rPr>
        <w:t>sociodemográficas</w:t>
      </w:r>
      <w:proofErr w:type="spellEnd"/>
      <w:r>
        <w:rPr>
          <w:rFonts w:ascii="Times New Roman" w:hAnsi="Times New Roman" w:cs="Times New Roman"/>
          <w:sz w:val="24"/>
          <w:szCs w:val="24"/>
        </w:rPr>
        <w:t xml:space="preserve"> e sociais. Essas pessoas estão á margem da sociedade em processo de exclusão social decorrente de fatores socioeconômicos.</w:t>
      </w:r>
    </w:p>
    <w:p w:rsidR="00FD3207" w:rsidRDefault="00FD3207"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Para que os níveis de vulnerabilidade social sejam diminuídos é preciso que medidas sejam tomadas para que esses sujeitos tenha acesso a bens e serviços e uma ampliação de suas condições de mobilidade social, por meio de políticas públicas que promovam autonomia, condições dignas de vida e garantia dos direitos fundamentais (MONTEIRO, 2011).</w:t>
      </w:r>
    </w:p>
    <w:p w:rsidR="00FD3207" w:rsidRDefault="00FD3207"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Pedersen (2014) ao apresentar os aspectos relacionados á vulnerabilidade social aponta a situação de pessoas que estão em condições desfavoráveis devido às modificações do mercado de trabalho decorrente da reestruturação produtiva do sistema capitalista e aborda a situação dos desempregados e dos desfavoráveis em relação ao emprego e renda. </w:t>
      </w:r>
    </w:p>
    <w:p w:rsidR="00FD3207" w:rsidRDefault="00FD3207" w:rsidP="00FD32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Existem diversas formas para combater essa realidade de vulnerabilidade social</w:t>
      </w:r>
      <w:r w:rsidR="00307CEB">
        <w:rPr>
          <w:rFonts w:ascii="Times New Roman" w:hAnsi="Times New Roman" w:cs="Times New Roman"/>
          <w:sz w:val="24"/>
          <w:szCs w:val="24"/>
        </w:rPr>
        <w:t xml:space="preserve"> tais</w:t>
      </w:r>
      <w:r>
        <w:rPr>
          <w:rFonts w:ascii="Times New Roman" w:hAnsi="Times New Roman" w:cs="Times New Roman"/>
          <w:sz w:val="24"/>
          <w:szCs w:val="24"/>
        </w:rPr>
        <w:t xml:space="preserve"> como investimento em educação, capacitação profissional, oferta de serviços públicos com qualidade e políticas públicas de inclusão.</w:t>
      </w:r>
    </w:p>
    <w:p w:rsidR="00D8618B" w:rsidRPr="005E3648" w:rsidRDefault="00D8618B" w:rsidP="005E3648">
      <w:pPr>
        <w:pStyle w:val="PargrafodaLista"/>
        <w:numPr>
          <w:ilvl w:val="0"/>
          <w:numId w:val="13"/>
        </w:numPr>
        <w:spacing w:line="360" w:lineRule="auto"/>
        <w:ind w:hanging="720"/>
        <w:jc w:val="both"/>
        <w:rPr>
          <w:rStyle w:val="st"/>
          <w:rFonts w:ascii="Times New Roman" w:hAnsi="Times New Roman" w:cs="Times New Roman"/>
          <w:sz w:val="24"/>
          <w:szCs w:val="24"/>
        </w:rPr>
      </w:pPr>
      <w:r w:rsidRPr="005E3648">
        <w:rPr>
          <w:rStyle w:val="st"/>
          <w:rFonts w:ascii="Times New Roman" w:hAnsi="Times New Roman" w:cs="Times New Roman"/>
          <w:b/>
          <w:sz w:val="24"/>
          <w:szCs w:val="24"/>
        </w:rPr>
        <w:t>Metodologia</w:t>
      </w:r>
    </w:p>
    <w:p w:rsidR="009E4EE6" w:rsidRDefault="00D8618B" w:rsidP="00D8618B">
      <w:pPr>
        <w:spacing w:after="120" w:line="360" w:lineRule="auto"/>
        <w:ind w:firstLine="708"/>
        <w:jc w:val="both"/>
        <w:rPr>
          <w:rFonts w:ascii="Times New Roman" w:hAnsi="Times New Roman" w:cs="Times New Roman"/>
          <w:color w:val="333333"/>
          <w:sz w:val="24"/>
          <w:szCs w:val="24"/>
          <w:shd w:val="clear" w:color="auto" w:fill="FFFFFF"/>
        </w:rPr>
      </w:pPr>
      <w:r w:rsidRPr="002A4584">
        <w:rPr>
          <w:rStyle w:val="st"/>
          <w:rFonts w:ascii="Times New Roman" w:hAnsi="Times New Roman" w:cs="Times New Roman"/>
          <w:sz w:val="24"/>
          <w:szCs w:val="24"/>
        </w:rPr>
        <w:t>Esta pesquisa configura-se c</w:t>
      </w:r>
      <w:r w:rsidR="009E4EE6">
        <w:rPr>
          <w:rStyle w:val="st"/>
          <w:rFonts w:ascii="Times New Roman" w:hAnsi="Times New Roman" w:cs="Times New Roman"/>
          <w:sz w:val="24"/>
          <w:szCs w:val="24"/>
        </w:rPr>
        <w:t xml:space="preserve">omo </w:t>
      </w:r>
      <w:proofErr w:type="gramStart"/>
      <w:r w:rsidR="009E4EE6">
        <w:rPr>
          <w:rStyle w:val="st"/>
          <w:rFonts w:ascii="Times New Roman" w:hAnsi="Times New Roman" w:cs="Times New Roman"/>
          <w:sz w:val="24"/>
          <w:szCs w:val="24"/>
        </w:rPr>
        <w:t>bibliográfica, documental</w:t>
      </w:r>
      <w:proofErr w:type="gramEnd"/>
      <w:r w:rsidR="009E4EE6">
        <w:rPr>
          <w:rStyle w:val="st"/>
          <w:rFonts w:ascii="Times New Roman" w:hAnsi="Times New Roman" w:cs="Times New Roman"/>
          <w:sz w:val="24"/>
          <w:szCs w:val="24"/>
        </w:rPr>
        <w:t xml:space="preserve"> e </w:t>
      </w:r>
      <w:r w:rsidR="009E4EE6" w:rsidRPr="00EE7655">
        <w:rPr>
          <w:rFonts w:ascii="Times New Roman" w:hAnsi="Times New Roman" w:cs="Times New Roman"/>
          <w:color w:val="333333"/>
          <w:sz w:val="24"/>
          <w:szCs w:val="24"/>
          <w:shd w:val="clear" w:color="auto" w:fill="FFFFFF"/>
        </w:rPr>
        <w:t xml:space="preserve">descritiva visto que esta descreve as características de determinada população com o uso de técnica padronizada </w:t>
      </w:r>
      <w:r w:rsidR="009E4EE6">
        <w:rPr>
          <w:rFonts w:ascii="Times New Roman" w:hAnsi="Times New Roman" w:cs="Times New Roman"/>
          <w:color w:val="333333"/>
          <w:sz w:val="24"/>
          <w:szCs w:val="24"/>
          <w:shd w:val="clear" w:color="auto" w:fill="FFFFFF"/>
        </w:rPr>
        <w:t>d</w:t>
      </w:r>
      <w:r w:rsidR="009E4EE6" w:rsidRPr="00EE7655">
        <w:rPr>
          <w:rFonts w:ascii="Times New Roman" w:hAnsi="Times New Roman" w:cs="Times New Roman"/>
          <w:color w:val="333333"/>
          <w:sz w:val="24"/>
          <w:szCs w:val="24"/>
          <w:shd w:val="clear" w:color="auto" w:fill="FFFFFF"/>
        </w:rPr>
        <w:t>e tratamento de dados</w:t>
      </w:r>
      <w:r w:rsidR="009E4EE6">
        <w:rPr>
          <w:rFonts w:ascii="Times New Roman" w:hAnsi="Times New Roman" w:cs="Times New Roman"/>
          <w:color w:val="333333"/>
          <w:sz w:val="24"/>
          <w:szCs w:val="24"/>
          <w:shd w:val="clear" w:color="auto" w:fill="FFFFFF"/>
        </w:rPr>
        <w:t>. O</w:t>
      </w:r>
      <w:r w:rsidR="009E4EE6" w:rsidRPr="00EE7655">
        <w:rPr>
          <w:rFonts w:ascii="Times New Roman" w:hAnsi="Times New Roman" w:cs="Times New Roman"/>
          <w:sz w:val="24"/>
          <w:szCs w:val="24"/>
        </w:rPr>
        <w:t xml:space="preserve"> indicador Renda e Trabalho nos munícipios do Estado Maranhão</w:t>
      </w:r>
      <w:r w:rsidR="009E4EE6">
        <w:rPr>
          <w:rFonts w:ascii="Times New Roman" w:hAnsi="Times New Roman" w:cs="Times New Roman"/>
          <w:sz w:val="24"/>
          <w:szCs w:val="24"/>
        </w:rPr>
        <w:t xml:space="preserve"> são descritos</w:t>
      </w:r>
      <w:r w:rsidR="009E4EE6" w:rsidRPr="00EE7655">
        <w:rPr>
          <w:rFonts w:ascii="Times New Roman" w:hAnsi="Times New Roman" w:cs="Times New Roman"/>
          <w:sz w:val="24"/>
          <w:szCs w:val="24"/>
        </w:rPr>
        <w:t xml:space="preserve"> a partir dos dados relatados pelo Índice de Vulnerabilidade Social entre os anos 2000 e 2010</w:t>
      </w:r>
      <w:r w:rsidR="009E4EE6">
        <w:rPr>
          <w:rFonts w:ascii="Times New Roman" w:hAnsi="Times New Roman" w:cs="Times New Roman"/>
          <w:sz w:val="24"/>
          <w:szCs w:val="24"/>
        </w:rPr>
        <w:t xml:space="preserve"> pelo Atlas de Vulnerabilidade Social.</w:t>
      </w:r>
    </w:p>
    <w:p w:rsidR="00D8618B" w:rsidRDefault="009E4EE6" w:rsidP="00D8618B">
      <w:pPr>
        <w:spacing w:after="120" w:line="360" w:lineRule="auto"/>
        <w:ind w:firstLine="708"/>
        <w:jc w:val="both"/>
        <w:rPr>
          <w:rStyle w:val="st"/>
          <w:rFonts w:ascii="Times New Roman" w:hAnsi="Times New Roman" w:cs="Times New Roman"/>
          <w:sz w:val="24"/>
          <w:szCs w:val="24"/>
        </w:rPr>
      </w:pPr>
      <w:r w:rsidRPr="00EE7655">
        <w:rPr>
          <w:rFonts w:ascii="Times New Roman" w:hAnsi="Times New Roman" w:cs="Times New Roman"/>
          <w:color w:val="333333"/>
          <w:sz w:val="24"/>
          <w:szCs w:val="24"/>
          <w:shd w:val="clear" w:color="auto" w:fill="FFFFFF"/>
        </w:rPr>
        <w:lastRenderedPageBreak/>
        <w:t xml:space="preserve"> </w:t>
      </w:r>
      <w:r w:rsidR="00D8618B" w:rsidRPr="002A4584">
        <w:rPr>
          <w:rStyle w:val="st"/>
          <w:rFonts w:ascii="Times New Roman" w:hAnsi="Times New Roman" w:cs="Times New Roman"/>
          <w:sz w:val="24"/>
          <w:szCs w:val="24"/>
        </w:rPr>
        <w:t>Na revisão de literatura foram feitos levantamentos de livros, artigos c</w:t>
      </w:r>
      <w:r>
        <w:rPr>
          <w:rStyle w:val="st"/>
          <w:rFonts w:ascii="Times New Roman" w:hAnsi="Times New Roman" w:cs="Times New Roman"/>
          <w:sz w:val="24"/>
          <w:szCs w:val="24"/>
        </w:rPr>
        <w:t>ientíficos, teses, dissertações que abordaram tema como vulnerabilidade social, renda e trabalho.</w:t>
      </w:r>
    </w:p>
    <w:p w:rsidR="00D8618B" w:rsidRPr="005E3648" w:rsidRDefault="00D8618B" w:rsidP="005E3648">
      <w:pPr>
        <w:pStyle w:val="PargrafodaLista"/>
        <w:numPr>
          <w:ilvl w:val="0"/>
          <w:numId w:val="13"/>
        </w:numPr>
        <w:spacing w:after="120" w:line="360" w:lineRule="auto"/>
        <w:ind w:hanging="720"/>
        <w:rPr>
          <w:rStyle w:val="st"/>
          <w:rFonts w:ascii="Times New Roman" w:hAnsi="Times New Roman" w:cs="Times New Roman"/>
          <w:b/>
          <w:sz w:val="24"/>
          <w:szCs w:val="24"/>
        </w:rPr>
      </w:pPr>
      <w:r w:rsidRPr="005E3648">
        <w:rPr>
          <w:rStyle w:val="st"/>
          <w:rFonts w:ascii="Times New Roman" w:hAnsi="Times New Roman" w:cs="Times New Roman"/>
          <w:b/>
          <w:sz w:val="24"/>
          <w:szCs w:val="24"/>
        </w:rPr>
        <w:t>Resultados e Discussões</w:t>
      </w:r>
    </w:p>
    <w:p w:rsidR="00460C54" w:rsidRDefault="005E3648" w:rsidP="00460C54">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6.1 </w:t>
      </w:r>
      <w:r w:rsidR="00566E2F">
        <w:rPr>
          <w:rFonts w:ascii="Times New Roman" w:hAnsi="Times New Roman" w:cs="Times New Roman"/>
          <w:b/>
          <w:sz w:val="24"/>
          <w:szCs w:val="24"/>
        </w:rPr>
        <w:t>O Maranhão</w:t>
      </w:r>
      <w:r w:rsidR="00034F17">
        <w:rPr>
          <w:rFonts w:ascii="Times New Roman" w:hAnsi="Times New Roman" w:cs="Times New Roman"/>
          <w:b/>
          <w:sz w:val="24"/>
          <w:szCs w:val="24"/>
        </w:rPr>
        <w:t>: dados socioeconômicos</w:t>
      </w:r>
    </w:p>
    <w:p w:rsidR="009806B4" w:rsidRDefault="00474F57" w:rsidP="009806B4">
      <w:pPr>
        <w:spacing w:after="120" w:line="360" w:lineRule="auto"/>
        <w:ind w:firstLine="708"/>
        <w:jc w:val="both"/>
        <w:rPr>
          <w:rFonts w:ascii="Times New Roman" w:hAnsi="Times New Roman" w:cs="Times New Roman"/>
          <w:color w:val="000000" w:themeColor="text1"/>
          <w:sz w:val="24"/>
          <w:szCs w:val="24"/>
          <w:shd w:val="clear" w:color="auto" w:fill="FFFFFF"/>
        </w:rPr>
      </w:pPr>
      <w:r w:rsidRPr="00474F57">
        <w:rPr>
          <w:rFonts w:ascii="Times New Roman" w:hAnsi="Times New Roman" w:cs="Times New Roman"/>
          <w:sz w:val="24"/>
          <w:szCs w:val="24"/>
        </w:rPr>
        <w:t xml:space="preserve">O Maranhão </w:t>
      </w:r>
      <w:r>
        <w:rPr>
          <w:rFonts w:ascii="Times New Roman" w:hAnsi="Times New Roman" w:cs="Times New Roman"/>
          <w:sz w:val="24"/>
          <w:szCs w:val="24"/>
        </w:rPr>
        <w:t>está localizado na região Nordeste do Brasil e segundo o IBGE tem uma população estimada 7.075.181 pessoas</w:t>
      </w:r>
      <w:r w:rsidRPr="009806B4">
        <w:rPr>
          <w:rFonts w:ascii="Times New Roman" w:hAnsi="Times New Roman" w:cs="Times New Roman"/>
          <w:color w:val="000000" w:themeColor="text1"/>
          <w:sz w:val="24"/>
          <w:szCs w:val="24"/>
        </w:rPr>
        <w:t xml:space="preserve">, </w:t>
      </w:r>
      <w:r w:rsidR="00172D1A" w:rsidRPr="009806B4">
        <w:rPr>
          <w:rFonts w:ascii="Times New Roman" w:hAnsi="Times New Roman" w:cs="Times New Roman"/>
          <w:color w:val="000000" w:themeColor="text1"/>
          <w:sz w:val="24"/>
          <w:szCs w:val="24"/>
        </w:rPr>
        <w:t>a</w:t>
      </w:r>
      <w:r w:rsidR="00172D1A" w:rsidRPr="009806B4">
        <w:rPr>
          <w:rFonts w:ascii="Times New Roman" w:hAnsi="Times New Roman" w:cs="Times New Roman"/>
          <w:color w:val="000000" w:themeColor="text1"/>
          <w:sz w:val="24"/>
          <w:szCs w:val="24"/>
          <w:shd w:val="clear" w:color="auto" w:fill="FFFFFF"/>
        </w:rPr>
        <w:t xml:space="preserve"> capital do estado é a cidade de São Luís, outras cidades importantes são: Imperatriz, Caxias, Timon, São José de Ribamar, Codó, Açailândia, Bacabal, Paço do Lumiar, Barra </w:t>
      </w:r>
      <w:proofErr w:type="gramStart"/>
      <w:r w:rsidR="00172D1A" w:rsidRPr="009806B4">
        <w:rPr>
          <w:rFonts w:ascii="Times New Roman" w:hAnsi="Times New Roman" w:cs="Times New Roman"/>
          <w:color w:val="000000" w:themeColor="text1"/>
          <w:sz w:val="24"/>
          <w:szCs w:val="24"/>
          <w:shd w:val="clear" w:color="auto" w:fill="FFFFFF"/>
        </w:rPr>
        <w:t>do Corda</w:t>
      </w:r>
      <w:proofErr w:type="gramEnd"/>
      <w:r w:rsidR="00172D1A" w:rsidRPr="009806B4">
        <w:rPr>
          <w:rFonts w:ascii="Times New Roman" w:hAnsi="Times New Roman" w:cs="Times New Roman"/>
          <w:color w:val="000000" w:themeColor="text1"/>
          <w:sz w:val="24"/>
          <w:szCs w:val="24"/>
          <w:shd w:val="clear" w:color="auto" w:fill="FFFFFF"/>
        </w:rPr>
        <w:t>.</w:t>
      </w:r>
      <w:r w:rsidR="009806B4">
        <w:rPr>
          <w:rFonts w:ascii="Times New Roman" w:hAnsi="Times New Roman" w:cs="Times New Roman"/>
          <w:color w:val="000000" w:themeColor="text1"/>
          <w:sz w:val="24"/>
          <w:szCs w:val="24"/>
          <w:shd w:val="clear" w:color="auto" w:fill="FFFFFF"/>
        </w:rPr>
        <w:t xml:space="preserve"> Segue abaixo a localização no mapa.</w:t>
      </w:r>
    </w:p>
    <w:p w:rsidR="009806B4" w:rsidRDefault="009806B4" w:rsidP="009806B4">
      <w:pPr>
        <w:spacing w:after="12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Figura 1: Localização do Estado do Maranhão no mapa do Brasil</w:t>
      </w:r>
    </w:p>
    <w:p w:rsidR="00172389" w:rsidRDefault="009806B4" w:rsidP="00172389">
      <w:pPr>
        <w:spacing w:after="120" w:line="360" w:lineRule="auto"/>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pt-BR"/>
        </w:rPr>
        <w:drawing>
          <wp:inline distT="0" distB="0" distL="0" distR="0">
            <wp:extent cx="5295900" cy="42386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4238625"/>
                    </a:xfrm>
                    <a:prstGeom prst="rect">
                      <a:avLst/>
                    </a:prstGeom>
                    <a:noFill/>
                    <a:ln>
                      <a:noFill/>
                    </a:ln>
                  </pic:spPr>
                </pic:pic>
              </a:graphicData>
            </a:graphic>
          </wp:inline>
        </w:drawing>
      </w:r>
    </w:p>
    <w:p w:rsidR="00172D1A" w:rsidRPr="00172389" w:rsidRDefault="00172389" w:rsidP="00172389">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Fonte: (IB</w:t>
      </w:r>
      <w:r w:rsidR="009806B4">
        <w:rPr>
          <w:rFonts w:ascii="Times New Roman" w:hAnsi="Times New Roman" w:cs="Times New Roman"/>
          <w:sz w:val="24"/>
          <w:szCs w:val="24"/>
        </w:rPr>
        <w:t>GE, 201</w:t>
      </w:r>
      <w:r w:rsidR="00C56C2D">
        <w:rPr>
          <w:rFonts w:ascii="Times New Roman" w:hAnsi="Times New Roman" w:cs="Times New Roman"/>
          <w:sz w:val="24"/>
          <w:szCs w:val="24"/>
        </w:rPr>
        <w:t>0</w:t>
      </w:r>
      <w:r w:rsidR="009806B4">
        <w:rPr>
          <w:rFonts w:ascii="Times New Roman" w:hAnsi="Times New Roman" w:cs="Times New Roman"/>
          <w:sz w:val="24"/>
          <w:szCs w:val="24"/>
        </w:rPr>
        <w:t>)</w:t>
      </w:r>
    </w:p>
    <w:p w:rsidR="00172389" w:rsidRDefault="00172389" w:rsidP="0017238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 Estado apresenta um</w:t>
      </w:r>
      <w:r w:rsidR="00474F57">
        <w:rPr>
          <w:rFonts w:ascii="Times New Roman" w:hAnsi="Times New Roman" w:cs="Times New Roman"/>
          <w:sz w:val="24"/>
          <w:szCs w:val="24"/>
        </w:rPr>
        <w:t xml:space="preserve"> Índice de Desenvolvimento Hu</w:t>
      </w:r>
      <w:r>
        <w:rPr>
          <w:rFonts w:ascii="Times New Roman" w:hAnsi="Times New Roman" w:cs="Times New Roman"/>
          <w:sz w:val="24"/>
          <w:szCs w:val="24"/>
        </w:rPr>
        <w:t>mano</w:t>
      </w:r>
      <w:r w:rsidR="00474F57">
        <w:rPr>
          <w:rFonts w:ascii="Times New Roman" w:hAnsi="Times New Roman" w:cs="Times New Roman"/>
          <w:sz w:val="24"/>
          <w:szCs w:val="24"/>
        </w:rPr>
        <w:t xml:space="preserve"> de 0,639 e possui uma Distribuição do rendimento mensal efetivo domiciliar </w:t>
      </w:r>
      <w:r w:rsidR="00474F57" w:rsidRPr="00172389">
        <w:rPr>
          <w:rFonts w:ascii="Times New Roman" w:hAnsi="Times New Roman" w:cs="Times New Roman"/>
          <w:i/>
          <w:sz w:val="24"/>
          <w:szCs w:val="24"/>
        </w:rPr>
        <w:t>per capita</w:t>
      </w:r>
      <w:r w:rsidR="00474F57">
        <w:rPr>
          <w:rFonts w:ascii="Times New Roman" w:hAnsi="Times New Roman" w:cs="Times New Roman"/>
          <w:sz w:val="24"/>
          <w:szCs w:val="24"/>
        </w:rPr>
        <w:t xml:space="preserve"> – índice de </w:t>
      </w:r>
      <w:proofErr w:type="spellStart"/>
      <w:r w:rsidR="00474F57">
        <w:rPr>
          <w:rFonts w:ascii="Times New Roman" w:hAnsi="Times New Roman" w:cs="Times New Roman"/>
          <w:sz w:val="24"/>
          <w:szCs w:val="24"/>
        </w:rPr>
        <w:t>Gini</w:t>
      </w:r>
      <w:proofErr w:type="spellEnd"/>
      <w:r w:rsidR="00474F57">
        <w:rPr>
          <w:rFonts w:ascii="Times New Roman" w:hAnsi="Times New Roman" w:cs="Times New Roman"/>
          <w:sz w:val="24"/>
          <w:szCs w:val="24"/>
        </w:rPr>
        <w:t xml:space="preserve"> de 0,526. (IBGE, 2019).</w:t>
      </w:r>
      <w:r>
        <w:rPr>
          <w:rFonts w:ascii="Times New Roman" w:hAnsi="Times New Roman" w:cs="Times New Roman"/>
          <w:sz w:val="24"/>
          <w:szCs w:val="24"/>
        </w:rPr>
        <w:t xml:space="preserve"> Esses dados da distribuição </w:t>
      </w:r>
      <w:r w:rsidRPr="00172389">
        <w:rPr>
          <w:rFonts w:ascii="Times New Roman" w:hAnsi="Times New Roman" w:cs="Times New Roman"/>
          <w:i/>
          <w:sz w:val="24"/>
          <w:szCs w:val="24"/>
        </w:rPr>
        <w:t>per capita</w:t>
      </w:r>
      <w:r>
        <w:rPr>
          <w:rFonts w:ascii="Times New Roman" w:hAnsi="Times New Roman" w:cs="Times New Roman"/>
          <w:sz w:val="24"/>
          <w:szCs w:val="24"/>
        </w:rPr>
        <w:t xml:space="preserve"> evidencia que o Estado possui um cenário de desigualdade concernente á distribuição de renda.</w:t>
      </w:r>
    </w:p>
    <w:p w:rsidR="00172389" w:rsidRDefault="00172389" w:rsidP="0017238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o IMESC (2019) o PIB maranhense em 2017 foi de 89,524 </w:t>
      </w:r>
      <w:proofErr w:type="gramStart"/>
      <w:r>
        <w:rPr>
          <w:rFonts w:ascii="Times New Roman" w:hAnsi="Times New Roman" w:cs="Times New Roman"/>
          <w:sz w:val="24"/>
          <w:szCs w:val="24"/>
        </w:rPr>
        <w:t>bilhões comparado</w:t>
      </w:r>
      <w:proofErr w:type="gramEnd"/>
      <w:r>
        <w:rPr>
          <w:rFonts w:ascii="Times New Roman" w:hAnsi="Times New Roman" w:cs="Times New Roman"/>
          <w:sz w:val="24"/>
          <w:szCs w:val="24"/>
        </w:rPr>
        <w:t xml:space="preserve"> ás outras Unidades da Federação </w:t>
      </w:r>
      <w:r w:rsidR="00561CC0">
        <w:rPr>
          <w:rFonts w:ascii="Times New Roman" w:hAnsi="Times New Roman" w:cs="Times New Roman"/>
          <w:sz w:val="24"/>
          <w:szCs w:val="24"/>
        </w:rPr>
        <w:t>isso representa o sexto melhor desempenho econômico do país, o setor terciário destacasse nesse quantitativo</w:t>
      </w:r>
      <w:r w:rsidR="00F27470">
        <w:rPr>
          <w:rFonts w:ascii="Times New Roman" w:hAnsi="Times New Roman" w:cs="Times New Roman"/>
          <w:sz w:val="24"/>
          <w:szCs w:val="24"/>
        </w:rPr>
        <w:t xml:space="preserve"> com </w:t>
      </w:r>
      <w:r w:rsidR="00F27470">
        <w:t>73,5% de representatividade</w:t>
      </w:r>
      <w:r w:rsidR="00561CC0">
        <w:rPr>
          <w:rFonts w:ascii="Times New Roman" w:hAnsi="Times New Roman" w:cs="Times New Roman"/>
          <w:sz w:val="24"/>
          <w:szCs w:val="24"/>
        </w:rPr>
        <w:t xml:space="preserve"> seguido </w:t>
      </w:r>
      <w:r w:rsidR="00561CC0" w:rsidRPr="00F27470">
        <w:rPr>
          <w:rFonts w:ascii="Times New Roman" w:hAnsi="Times New Roman" w:cs="Times New Roman"/>
          <w:sz w:val="24"/>
          <w:szCs w:val="24"/>
        </w:rPr>
        <w:t>pelo secundário e primário</w:t>
      </w:r>
      <w:r w:rsidR="00F27470" w:rsidRPr="00F27470">
        <w:rPr>
          <w:rFonts w:ascii="Times New Roman" w:hAnsi="Times New Roman" w:cs="Times New Roman"/>
          <w:sz w:val="24"/>
          <w:szCs w:val="24"/>
        </w:rPr>
        <w:t>, seguido p</w:t>
      </w:r>
      <w:r w:rsidR="00034F17">
        <w:rPr>
          <w:rFonts w:ascii="Times New Roman" w:hAnsi="Times New Roman" w:cs="Times New Roman"/>
          <w:sz w:val="24"/>
          <w:szCs w:val="24"/>
        </w:rPr>
        <w:t>elo setor secundário e do setor</w:t>
      </w:r>
      <w:r w:rsidR="00F27470" w:rsidRPr="00F27470">
        <w:rPr>
          <w:rFonts w:ascii="Times New Roman" w:hAnsi="Times New Roman" w:cs="Times New Roman"/>
          <w:sz w:val="24"/>
          <w:szCs w:val="24"/>
        </w:rPr>
        <w:t xml:space="preserve"> com pesos de 17,0% e 9,5%, respectivamente.</w:t>
      </w:r>
    </w:p>
    <w:p w:rsidR="002A3513" w:rsidRDefault="002A3513" w:rsidP="0017238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indicadores socioeconômicos do Maranhão apresentam discrepâncias</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na medida em que aumenta o PIB aumenta também a população o que colabora para a diminuição da renda média </w:t>
      </w:r>
      <w:r w:rsidRPr="002A3513">
        <w:rPr>
          <w:rFonts w:ascii="Times New Roman" w:hAnsi="Times New Roman" w:cs="Times New Roman"/>
          <w:i/>
          <w:sz w:val="24"/>
          <w:szCs w:val="24"/>
        </w:rPr>
        <w:t>per capita</w:t>
      </w:r>
      <w:r>
        <w:rPr>
          <w:rFonts w:ascii="Times New Roman" w:hAnsi="Times New Roman" w:cs="Times New Roman"/>
          <w:sz w:val="24"/>
          <w:szCs w:val="24"/>
        </w:rPr>
        <w:t>, ainda existe muitas pessoas vivendo na linha de pobreza</w:t>
      </w:r>
      <w:r w:rsidR="001A79F7">
        <w:rPr>
          <w:rFonts w:ascii="Times New Roman" w:hAnsi="Times New Roman" w:cs="Times New Roman"/>
          <w:sz w:val="24"/>
          <w:szCs w:val="24"/>
        </w:rPr>
        <w:t xml:space="preserve"> e em desvantagem socioeconômica</w:t>
      </w:r>
      <w:r>
        <w:rPr>
          <w:rFonts w:ascii="Times New Roman" w:hAnsi="Times New Roman" w:cs="Times New Roman"/>
          <w:sz w:val="24"/>
          <w:szCs w:val="24"/>
        </w:rPr>
        <w:t xml:space="preserve"> é o que retrata os resultado dos indicadores sociais.</w:t>
      </w:r>
    </w:p>
    <w:p w:rsidR="00BE6A92" w:rsidRDefault="005E3648" w:rsidP="00332F5F">
      <w:pPr>
        <w:autoSpaceDE w:val="0"/>
        <w:autoSpaceDN w:val="0"/>
        <w:adjustRightInd w:val="0"/>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6.2 </w:t>
      </w:r>
      <w:r w:rsidR="005306B7">
        <w:rPr>
          <w:rFonts w:ascii="Times New Roman" w:hAnsi="Times New Roman" w:cs="Times New Roman"/>
          <w:b/>
          <w:sz w:val="24"/>
          <w:szCs w:val="24"/>
        </w:rPr>
        <w:t>Índice</w:t>
      </w:r>
      <w:proofErr w:type="gramEnd"/>
      <w:r w:rsidR="005306B7">
        <w:rPr>
          <w:rFonts w:ascii="Times New Roman" w:hAnsi="Times New Roman" w:cs="Times New Roman"/>
          <w:b/>
          <w:sz w:val="24"/>
          <w:szCs w:val="24"/>
        </w:rPr>
        <w:t xml:space="preserve"> de Vulnerabili</w:t>
      </w:r>
      <w:r w:rsidR="00566E2F">
        <w:rPr>
          <w:rFonts w:ascii="Times New Roman" w:hAnsi="Times New Roman" w:cs="Times New Roman"/>
          <w:b/>
          <w:sz w:val="24"/>
          <w:szCs w:val="24"/>
        </w:rPr>
        <w:t>d</w:t>
      </w:r>
      <w:r w:rsidR="005306B7">
        <w:rPr>
          <w:rFonts w:ascii="Times New Roman" w:hAnsi="Times New Roman" w:cs="Times New Roman"/>
          <w:b/>
          <w:sz w:val="24"/>
          <w:szCs w:val="24"/>
        </w:rPr>
        <w:t>ad</w:t>
      </w:r>
      <w:r w:rsidR="005950C9">
        <w:rPr>
          <w:rFonts w:ascii="Times New Roman" w:hAnsi="Times New Roman" w:cs="Times New Roman"/>
          <w:b/>
          <w:sz w:val="24"/>
          <w:szCs w:val="24"/>
        </w:rPr>
        <w:t>e S</w:t>
      </w:r>
      <w:r w:rsidR="00566E2F">
        <w:rPr>
          <w:rFonts w:ascii="Times New Roman" w:hAnsi="Times New Roman" w:cs="Times New Roman"/>
          <w:b/>
          <w:sz w:val="24"/>
          <w:szCs w:val="24"/>
        </w:rPr>
        <w:t>ocial: Emprego e Renda no Maranhão</w:t>
      </w:r>
    </w:p>
    <w:p w:rsidR="002C0F34" w:rsidRPr="00DC5FBE" w:rsidRDefault="002C0F34" w:rsidP="00DC5FBE">
      <w:pPr>
        <w:spacing w:after="120" w:line="360" w:lineRule="auto"/>
        <w:ind w:firstLine="708"/>
        <w:jc w:val="both"/>
        <w:rPr>
          <w:rFonts w:ascii="Times New Roman" w:hAnsi="Times New Roman" w:cs="Times New Roman"/>
          <w:sz w:val="24"/>
          <w:szCs w:val="24"/>
        </w:rPr>
      </w:pPr>
      <w:r w:rsidRPr="00DC5FBE">
        <w:rPr>
          <w:rFonts w:ascii="Times New Roman" w:hAnsi="Times New Roman" w:cs="Times New Roman"/>
          <w:sz w:val="24"/>
          <w:szCs w:val="24"/>
        </w:rPr>
        <w:t xml:space="preserve">De acordo com os dados do IBGE </w:t>
      </w:r>
      <w:r w:rsidR="00DC5FBE" w:rsidRPr="00DC5FBE">
        <w:rPr>
          <w:rFonts w:ascii="Times New Roman" w:hAnsi="Times New Roman" w:cs="Times New Roman"/>
          <w:sz w:val="24"/>
          <w:szCs w:val="24"/>
        </w:rPr>
        <w:t>o Maranhão apresentou um rendimento nominal mensal domiciliar per capita em 2018 de R$ 60</w:t>
      </w:r>
      <w:r w:rsidR="00DC5FBE">
        <w:rPr>
          <w:rFonts w:ascii="Times New Roman" w:hAnsi="Times New Roman" w:cs="Times New Roman"/>
          <w:sz w:val="24"/>
          <w:szCs w:val="24"/>
        </w:rPr>
        <w:t>5</w:t>
      </w:r>
      <w:r w:rsidR="00DC5FBE" w:rsidRPr="00DC5FBE">
        <w:rPr>
          <w:rFonts w:ascii="Times New Roman" w:hAnsi="Times New Roman" w:cs="Times New Roman"/>
          <w:sz w:val="24"/>
          <w:szCs w:val="24"/>
        </w:rPr>
        <w:t>,00</w:t>
      </w:r>
      <w:r w:rsidR="00DC5FBE">
        <w:rPr>
          <w:rFonts w:ascii="Times New Roman" w:hAnsi="Times New Roman" w:cs="Times New Roman"/>
          <w:sz w:val="24"/>
          <w:szCs w:val="24"/>
        </w:rPr>
        <w:t xml:space="preserve"> </w:t>
      </w:r>
      <w:r w:rsidR="001D0306">
        <w:rPr>
          <w:rFonts w:ascii="Times New Roman" w:hAnsi="Times New Roman" w:cs="Times New Roman"/>
          <w:sz w:val="24"/>
          <w:szCs w:val="24"/>
        </w:rPr>
        <w:t>(IBGE, 201</w:t>
      </w:r>
      <w:r w:rsidR="00171CD8">
        <w:rPr>
          <w:rFonts w:ascii="Times New Roman" w:hAnsi="Times New Roman" w:cs="Times New Roman"/>
          <w:sz w:val="24"/>
          <w:szCs w:val="24"/>
        </w:rPr>
        <w:t>8</w:t>
      </w:r>
      <w:r w:rsidR="001D0306">
        <w:rPr>
          <w:rFonts w:ascii="Times New Roman" w:hAnsi="Times New Roman" w:cs="Times New Roman"/>
          <w:sz w:val="24"/>
          <w:szCs w:val="24"/>
        </w:rPr>
        <w:t xml:space="preserve">). </w:t>
      </w:r>
      <w:r w:rsidR="00DC5FBE" w:rsidRPr="00DC5FBE">
        <w:rPr>
          <w:rFonts w:ascii="Times New Roman" w:hAnsi="Times New Roman" w:cs="Times New Roman"/>
          <w:color w:val="222222"/>
          <w:sz w:val="24"/>
          <w:szCs w:val="24"/>
          <w:shd w:val="clear" w:color="auto" w:fill="FFFFFF"/>
        </w:rPr>
        <w:t>O rendimento domiciliar </w:t>
      </w:r>
      <w:r w:rsidR="00DC5FBE" w:rsidRPr="00DC5FBE">
        <w:rPr>
          <w:rStyle w:val="nfase"/>
          <w:rFonts w:ascii="Times New Roman" w:hAnsi="Times New Roman" w:cs="Times New Roman"/>
          <w:color w:val="222222"/>
          <w:sz w:val="24"/>
          <w:szCs w:val="24"/>
          <w:shd w:val="clear" w:color="auto" w:fill="FFFFFF"/>
        </w:rPr>
        <w:t>per capita </w:t>
      </w:r>
      <w:r w:rsidR="00DC5FBE" w:rsidRPr="00DC5FBE">
        <w:rPr>
          <w:rFonts w:ascii="Times New Roman" w:hAnsi="Times New Roman" w:cs="Times New Roman"/>
          <w:color w:val="222222"/>
          <w:sz w:val="24"/>
          <w:szCs w:val="24"/>
          <w:shd w:val="clear" w:color="auto" w:fill="FFFFFF"/>
        </w:rPr>
        <w:t>é calculado como a razão entre o total dos rendimentos domiciliares (em termos nominais) e o total dos moradores.</w:t>
      </w:r>
      <w:r w:rsidR="001D0306">
        <w:rPr>
          <w:rFonts w:ascii="Times New Roman" w:hAnsi="Times New Roman" w:cs="Times New Roman"/>
          <w:color w:val="222222"/>
          <w:sz w:val="24"/>
          <w:szCs w:val="24"/>
          <w:shd w:val="clear" w:color="auto" w:fill="FFFFFF"/>
        </w:rPr>
        <w:t xml:space="preserve"> Esse valor comparado ao de outros estados evidencia </w:t>
      </w:r>
      <w:proofErr w:type="gramStart"/>
      <w:r w:rsidR="001D0306">
        <w:rPr>
          <w:rFonts w:ascii="Times New Roman" w:hAnsi="Times New Roman" w:cs="Times New Roman"/>
          <w:color w:val="222222"/>
          <w:sz w:val="24"/>
          <w:szCs w:val="24"/>
          <w:shd w:val="clear" w:color="auto" w:fill="FFFFFF"/>
        </w:rPr>
        <w:t>um má</w:t>
      </w:r>
      <w:proofErr w:type="gramEnd"/>
      <w:r w:rsidR="001D0306">
        <w:rPr>
          <w:rFonts w:ascii="Times New Roman" w:hAnsi="Times New Roman" w:cs="Times New Roman"/>
          <w:color w:val="222222"/>
          <w:sz w:val="24"/>
          <w:szCs w:val="24"/>
          <w:shd w:val="clear" w:color="auto" w:fill="FFFFFF"/>
        </w:rPr>
        <w:t xml:space="preserve"> distribuição de renda contrastando com o aumento do PIB no mesmo período</w:t>
      </w:r>
      <w:r w:rsidR="001E08EA">
        <w:rPr>
          <w:rFonts w:ascii="Times New Roman" w:hAnsi="Times New Roman" w:cs="Times New Roman"/>
          <w:color w:val="222222"/>
          <w:sz w:val="24"/>
          <w:szCs w:val="24"/>
          <w:shd w:val="clear" w:color="auto" w:fill="FFFFFF"/>
        </w:rPr>
        <w:t>.</w:t>
      </w:r>
    </w:p>
    <w:p w:rsidR="00B41906" w:rsidRDefault="00B41906" w:rsidP="00B41906">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rendimento médio mensal do Maranhão foi de </w:t>
      </w:r>
      <w:r w:rsidRPr="00DC5FBE">
        <w:rPr>
          <w:rFonts w:ascii="Times New Roman" w:hAnsi="Times New Roman" w:cs="Times New Roman"/>
          <w:sz w:val="24"/>
          <w:szCs w:val="24"/>
        </w:rPr>
        <w:t xml:space="preserve">R$ </w:t>
      </w:r>
      <w:r>
        <w:rPr>
          <w:rFonts w:ascii="Times New Roman" w:hAnsi="Times New Roman" w:cs="Times New Roman"/>
          <w:sz w:val="24"/>
          <w:szCs w:val="24"/>
        </w:rPr>
        <w:t>1.166 segundo o ranking do IBGE foi o pior índice do pa</w:t>
      </w:r>
      <w:r w:rsidR="005950C9">
        <w:rPr>
          <w:rFonts w:ascii="Times New Roman" w:hAnsi="Times New Roman" w:cs="Times New Roman"/>
          <w:sz w:val="24"/>
          <w:szCs w:val="24"/>
        </w:rPr>
        <w:t>ís (IBGE, 201</w:t>
      </w:r>
      <w:r w:rsidR="00C56C2D">
        <w:rPr>
          <w:rFonts w:ascii="Times New Roman" w:hAnsi="Times New Roman" w:cs="Times New Roman"/>
          <w:sz w:val="24"/>
          <w:szCs w:val="24"/>
        </w:rPr>
        <w:t>0</w:t>
      </w:r>
      <w:r w:rsidR="005950C9">
        <w:rPr>
          <w:rFonts w:ascii="Times New Roman" w:hAnsi="Times New Roman" w:cs="Times New Roman"/>
          <w:sz w:val="24"/>
          <w:szCs w:val="24"/>
        </w:rPr>
        <w:t>). Percebe-se uma desigualdade entre os rendimentos do trabalho no Estado.</w:t>
      </w:r>
    </w:p>
    <w:p w:rsidR="00D96BAC" w:rsidRDefault="00D96BAC" w:rsidP="005950C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1E08EA">
        <w:rPr>
          <w:rFonts w:ascii="Times New Roman" w:hAnsi="Times New Roman" w:cs="Times New Roman"/>
          <w:sz w:val="24"/>
          <w:szCs w:val="24"/>
        </w:rPr>
        <w:t>Tabela 1 abaixo apresenta os dados de repartição do PIB no Estado de 2010 a 2017.</w:t>
      </w:r>
    </w:p>
    <w:p w:rsidR="00D754CC" w:rsidRDefault="00D96BAC" w:rsidP="001E59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Tabela 1</w:t>
      </w:r>
      <w:r w:rsidRPr="00D96BAC">
        <w:rPr>
          <w:rFonts w:ascii="Times New Roman" w:hAnsi="Times New Roman" w:cs="Times New Roman"/>
          <w:sz w:val="24"/>
          <w:szCs w:val="24"/>
        </w:rPr>
        <w:t>: Produto Interno Bruto pela Ótica da Renda, Pessoas Ocupadas e relação PIB por pessoal ocupado - Anos 2010, 2013, 2016 e 2017</w:t>
      </w:r>
      <w:r w:rsidR="001E08EA">
        <w:rPr>
          <w:rFonts w:ascii="Times New Roman" w:hAnsi="Times New Roman" w:cs="Times New Roman"/>
          <w:sz w:val="24"/>
          <w:szCs w:val="24"/>
        </w:rPr>
        <w:t>.</w:t>
      </w:r>
    </w:p>
    <w:p w:rsidR="001E59EE" w:rsidRDefault="00D96BAC" w:rsidP="001E59EE">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E5EDBDE" wp14:editId="5825B02F">
            <wp:extent cx="5829300" cy="2047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047875"/>
                    </a:xfrm>
                    <a:prstGeom prst="rect">
                      <a:avLst/>
                    </a:prstGeom>
                    <a:noFill/>
                    <a:ln>
                      <a:noFill/>
                    </a:ln>
                  </pic:spPr>
                </pic:pic>
              </a:graphicData>
            </a:graphic>
          </wp:inline>
        </w:drawing>
      </w:r>
      <w:r w:rsidR="001E59EE">
        <w:rPr>
          <w:rFonts w:ascii="Times New Roman" w:hAnsi="Times New Roman" w:cs="Times New Roman"/>
          <w:sz w:val="24"/>
          <w:szCs w:val="24"/>
        </w:rPr>
        <w:t>Fonte: (IMESC, 2019)</w:t>
      </w:r>
    </w:p>
    <w:p w:rsidR="00F27470" w:rsidRDefault="001E08EA" w:rsidP="001E59E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repartição do PIB estadual no ano de 2017 demonstrou </w:t>
      </w:r>
      <w:r w:rsidRPr="00D754CC">
        <w:rPr>
          <w:rFonts w:ascii="Times New Roman" w:hAnsi="Times New Roman" w:cs="Times New Roman"/>
          <w:sz w:val="24"/>
          <w:szCs w:val="24"/>
        </w:rPr>
        <w:t>que 43,8% foi para a remuneração do trabalho, 44,1% de Excedente Operacional Bruto (EOB) mais Rendimento Misto (RM) e 12,1% referente aos Impostos sobre a produção.</w:t>
      </w:r>
      <w:r>
        <w:rPr>
          <w:rFonts w:ascii="Times New Roman" w:hAnsi="Times New Roman" w:cs="Times New Roman"/>
          <w:sz w:val="24"/>
          <w:szCs w:val="24"/>
        </w:rPr>
        <w:t xml:space="preserve">  (IMESC, 2019). </w:t>
      </w:r>
      <w:r w:rsidR="002C0F34">
        <w:rPr>
          <w:rFonts w:ascii="Times New Roman" w:hAnsi="Times New Roman" w:cs="Times New Roman"/>
          <w:sz w:val="24"/>
          <w:szCs w:val="24"/>
        </w:rPr>
        <w:t>A</w:t>
      </w:r>
      <w:r w:rsidR="00F27470">
        <w:rPr>
          <w:rFonts w:ascii="Times New Roman" w:hAnsi="Times New Roman" w:cs="Times New Roman"/>
          <w:sz w:val="24"/>
          <w:szCs w:val="24"/>
        </w:rPr>
        <w:t xml:space="preserve"> análise do período de 2010 a 2017 a remuneração do trabalho</w:t>
      </w:r>
      <w:r w:rsidR="00D754CC">
        <w:rPr>
          <w:rFonts w:ascii="Times New Roman" w:hAnsi="Times New Roman" w:cs="Times New Roman"/>
          <w:sz w:val="24"/>
          <w:szCs w:val="24"/>
        </w:rPr>
        <w:t xml:space="preserve"> manteve-se menor que a renda aprop</w:t>
      </w:r>
      <w:r w:rsidR="001E59EE">
        <w:rPr>
          <w:rFonts w:ascii="Times New Roman" w:hAnsi="Times New Roman" w:cs="Times New Roman"/>
          <w:sz w:val="24"/>
          <w:szCs w:val="24"/>
        </w:rPr>
        <w:t>riada pelo capital.</w:t>
      </w:r>
    </w:p>
    <w:p w:rsidR="00F27470" w:rsidRDefault="00326286" w:rsidP="007610D8">
      <w:pPr>
        <w:autoSpaceDE w:val="0"/>
        <w:autoSpaceDN w:val="0"/>
        <w:adjustRightInd w:val="0"/>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O Atlas</w:t>
      </w:r>
      <w:proofErr w:type="gramEnd"/>
      <w:r>
        <w:rPr>
          <w:rFonts w:ascii="Times New Roman" w:hAnsi="Times New Roman" w:cs="Times New Roman"/>
          <w:sz w:val="24"/>
          <w:szCs w:val="24"/>
        </w:rPr>
        <w:t xml:space="preserve"> de </w:t>
      </w:r>
      <w:r w:rsidR="00CF0E31">
        <w:rPr>
          <w:rFonts w:ascii="Times New Roman" w:hAnsi="Times New Roman" w:cs="Times New Roman"/>
          <w:sz w:val="24"/>
          <w:szCs w:val="24"/>
        </w:rPr>
        <w:t xml:space="preserve">Vulnerabilidade Social </w:t>
      </w:r>
      <w:r>
        <w:rPr>
          <w:rFonts w:ascii="Times New Roman" w:hAnsi="Times New Roman" w:cs="Times New Roman"/>
          <w:sz w:val="24"/>
          <w:szCs w:val="24"/>
        </w:rPr>
        <w:t>apresenta o</w:t>
      </w:r>
      <w:r w:rsidR="007610D8" w:rsidRPr="007610D8">
        <w:rPr>
          <w:rFonts w:ascii="Times New Roman" w:hAnsi="Times New Roman" w:cs="Times New Roman"/>
          <w:sz w:val="24"/>
          <w:szCs w:val="24"/>
        </w:rPr>
        <w:t xml:space="preserve"> Índice de Vulnerabilidade Social </w:t>
      </w:r>
      <w:r>
        <w:rPr>
          <w:rFonts w:ascii="Times New Roman" w:hAnsi="Times New Roman" w:cs="Times New Roman"/>
          <w:sz w:val="24"/>
          <w:szCs w:val="24"/>
        </w:rPr>
        <w:t xml:space="preserve">que </w:t>
      </w:r>
      <w:r w:rsidR="007610D8">
        <w:rPr>
          <w:rFonts w:ascii="Times New Roman" w:hAnsi="Times New Roman" w:cs="Times New Roman"/>
          <w:sz w:val="24"/>
          <w:szCs w:val="24"/>
        </w:rPr>
        <w:t>utiliza os dados do Censo 2000-2010 do IBGE</w:t>
      </w:r>
      <w:r>
        <w:rPr>
          <w:rFonts w:ascii="Times New Roman" w:hAnsi="Times New Roman" w:cs="Times New Roman"/>
          <w:sz w:val="24"/>
          <w:szCs w:val="24"/>
        </w:rPr>
        <w:t xml:space="preserve"> e mensura o grau de vulnerabilidade dos municípios  com 16 indicadores em três dimensões: </w:t>
      </w:r>
      <w:r w:rsidRPr="00326286">
        <w:rPr>
          <w:rFonts w:ascii="Times New Roman" w:hAnsi="Times New Roman" w:cs="Times New Roman"/>
          <w:sz w:val="24"/>
          <w:szCs w:val="24"/>
        </w:rPr>
        <w:t>Renda e Trabalho, Capital Humano e Infraestrutura Urbana</w:t>
      </w:r>
      <w:r>
        <w:rPr>
          <w:rFonts w:ascii="Times New Roman" w:hAnsi="Times New Roman" w:cs="Times New Roman"/>
          <w:sz w:val="24"/>
          <w:szCs w:val="24"/>
        </w:rPr>
        <w:t>.</w:t>
      </w:r>
      <w:r w:rsidR="00FD1BA3">
        <w:rPr>
          <w:rFonts w:ascii="Times New Roman" w:hAnsi="Times New Roman" w:cs="Times New Roman"/>
          <w:sz w:val="24"/>
          <w:szCs w:val="24"/>
        </w:rPr>
        <w:t xml:space="preserve"> Esse índice varia numa escala de 0 a 1 </w:t>
      </w:r>
      <w:r w:rsidR="0088248E" w:rsidRPr="0088248E">
        <w:rPr>
          <w:rFonts w:ascii="Times New Roman" w:hAnsi="Times New Roman" w:cs="Times New Roman"/>
          <w:sz w:val="24"/>
          <w:szCs w:val="24"/>
        </w:rPr>
        <w:t xml:space="preserve">em que </w:t>
      </w:r>
      <w:proofErr w:type="gramStart"/>
      <w:r w:rsidR="0088248E" w:rsidRPr="0088248E">
        <w:rPr>
          <w:rFonts w:ascii="Times New Roman" w:hAnsi="Times New Roman" w:cs="Times New Roman"/>
          <w:sz w:val="24"/>
          <w:szCs w:val="24"/>
        </w:rPr>
        <w:t>0</w:t>
      </w:r>
      <w:proofErr w:type="gramEnd"/>
      <w:r w:rsidR="0088248E" w:rsidRPr="0088248E">
        <w:rPr>
          <w:rFonts w:ascii="Times New Roman" w:hAnsi="Times New Roman" w:cs="Times New Roman"/>
          <w:sz w:val="24"/>
          <w:szCs w:val="24"/>
        </w:rPr>
        <w:t xml:space="preserve"> corresponde à situação ideal, ou desejável, e 1 corresponde à pior situação</w:t>
      </w:r>
      <w:r w:rsidR="0088248E">
        <w:rPr>
          <w:rFonts w:ascii="Times New Roman" w:hAnsi="Times New Roman" w:cs="Times New Roman"/>
          <w:sz w:val="24"/>
          <w:szCs w:val="24"/>
        </w:rPr>
        <w:t xml:space="preserve"> conforme Figura 2 abaixo:</w:t>
      </w:r>
    </w:p>
    <w:p w:rsidR="0088248E" w:rsidRDefault="0088248E" w:rsidP="0088248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Figura 2: Faixas de vulnerabilidade social</w:t>
      </w:r>
      <w:r>
        <w:rPr>
          <w:noProof/>
          <w:lang w:eastAsia="pt-BR"/>
        </w:rPr>
        <w:drawing>
          <wp:inline distT="0" distB="0" distL="0" distR="0" wp14:anchorId="06EAE152" wp14:editId="7BD2C580">
            <wp:extent cx="5781675" cy="1590675"/>
            <wp:effectExtent l="0" t="0" r="9525" b="9525"/>
            <wp:docPr id="3" name="Imagem 3"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2897" cy="1591011"/>
                    </a:xfrm>
                    <a:prstGeom prst="rect">
                      <a:avLst/>
                    </a:prstGeom>
                    <a:noFill/>
                    <a:ln>
                      <a:noFill/>
                    </a:ln>
                  </pic:spPr>
                </pic:pic>
              </a:graphicData>
            </a:graphic>
          </wp:inline>
        </w:drawing>
      </w:r>
      <w:r>
        <w:rPr>
          <w:rFonts w:ascii="Times New Roman" w:hAnsi="Times New Roman" w:cs="Times New Roman"/>
          <w:sz w:val="24"/>
          <w:szCs w:val="24"/>
        </w:rPr>
        <w:t xml:space="preserve">Fonte: </w:t>
      </w:r>
      <w:r w:rsidRPr="0088248E">
        <w:rPr>
          <w:rFonts w:ascii="Times New Roman" w:hAnsi="Times New Roman" w:cs="Times New Roman"/>
          <w:sz w:val="24"/>
          <w:szCs w:val="24"/>
        </w:rPr>
        <w:t>(Atlas da Vulnerabilidade Social – IPEA, 20</w:t>
      </w:r>
      <w:r w:rsidR="00E864A7">
        <w:rPr>
          <w:rFonts w:ascii="Times New Roman" w:hAnsi="Times New Roman" w:cs="Times New Roman"/>
          <w:sz w:val="24"/>
          <w:szCs w:val="24"/>
        </w:rPr>
        <w:t>15</w:t>
      </w:r>
      <w:proofErr w:type="gramStart"/>
      <w:r>
        <w:rPr>
          <w:rFonts w:ascii="Times New Roman" w:hAnsi="Times New Roman" w:cs="Times New Roman"/>
          <w:sz w:val="24"/>
          <w:szCs w:val="24"/>
        </w:rPr>
        <w:t>)</w:t>
      </w:r>
      <w:proofErr w:type="gramEnd"/>
    </w:p>
    <w:p w:rsidR="00506080" w:rsidRDefault="00CF0E31" w:rsidP="002908A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Maranhão no ano de 2000 tinha o IVS </w:t>
      </w:r>
      <w:r w:rsidR="00B34606">
        <w:rPr>
          <w:rFonts w:ascii="Times New Roman" w:hAnsi="Times New Roman" w:cs="Times New Roman"/>
          <w:sz w:val="24"/>
          <w:szCs w:val="24"/>
        </w:rPr>
        <w:t xml:space="preserve">de 0,684 já em 2017 houve uma melhora significativa para 0,349, o que indica uma redução no </w:t>
      </w:r>
      <w:r w:rsidR="00506080">
        <w:rPr>
          <w:rFonts w:ascii="Times New Roman" w:hAnsi="Times New Roman" w:cs="Times New Roman"/>
          <w:sz w:val="24"/>
          <w:szCs w:val="24"/>
        </w:rPr>
        <w:t>índice</w:t>
      </w:r>
      <w:r w:rsidR="00B34606">
        <w:rPr>
          <w:rFonts w:ascii="Times New Roman" w:hAnsi="Times New Roman" w:cs="Times New Roman"/>
          <w:sz w:val="24"/>
          <w:szCs w:val="24"/>
        </w:rPr>
        <w:t xml:space="preserve"> de vulnerabilidade social n</w:t>
      </w:r>
      <w:r w:rsidR="00506080">
        <w:rPr>
          <w:rFonts w:ascii="Times New Roman" w:hAnsi="Times New Roman" w:cs="Times New Roman"/>
          <w:sz w:val="24"/>
          <w:szCs w:val="24"/>
        </w:rPr>
        <w:t>o</w:t>
      </w:r>
      <w:r w:rsidR="00B34606">
        <w:rPr>
          <w:rFonts w:ascii="Times New Roman" w:hAnsi="Times New Roman" w:cs="Times New Roman"/>
          <w:sz w:val="24"/>
          <w:szCs w:val="24"/>
        </w:rPr>
        <w:t xml:space="preserve"> </w:t>
      </w:r>
      <w:r w:rsidR="00506080">
        <w:rPr>
          <w:rFonts w:ascii="Times New Roman" w:hAnsi="Times New Roman" w:cs="Times New Roman"/>
          <w:sz w:val="24"/>
          <w:szCs w:val="24"/>
        </w:rPr>
        <w:t>Estado</w:t>
      </w:r>
      <w:r w:rsidR="00B34606">
        <w:rPr>
          <w:rFonts w:ascii="Times New Roman" w:hAnsi="Times New Roman" w:cs="Times New Roman"/>
          <w:sz w:val="24"/>
          <w:szCs w:val="24"/>
        </w:rPr>
        <w:t xml:space="preserve"> </w:t>
      </w:r>
      <w:r w:rsidR="002908A1">
        <w:rPr>
          <w:rFonts w:ascii="Times New Roman" w:hAnsi="Times New Roman" w:cs="Times New Roman"/>
          <w:sz w:val="24"/>
          <w:szCs w:val="24"/>
        </w:rPr>
        <w:t>(IPEA, 2015).</w:t>
      </w:r>
    </w:p>
    <w:p w:rsidR="00E552B6" w:rsidRDefault="00B34606"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Analisando a dimensão Renda e Trabalho que é o objetivo do presente estudo </w:t>
      </w:r>
      <w:r w:rsidR="00F829D9">
        <w:rPr>
          <w:rFonts w:ascii="Times New Roman" w:hAnsi="Times New Roman" w:cs="Times New Roman"/>
          <w:sz w:val="24"/>
          <w:szCs w:val="24"/>
        </w:rPr>
        <w:t xml:space="preserve">incorpora os seguintes </w:t>
      </w:r>
      <w:r w:rsidR="00E552B6">
        <w:rPr>
          <w:rFonts w:ascii="Times New Roman" w:hAnsi="Times New Roman" w:cs="Times New Roman"/>
          <w:sz w:val="24"/>
          <w:szCs w:val="24"/>
        </w:rPr>
        <w:t>indicadores</w:t>
      </w:r>
      <w:r w:rsidR="00F829D9">
        <w:rPr>
          <w:rFonts w:ascii="Times New Roman" w:hAnsi="Times New Roman" w:cs="Times New Roman"/>
          <w:sz w:val="24"/>
          <w:szCs w:val="24"/>
        </w:rPr>
        <w:t xml:space="preserve">: </w:t>
      </w:r>
      <w:r w:rsidR="00F829D9" w:rsidRPr="00F829D9">
        <w:rPr>
          <w:rFonts w:ascii="Times New Roman" w:hAnsi="Times New Roman" w:cs="Times New Roman"/>
          <w:sz w:val="24"/>
          <w:szCs w:val="24"/>
        </w:rPr>
        <w:t>percentual de domicílios com renda domiciliar per capita igual ou inferior a meio salário mínimo de 2010, taxa de desocupação de adultos</w:t>
      </w:r>
      <w:r w:rsidR="00F829D9">
        <w:rPr>
          <w:rFonts w:ascii="Times New Roman" w:hAnsi="Times New Roman" w:cs="Times New Roman"/>
          <w:sz w:val="24"/>
          <w:szCs w:val="24"/>
        </w:rPr>
        <w:t>,</w:t>
      </w:r>
      <w:r w:rsidR="00F829D9" w:rsidRPr="00F829D9">
        <w:rPr>
          <w:rFonts w:ascii="Times New Roman" w:hAnsi="Times New Roman" w:cs="Times New Roman"/>
          <w:sz w:val="24"/>
          <w:szCs w:val="24"/>
        </w:rPr>
        <w:t xml:space="preserve"> a ocupação informal de adultos pouco escolarizados</w:t>
      </w:r>
      <w:r w:rsidR="00F829D9">
        <w:rPr>
          <w:rFonts w:ascii="Times New Roman" w:hAnsi="Times New Roman" w:cs="Times New Roman"/>
          <w:sz w:val="24"/>
          <w:szCs w:val="24"/>
        </w:rPr>
        <w:t>,</w:t>
      </w:r>
      <w:r w:rsidR="00F829D9" w:rsidRPr="00F829D9">
        <w:rPr>
          <w:rFonts w:ascii="Times New Roman" w:hAnsi="Times New Roman" w:cs="Times New Roman"/>
          <w:sz w:val="24"/>
          <w:szCs w:val="24"/>
        </w:rPr>
        <w:t xml:space="preserve"> a dependência com relação à renda de pessoas idosas</w:t>
      </w:r>
      <w:r w:rsidR="00F829D9">
        <w:rPr>
          <w:rFonts w:ascii="Times New Roman" w:hAnsi="Times New Roman" w:cs="Times New Roman"/>
          <w:sz w:val="24"/>
          <w:szCs w:val="24"/>
        </w:rPr>
        <w:t xml:space="preserve"> e</w:t>
      </w:r>
      <w:r w:rsidR="006459B9">
        <w:rPr>
          <w:rFonts w:ascii="Times New Roman" w:hAnsi="Times New Roman" w:cs="Times New Roman"/>
          <w:sz w:val="24"/>
          <w:szCs w:val="24"/>
        </w:rPr>
        <w:t xml:space="preserve"> </w:t>
      </w:r>
      <w:r w:rsidR="00F829D9" w:rsidRPr="00F829D9">
        <w:rPr>
          <w:rFonts w:ascii="Times New Roman" w:hAnsi="Times New Roman" w:cs="Times New Roman"/>
          <w:sz w:val="24"/>
          <w:szCs w:val="24"/>
        </w:rPr>
        <w:t>a presença de trabalho inf</w:t>
      </w:r>
      <w:r w:rsidR="00411F60">
        <w:rPr>
          <w:rFonts w:ascii="Times New Roman" w:hAnsi="Times New Roman" w:cs="Times New Roman"/>
          <w:sz w:val="24"/>
          <w:szCs w:val="24"/>
        </w:rPr>
        <w:t>antil</w:t>
      </w:r>
      <w:r w:rsidR="00F829D9" w:rsidRPr="00F829D9">
        <w:rPr>
          <w:rFonts w:ascii="Times New Roman" w:hAnsi="Times New Roman" w:cs="Times New Roman"/>
          <w:sz w:val="24"/>
          <w:szCs w:val="24"/>
        </w:rPr>
        <w:t xml:space="preserve"> </w:t>
      </w:r>
      <w:r w:rsidR="00E864A7">
        <w:rPr>
          <w:rFonts w:ascii="Times New Roman" w:hAnsi="Times New Roman" w:cs="Times New Roman"/>
          <w:sz w:val="24"/>
          <w:szCs w:val="24"/>
        </w:rPr>
        <w:t>(IPEA, 2015).</w:t>
      </w:r>
      <w:r w:rsidR="00E552B6">
        <w:rPr>
          <w:rFonts w:ascii="Times New Roman" w:hAnsi="Times New Roman" w:cs="Times New Roman"/>
          <w:sz w:val="24"/>
          <w:szCs w:val="24"/>
        </w:rPr>
        <w:t xml:space="preserve"> </w:t>
      </w:r>
    </w:p>
    <w:p w:rsidR="00411F60" w:rsidRPr="00411F60" w:rsidRDefault="00411F60" w:rsidP="00F829D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os anos de </w:t>
      </w:r>
      <w:r w:rsidRPr="00411F60">
        <w:rPr>
          <w:rFonts w:ascii="Times New Roman" w:hAnsi="Times New Roman" w:cs="Times New Roman"/>
          <w:sz w:val="24"/>
          <w:szCs w:val="24"/>
        </w:rPr>
        <w:t xml:space="preserve">2000 e 2010 o IVS Renda e Trabalho sofreu </w:t>
      </w:r>
      <w:r w:rsidR="006459B9">
        <w:rPr>
          <w:rFonts w:ascii="Times New Roman" w:hAnsi="Times New Roman" w:cs="Times New Roman"/>
          <w:sz w:val="24"/>
          <w:szCs w:val="24"/>
        </w:rPr>
        <w:t xml:space="preserve">a </w:t>
      </w:r>
      <w:r w:rsidRPr="00411F60">
        <w:rPr>
          <w:rFonts w:ascii="Times New Roman" w:hAnsi="Times New Roman" w:cs="Times New Roman"/>
          <w:sz w:val="24"/>
          <w:szCs w:val="24"/>
        </w:rPr>
        <w:t>maior redução no país</w:t>
      </w:r>
      <w:r w:rsidR="006459B9">
        <w:rPr>
          <w:rFonts w:ascii="Times New Roman" w:hAnsi="Times New Roman" w:cs="Times New Roman"/>
          <w:sz w:val="24"/>
          <w:szCs w:val="24"/>
        </w:rPr>
        <w:t xml:space="preserve"> em comparação aos outros </w:t>
      </w:r>
      <w:proofErr w:type="spellStart"/>
      <w:r w:rsidR="006459B9">
        <w:rPr>
          <w:rFonts w:ascii="Times New Roman" w:hAnsi="Times New Roman" w:cs="Times New Roman"/>
          <w:sz w:val="24"/>
          <w:szCs w:val="24"/>
        </w:rPr>
        <w:t>subíndices</w:t>
      </w:r>
      <w:proofErr w:type="spellEnd"/>
      <w:r w:rsidRPr="00411F60">
        <w:rPr>
          <w:rFonts w:ascii="Times New Roman" w:hAnsi="Times New Roman" w:cs="Times New Roman"/>
          <w:sz w:val="24"/>
          <w:szCs w:val="24"/>
        </w:rPr>
        <w:t xml:space="preserve"> (0,165), igual a 34%, passando de </w:t>
      </w:r>
      <w:r>
        <w:rPr>
          <w:rFonts w:ascii="Times New Roman" w:hAnsi="Times New Roman" w:cs="Times New Roman"/>
          <w:sz w:val="24"/>
          <w:szCs w:val="24"/>
        </w:rPr>
        <w:t>0,485 (alto) para 0,320 (médio) (IPEA, 2015)</w:t>
      </w:r>
      <w:r w:rsidR="006459B9">
        <w:rPr>
          <w:rFonts w:ascii="Times New Roman" w:hAnsi="Times New Roman" w:cs="Times New Roman"/>
          <w:sz w:val="24"/>
          <w:szCs w:val="24"/>
        </w:rPr>
        <w:t>. De acordo com os dados do Atlas de Vulnerabil</w:t>
      </w:r>
      <w:r w:rsidR="003E0034">
        <w:rPr>
          <w:rFonts w:ascii="Times New Roman" w:hAnsi="Times New Roman" w:cs="Times New Roman"/>
          <w:sz w:val="24"/>
          <w:szCs w:val="24"/>
        </w:rPr>
        <w:t>i</w:t>
      </w:r>
      <w:r w:rsidR="006459B9">
        <w:rPr>
          <w:rFonts w:ascii="Times New Roman" w:hAnsi="Times New Roman" w:cs="Times New Roman"/>
          <w:sz w:val="24"/>
          <w:szCs w:val="24"/>
        </w:rPr>
        <w:t>dade Social os municípios com indicadores de vulnerabilidades sociais mais críticos grande parte são detectados no Maranhão.</w:t>
      </w:r>
    </w:p>
    <w:p w:rsidR="00B34606" w:rsidRPr="00F829D9" w:rsidRDefault="00E552B6" w:rsidP="006459B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Tabela 2 abaixo mostra a evolução desses indicadores nos anos de 2000 a 2017 e o que </w:t>
      </w:r>
      <w:r w:rsidR="00391BD5">
        <w:rPr>
          <w:rFonts w:ascii="Times New Roman" w:hAnsi="Times New Roman" w:cs="Times New Roman"/>
          <w:sz w:val="24"/>
          <w:szCs w:val="24"/>
        </w:rPr>
        <w:t xml:space="preserve">se </w:t>
      </w:r>
      <w:r>
        <w:rPr>
          <w:rFonts w:ascii="Times New Roman" w:hAnsi="Times New Roman" w:cs="Times New Roman"/>
          <w:sz w:val="24"/>
          <w:szCs w:val="24"/>
        </w:rPr>
        <w:t>pode verificar</w:t>
      </w:r>
      <w:r w:rsidR="00391BD5">
        <w:rPr>
          <w:rFonts w:ascii="Times New Roman" w:hAnsi="Times New Roman" w:cs="Times New Roman"/>
          <w:sz w:val="24"/>
          <w:szCs w:val="24"/>
        </w:rPr>
        <w:t xml:space="preserve"> </w:t>
      </w:r>
      <w:r>
        <w:rPr>
          <w:rFonts w:ascii="Times New Roman" w:hAnsi="Times New Roman" w:cs="Times New Roman"/>
          <w:sz w:val="24"/>
          <w:szCs w:val="24"/>
        </w:rPr>
        <w:t>é que a evolução em alguns aspectos aconteceu de forma lenta como</w:t>
      </w:r>
      <w:proofErr w:type="gramStart"/>
      <w:r>
        <w:rPr>
          <w:rFonts w:ascii="Times New Roman" w:hAnsi="Times New Roman" w:cs="Times New Roman"/>
          <w:sz w:val="24"/>
          <w:szCs w:val="24"/>
        </w:rPr>
        <w:t xml:space="preserve"> por exemplo</w:t>
      </w:r>
      <w:proofErr w:type="gramEnd"/>
      <w:r w:rsidR="00391BD5">
        <w:rPr>
          <w:rFonts w:ascii="Times New Roman" w:hAnsi="Times New Roman" w:cs="Times New Roman"/>
          <w:sz w:val="24"/>
          <w:szCs w:val="24"/>
        </w:rPr>
        <w:t>,</w:t>
      </w:r>
      <w:r>
        <w:rPr>
          <w:rFonts w:ascii="Times New Roman" w:hAnsi="Times New Roman" w:cs="Times New Roman"/>
          <w:sz w:val="24"/>
          <w:szCs w:val="24"/>
        </w:rPr>
        <w:t xml:space="preserve"> a taxa de pessoas desocupadas com 18 anos ou mais de idade que em 2000 foi 10,86 e em 2017 chegou 12,94. </w:t>
      </w:r>
    </w:p>
    <w:p w:rsidR="001E08EA" w:rsidRDefault="00E552B6" w:rsidP="00F542D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Tabela 2</w:t>
      </w:r>
      <w:r w:rsidRPr="00D96BAC">
        <w:rPr>
          <w:rFonts w:ascii="Times New Roman" w:hAnsi="Times New Roman" w:cs="Times New Roman"/>
          <w:sz w:val="24"/>
          <w:szCs w:val="24"/>
        </w:rPr>
        <w:t xml:space="preserve">: </w:t>
      </w:r>
      <w:r>
        <w:rPr>
          <w:rFonts w:ascii="Times New Roman" w:hAnsi="Times New Roman" w:cs="Times New Roman"/>
          <w:sz w:val="24"/>
          <w:szCs w:val="24"/>
        </w:rPr>
        <w:t>Indicadores da dimensão Renda e Trabalho</w:t>
      </w:r>
    </w:p>
    <w:p w:rsidR="00CF0E31" w:rsidRDefault="00E552B6" w:rsidP="00E864A7">
      <w:pPr>
        <w:spacing w:after="120" w:line="360" w:lineRule="auto"/>
        <w:jc w:val="both"/>
        <w:rPr>
          <w:rFonts w:ascii="Times New Roman" w:hAnsi="Times New Roman" w:cs="Times New Roman"/>
          <w:sz w:val="24"/>
          <w:szCs w:val="24"/>
        </w:rPr>
      </w:pPr>
      <w:r w:rsidRPr="00E552B6">
        <w:rPr>
          <w:noProof/>
          <w:lang w:eastAsia="pt-BR"/>
        </w:rPr>
        <w:drawing>
          <wp:inline distT="0" distB="0" distL="0" distR="0" wp14:anchorId="49BFF5AB" wp14:editId="644070EB">
            <wp:extent cx="5835344" cy="22764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20" cy="2282044"/>
                    </a:xfrm>
                    <a:prstGeom prst="rect">
                      <a:avLst/>
                    </a:prstGeom>
                    <a:noFill/>
                    <a:ln>
                      <a:noFill/>
                    </a:ln>
                  </pic:spPr>
                </pic:pic>
              </a:graphicData>
            </a:graphic>
          </wp:inline>
        </w:drawing>
      </w:r>
      <w:r>
        <w:rPr>
          <w:rFonts w:ascii="Times New Roman" w:hAnsi="Times New Roman" w:cs="Times New Roman"/>
          <w:sz w:val="24"/>
          <w:szCs w:val="24"/>
        </w:rPr>
        <w:t xml:space="preserve">Fonte: </w:t>
      </w:r>
      <w:r w:rsidR="00E864A7">
        <w:rPr>
          <w:rFonts w:ascii="Times New Roman" w:hAnsi="Times New Roman" w:cs="Times New Roman"/>
          <w:sz w:val="24"/>
          <w:szCs w:val="24"/>
        </w:rPr>
        <w:t>(IPEA, 2015).</w:t>
      </w:r>
    </w:p>
    <w:p w:rsidR="002B49C2" w:rsidRDefault="002B49C2" w:rsidP="00391BD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gramStart"/>
      <w:r>
        <w:rPr>
          <w:rFonts w:ascii="Times New Roman" w:hAnsi="Times New Roman" w:cs="Times New Roman"/>
          <w:sz w:val="24"/>
          <w:szCs w:val="24"/>
        </w:rPr>
        <w:t>Tabela</w:t>
      </w:r>
      <w:proofErr w:type="gramEnd"/>
      <w:r>
        <w:rPr>
          <w:rFonts w:ascii="Times New Roman" w:hAnsi="Times New Roman" w:cs="Times New Roman"/>
          <w:sz w:val="24"/>
          <w:szCs w:val="24"/>
        </w:rPr>
        <w:t xml:space="preserve"> 2 </w:t>
      </w:r>
      <w:r w:rsidR="00391BD5">
        <w:rPr>
          <w:rFonts w:ascii="Times New Roman" w:hAnsi="Times New Roman" w:cs="Times New Roman"/>
          <w:sz w:val="24"/>
          <w:szCs w:val="24"/>
        </w:rPr>
        <w:t xml:space="preserve">a proporção de pessoas com renda igual ou inferior a meio salário mínimo apresentou uma evolução morosa já que em 2000 era 81,41 e em 2017 passou para 52,54, o que denota é que há um grande número de pessoas que ainda recebem meio salário mínimo o que vai de contra á legislação trabalhista e acarreta o aumento da vulnerabilidade social.  </w:t>
      </w:r>
    </w:p>
    <w:p w:rsidR="00391BD5" w:rsidRDefault="00391BD5" w:rsidP="00391BD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progresso vagaroso é apresentado </w:t>
      </w:r>
      <w:r w:rsidR="00DC0FE3">
        <w:rPr>
          <w:rFonts w:ascii="Times New Roman" w:hAnsi="Times New Roman" w:cs="Times New Roman"/>
          <w:sz w:val="24"/>
          <w:szCs w:val="24"/>
        </w:rPr>
        <w:t>na ocupação informal de adultos que entre os anos de 2000 a 2017 saltou de 68,83% para 42,17% o que evidencia a permanência de muitos trabalhadores em situação informal sem as garantias trabalhistas. Porém a presença do trabalho infantil apresentou uma melhora bem significativa já que chegou a zerar em 2017.</w:t>
      </w:r>
    </w:p>
    <w:p w:rsidR="00DC0FE3" w:rsidRDefault="004D3D17"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Quanto aos municípios do Maranhão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evolução entre os anos de 2000 a 2010 </w:t>
      </w:r>
      <w:r w:rsidR="0072253E">
        <w:rPr>
          <w:rFonts w:ascii="Times New Roman" w:hAnsi="Times New Roman" w:cs="Times New Roman"/>
          <w:sz w:val="24"/>
          <w:szCs w:val="24"/>
        </w:rPr>
        <w:t xml:space="preserve">a </w:t>
      </w:r>
      <w:r w:rsidR="00C049FC">
        <w:rPr>
          <w:rFonts w:ascii="Times New Roman" w:hAnsi="Times New Roman" w:cs="Times New Roman"/>
          <w:sz w:val="24"/>
          <w:szCs w:val="24"/>
        </w:rPr>
        <w:t>proporção</w:t>
      </w:r>
      <w:r w:rsidR="0072253E">
        <w:rPr>
          <w:rFonts w:ascii="Times New Roman" w:hAnsi="Times New Roman" w:cs="Times New Roman"/>
          <w:sz w:val="24"/>
          <w:szCs w:val="24"/>
        </w:rPr>
        <w:t xml:space="preserve"> de </w:t>
      </w:r>
      <w:r w:rsidR="00C049FC">
        <w:rPr>
          <w:rFonts w:ascii="Times New Roman" w:hAnsi="Times New Roman" w:cs="Times New Roman"/>
          <w:sz w:val="24"/>
          <w:szCs w:val="24"/>
        </w:rPr>
        <w:t xml:space="preserve">pessoas </w:t>
      </w:r>
      <w:r w:rsidR="00C049FC" w:rsidRPr="00C049FC">
        <w:rPr>
          <w:rFonts w:ascii="Times New Roman" w:hAnsi="Times New Roman" w:cs="Times New Roman"/>
          <w:sz w:val="24"/>
          <w:szCs w:val="24"/>
        </w:rPr>
        <w:t>com renda domiciliar per capita igual ou inferior a meio salário mínimo</w:t>
      </w:r>
      <w:r w:rsidR="00757FF5">
        <w:rPr>
          <w:rFonts w:ascii="Times New Roman" w:hAnsi="Times New Roman" w:cs="Times New Roman"/>
          <w:sz w:val="24"/>
          <w:szCs w:val="24"/>
        </w:rPr>
        <w:t xml:space="preserve"> foi bastante acentuada nos municípios de </w:t>
      </w:r>
      <w:proofErr w:type="spellStart"/>
      <w:r w:rsidR="00757FF5">
        <w:rPr>
          <w:rFonts w:ascii="Times New Roman" w:hAnsi="Times New Roman" w:cs="Times New Roman"/>
          <w:sz w:val="24"/>
          <w:szCs w:val="24"/>
        </w:rPr>
        <w:t>Belágua</w:t>
      </w:r>
      <w:proofErr w:type="spellEnd"/>
      <w:r w:rsidR="00757FF5">
        <w:rPr>
          <w:rFonts w:ascii="Times New Roman" w:hAnsi="Times New Roman" w:cs="Times New Roman"/>
          <w:sz w:val="24"/>
          <w:szCs w:val="24"/>
        </w:rPr>
        <w:t xml:space="preserve">, Brejo de Areia, Cachoeira Grande, </w:t>
      </w:r>
      <w:proofErr w:type="spellStart"/>
      <w:r w:rsidR="00757FF5">
        <w:rPr>
          <w:rFonts w:ascii="Times New Roman" w:hAnsi="Times New Roman" w:cs="Times New Roman"/>
          <w:sz w:val="24"/>
          <w:szCs w:val="24"/>
        </w:rPr>
        <w:t>Cajapió</w:t>
      </w:r>
      <w:proofErr w:type="spellEnd"/>
      <w:r w:rsidR="00757FF5">
        <w:rPr>
          <w:rFonts w:ascii="Times New Roman" w:hAnsi="Times New Roman" w:cs="Times New Roman"/>
          <w:sz w:val="24"/>
          <w:szCs w:val="24"/>
        </w:rPr>
        <w:t xml:space="preserve">, </w:t>
      </w:r>
      <w:proofErr w:type="spellStart"/>
      <w:r w:rsidR="00757FF5">
        <w:rPr>
          <w:rFonts w:ascii="Times New Roman" w:hAnsi="Times New Roman" w:cs="Times New Roman"/>
          <w:sz w:val="24"/>
          <w:szCs w:val="24"/>
        </w:rPr>
        <w:t>Cajari</w:t>
      </w:r>
      <w:proofErr w:type="spellEnd"/>
      <w:r w:rsidR="00757FF5">
        <w:rPr>
          <w:rFonts w:ascii="Times New Roman" w:hAnsi="Times New Roman" w:cs="Times New Roman"/>
          <w:sz w:val="24"/>
          <w:szCs w:val="24"/>
        </w:rPr>
        <w:t xml:space="preserve">, Cantanhede, Formosa da Serra Negra, </w:t>
      </w:r>
      <w:r w:rsidR="000144F7">
        <w:rPr>
          <w:rFonts w:ascii="Times New Roman" w:hAnsi="Times New Roman" w:cs="Times New Roman"/>
          <w:sz w:val="24"/>
          <w:szCs w:val="24"/>
        </w:rPr>
        <w:t>Humberto de Campus,</w:t>
      </w:r>
      <w:r w:rsidR="00757FF5">
        <w:rPr>
          <w:rFonts w:ascii="Times New Roman" w:hAnsi="Times New Roman" w:cs="Times New Roman"/>
          <w:sz w:val="24"/>
          <w:szCs w:val="24"/>
        </w:rPr>
        <w:t xml:space="preserve"> Itaipava do Grajau, Matões do Norte, Paulinho Neves, Santana do </w:t>
      </w:r>
      <w:r w:rsidR="008D6835">
        <w:rPr>
          <w:rFonts w:ascii="Times New Roman" w:hAnsi="Times New Roman" w:cs="Times New Roman"/>
          <w:sz w:val="24"/>
          <w:szCs w:val="24"/>
        </w:rPr>
        <w:t>Maranhão</w:t>
      </w:r>
      <w:r w:rsidR="00757FF5">
        <w:rPr>
          <w:rFonts w:ascii="Times New Roman" w:hAnsi="Times New Roman" w:cs="Times New Roman"/>
          <w:sz w:val="24"/>
          <w:szCs w:val="24"/>
        </w:rPr>
        <w:t>, Santo Amaro do Maranhão, São João Batista, São Roberto e entre outros</w:t>
      </w:r>
      <w:r w:rsidR="000144F7">
        <w:rPr>
          <w:rFonts w:ascii="Times New Roman" w:hAnsi="Times New Roman" w:cs="Times New Roman"/>
          <w:sz w:val="24"/>
          <w:szCs w:val="24"/>
        </w:rPr>
        <w:t>.</w:t>
      </w:r>
      <w:r w:rsidR="00757FF5">
        <w:rPr>
          <w:rFonts w:ascii="Times New Roman" w:hAnsi="Times New Roman" w:cs="Times New Roman"/>
          <w:sz w:val="24"/>
          <w:szCs w:val="24"/>
        </w:rPr>
        <w:t xml:space="preserve"> </w:t>
      </w:r>
      <w:r w:rsidR="000144F7">
        <w:rPr>
          <w:rFonts w:ascii="Times New Roman" w:hAnsi="Times New Roman" w:cs="Times New Roman"/>
          <w:sz w:val="24"/>
          <w:szCs w:val="24"/>
        </w:rPr>
        <w:t xml:space="preserve"> A cidade de Imperatriz apresentou a menor proporção sendo 63,51 em 2000 e 38,33 em 2010.</w:t>
      </w:r>
      <w:r w:rsidR="00E864A7">
        <w:rPr>
          <w:rFonts w:ascii="Times New Roman" w:hAnsi="Times New Roman" w:cs="Times New Roman"/>
          <w:sz w:val="24"/>
          <w:szCs w:val="24"/>
        </w:rPr>
        <w:t xml:space="preserve"> (IPEA, 2015).</w:t>
      </w:r>
    </w:p>
    <w:p w:rsidR="008D6835" w:rsidRDefault="000144F7"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porcentagem de pessoas com 18 anos ou mais sem o ensino fundamental e em ocupação informal </w:t>
      </w:r>
      <w:r w:rsidR="008D6835">
        <w:rPr>
          <w:rFonts w:ascii="Times New Roman" w:hAnsi="Times New Roman" w:cs="Times New Roman"/>
          <w:sz w:val="24"/>
          <w:szCs w:val="24"/>
        </w:rPr>
        <w:t xml:space="preserve">no ano de 2000 acima de </w:t>
      </w:r>
      <w:proofErr w:type="gramStart"/>
      <w:r w:rsidR="008D6835">
        <w:rPr>
          <w:rFonts w:ascii="Times New Roman" w:hAnsi="Times New Roman" w:cs="Times New Roman"/>
          <w:sz w:val="24"/>
          <w:szCs w:val="24"/>
        </w:rPr>
        <w:t>91,00 considerada</w:t>
      </w:r>
      <w:proofErr w:type="gramEnd"/>
      <w:r w:rsidR="008D6835">
        <w:rPr>
          <w:rFonts w:ascii="Times New Roman" w:hAnsi="Times New Roman" w:cs="Times New Roman"/>
          <w:sz w:val="24"/>
          <w:szCs w:val="24"/>
        </w:rPr>
        <w:t xml:space="preserve"> como alta foi constatada nos </w:t>
      </w:r>
      <w:r w:rsidR="008D6835">
        <w:rPr>
          <w:rFonts w:ascii="Times New Roman" w:hAnsi="Times New Roman" w:cs="Times New Roman"/>
          <w:sz w:val="24"/>
          <w:szCs w:val="24"/>
        </w:rPr>
        <w:lastRenderedPageBreak/>
        <w:t xml:space="preserve">municípios de </w:t>
      </w:r>
      <w:proofErr w:type="spellStart"/>
      <w:r w:rsidR="008D6835">
        <w:rPr>
          <w:rFonts w:ascii="Times New Roman" w:hAnsi="Times New Roman" w:cs="Times New Roman"/>
          <w:sz w:val="24"/>
          <w:szCs w:val="24"/>
        </w:rPr>
        <w:t>Belágua</w:t>
      </w:r>
      <w:proofErr w:type="spellEnd"/>
      <w:r w:rsidR="008D6835">
        <w:rPr>
          <w:rFonts w:ascii="Times New Roman" w:hAnsi="Times New Roman" w:cs="Times New Roman"/>
          <w:sz w:val="24"/>
          <w:szCs w:val="24"/>
        </w:rPr>
        <w:t xml:space="preserve"> Centro do Guilherme</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Fernando Falcão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w:t>
      </w:r>
      <w:r w:rsidR="008D6835" w:rsidRPr="008D6835">
        <w:rPr>
          <w:rFonts w:ascii="Times New Roman" w:hAnsi="Times New Roman" w:cs="Times New Roman"/>
          <w:sz w:val="24"/>
          <w:szCs w:val="24"/>
        </w:rPr>
        <w:t>G</w:t>
      </w:r>
      <w:r w:rsidR="008D6835">
        <w:rPr>
          <w:rFonts w:ascii="Times New Roman" w:hAnsi="Times New Roman" w:cs="Times New Roman"/>
          <w:sz w:val="24"/>
          <w:szCs w:val="24"/>
        </w:rPr>
        <w:t xml:space="preserve">overnador Newton </w:t>
      </w:r>
      <w:proofErr w:type="spellStart"/>
      <w:r w:rsidR="008D6835">
        <w:rPr>
          <w:rFonts w:ascii="Times New Roman" w:hAnsi="Times New Roman" w:cs="Times New Roman"/>
          <w:sz w:val="24"/>
          <w:szCs w:val="24"/>
        </w:rPr>
        <w:t>Bello</w:t>
      </w:r>
      <w:proofErr w:type="spellEnd"/>
      <w:r w:rsidR="004A0F2B">
        <w:rPr>
          <w:rFonts w:ascii="Times New Roman" w:hAnsi="Times New Roman" w:cs="Times New Roman"/>
          <w:sz w:val="24"/>
          <w:szCs w:val="24"/>
        </w:rPr>
        <w:t>,</w:t>
      </w:r>
      <w:r w:rsidR="00F32546">
        <w:rPr>
          <w:rFonts w:ascii="Times New Roman" w:hAnsi="Times New Roman" w:cs="Times New Roman"/>
          <w:sz w:val="24"/>
          <w:szCs w:val="24"/>
        </w:rPr>
        <w:t xml:space="preserve"> </w:t>
      </w:r>
      <w:r w:rsidR="008D6835">
        <w:rPr>
          <w:rFonts w:ascii="Times New Roman" w:hAnsi="Times New Roman" w:cs="Times New Roman"/>
          <w:sz w:val="24"/>
          <w:szCs w:val="24"/>
        </w:rPr>
        <w:t>Itaipava do Grajaú</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Lagoa Grande do Maranhão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Marajá do Sena</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Maranhãozinho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Santa Filomena do Maranhão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Santana do Maranhão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São João do </w:t>
      </w:r>
      <w:proofErr w:type="spellStart"/>
      <w:r w:rsidR="008D6835">
        <w:rPr>
          <w:rFonts w:ascii="Times New Roman" w:hAnsi="Times New Roman" w:cs="Times New Roman"/>
          <w:sz w:val="24"/>
          <w:szCs w:val="24"/>
        </w:rPr>
        <w:t>Carú</w:t>
      </w:r>
      <w:proofErr w:type="spellEnd"/>
      <w:r w:rsidR="004A0F2B">
        <w:rPr>
          <w:rFonts w:ascii="Times New Roman" w:hAnsi="Times New Roman" w:cs="Times New Roman"/>
          <w:sz w:val="24"/>
          <w:szCs w:val="24"/>
        </w:rPr>
        <w:t>,</w:t>
      </w:r>
      <w:r w:rsidR="008D6835">
        <w:rPr>
          <w:rFonts w:ascii="Times New Roman" w:hAnsi="Times New Roman" w:cs="Times New Roman"/>
          <w:sz w:val="24"/>
          <w:szCs w:val="24"/>
        </w:rPr>
        <w:t xml:space="preserve"> São Roberto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w:t>
      </w:r>
      <w:r w:rsidR="008D6835" w:rsidRPr="008D6835">
        <w:rPr>
          <w:rFonts w:ascii="Times New Roman" w:hAnsi="Times New Roman" w:cs="Times New Roman"/>
          <w:sz w:val="24"/>
          <w:szCs w:val="24"/>
        </w:rPr>
        <w:t>Água Doce do Maranhão</w:t>
      </w:r>
      <w:r w:rsidR="004A0F2B">
        <w:rPr>
          <w:rFonts w:ascii="Times New Roman" w:hAnsi="Times New Roman" w:cs="Times New Roman"/>
          <w:sz w:val="24"/>
          <w:szCs w:val="24"/>
        </w:rPr>
        <w:t>,</w:t>
      </w:r>
      <w:r w:rsidR="008D6835">
        <w:rPr>
          <w:rFonts w:ascii="Times New Roman" w:hAnsi="Times New Roman" w:cs="Times New Roman"/>
          <w:sz w:val="24"/>
          <w:szCs w:val="24"/>
        </w:rPr>
        <w:t xml:space="preserve"> porem</w:t>
      </w:r>
      <w:r w:rsidR="004A0F2B">
        <w:rPr>
          <w:rFonts w:ascii="Times New Roman" w:hAnsi="Times New Roman" w:cs="Times New Roman"/>
          <w:sz w:val="24"/>
          <w:szCs w:val="24"/>
        </w:rPr>
        <w:t xml:space="preserve"> </w:t>
      </w:r>
      <w:proofErr w:type="spellStart"/>
      <w:r w:rsidR="004A0F2B">
        <w:rPr>
          <w:rFonts w:ascii="Times New Roman" w:hAnsi="Times New Roman" w:cs="Times New Roman"/>
          <w:sz w:val="24"/>
          <w:szCs w:val="24"/>
        </w:rPr>
        <w:t>Belágua</w:t>
      </w:r>
      <w:proofErr w:type="spellEnd"/>
      <w:r w:rsidR="004A0F2B">
        <w:rPr>
          <w:rFonts w:ascii="Times New Roman" w:hAnsi="Times New Roman" w:cs="Times New Roman"/>
          <w:sz w:val="24"/>
          <w:szCs w:val="24"/>
        </w:rPr>
        <w:t>,</w:t>
      </w:r>
      <w:r w:rsidR="008D6835">
        <w:rPr>
          <w:rFonts w:ascii="Times New Roman" w:hAnsi="Times New Roman" w:cs="Times New Roman"/>
          <w:sz w:val="24"/>
          <w:szCs w:val="24"/>
        </w:rPr>
        <w:t xml:space="preserve"> </w:t>
      </w:r>
      <w:r w:rsidR="004A0F2B">
        <w:rPr>
          <w:rFonts w:ascii="Times New Roman" w:hAnsi="Times New Roman" w:cs="Times New Roman"/>
          <w:sz w:val="24"/>
          <w:szCs w:val="24"/>
        </w:rPr>
        <w:t xml:space="preserve">Centro do Guilherme, </w:t>
      </w:r>
      <w:r w:rsidR="008D6835">
        <w:rPr>
          <w:rFonts w:ascii="Times New Roman" w:hAnsi="Times New Roman" w:cs="Times New Roman"/>
          <w:sz w:val="24"/>
          <w:szCs w:val="24"/>
        </w:rPr>
        <w:t>Maranhãozinho,</w:t>
      </w:r>
      <w:r w:rsidR="004A0F2B">
        <w:rPr>
          <w:rFonts w:ascii="Times New Roman" w:hAnsi="Times New Roman" w:cs="Times New Roman"/>
          <w:sz w:val="24"/>
          <w:szCs w:val="24"/>
        </w:rPr>
        <w:t xml:space="preserve"> </w:t>
      </w:r>
      <w:r w:rsidR="008B1E0D">
        <w:rPr>
          <w:rFonts w:ascii="Times New Roman" w:hAnsi="Times New Roman" w:cs="Times New Roman"/>
          <w:sz w:val="24"/>
          <w:szCs w:val="24"/>
        </w:rPr>
        <w:t>apresentaram</w:t>
      </w:r>
      <w:r w:rsidR="008D6835">
        <w:rPr>
          <w:rFonts w:ascii="Times New Roman" w:hAnsi="Times New Roman" w:cs="Times New Roman"/>
          <w:sz w:val="24"/>
          <w:szCs w:val="24"/>
        </w:rPr>
        <w:t xml:space="preserve"> um decréscimo </w:t>
      </w:r>
      <w:r w:rsidR="008B1E0D">
        <w:rPr>
          <w:rFonts w:ascii="Times New Roman" w:hAnsi="Times New Roman" w:cs="Times New Roman"/>
          <w:sz w:val="24"/>
          <w:szCs w:val="24"/>
        </w:rPr>
        <w:t>considerável no ano de 2010 os quais foram 66,81, 64,59 e</w:t>
      </w:r>
      <w:r w:rsidR="00EA4350">
        <w:rPr>
          <w:rFonts w:ascii="Times New Roman" w:hAnsi="Times New Roman" w:cs="Times New Roman"/>
          <w:sz w:val="24"/>
          <w:szCs w:val="24"/>
        </w:rPr>
        <w:t xml:space="preserve"> </w:t>
      </w:r>
      <w:r w:rsidR="00E864A7">
        <w:rPr>
          <w:rFonts w:ascii="Times New Roman" w:hAnsi="Times New Roman" w:cs="Times New Roman"/>
          <w:sz w:val="24"/>
          <w:szCs w:val="24"/>
        </w:rPr>
        <w:t>64,50 respectivamente (IPEA, 2015).</w:t>
      </w:r>
    </w:p>
    <w:p w:rsidR="00F32546" w:rsidRDefault="00F32546"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taxa de pessoas em situações de trabalho infantil</w:t>
      </w:r>
      <w:r w:rsidR="001753B3">
        <w:rPr>
          <w:rFonts w:ascii="Times New Roman" w:hAnsi="Times New Roman" w:cs="Times New Roman"/>
          <w:sz w:val="24"/>
          <w:szCs w:val="24"/>
        </w:rPr>
        <w:t xml:space="preserve"> com uma porcentagem </w:t>
      </w:r>
      <w:r w:rsidR="004E7CB6">
        <w:rPr>
          <w:rFonts w:ascii="Times New Roman" w:hAnsi="Times New Roman" w:cs="Times New Roman"/>
          <w:sz w:val="24"/>
          <w:szCs w:val="24"/>
        </w:rPr>
        <w:t>entre 20,27 e 26,98</w:t>
      </w:r>
      <w:r>
        <w:rPr>
          <w:rFonts w:ascii="Times New Roman" w:hAnsi="Times New Roman" w:cs="Times New Roman"/>
          <w:sz w:val="24"/>
          <w:szCs w:val="24"/>
        </w:rPr>
        <w:t xml:space="preserve"> </w:t>
      </w:r>
      <w:r w:rsidR="00EE39B3">
        <w:rPr>
          <w:rFonts w:ascii="Times New Roman" w:hAnsi="Times New Roman" w:cs="Times New Roman"/>
          <w:sz w:val="24"/>
          <w:szCs w:val="24"/>
        </w:rPr>
        <w:t xml:space="preserve">no ano de 2010 </w:t>
      </w:r>
      <w:r>
        <w:rPr>
          <w:rFonts w:ascii="Times New Roman" w:hAnsi="Times New Roman" w:cs="Times New Roman"/>
          <w:sz w:val="24"/>
          <w:szCs w:val="24"/>
        </w:rPr>
        <w:t xml:space="preserve">foi identificada nos municípios </w:t>
      </w:r>
      <w:r w:rsidR="00EE39B3">
        <w:rPr>
          <w:rFonts w:ascii="Times New Roman" w:hAnsi="Times New Roman" w:cs="Times New Roman"/>
          <w:sz w:val="24"/>
          <w:szCs w:val="24"/>
        </w:rPr>
        <w:t xml:space="preserve">Brejo de Areia, Buriti, Esperantinópolis, Fernando Falcão, Jatobá, Milagres do Maranhão, Morros, Pedro do Rosário, </w:t>
      </w:r>
      <w:r w:rsidR="00E864A7">
        <w:rPr>
          <w:rFonts w:ascii="Times New Roman" w:hAnsi="Times New Roman" w:cs="Times New Roman"/>
          <w:sz w:val="24"/>
          <w:szCs w:val="24"/>
        </w:rPr>
        <w:t>São Francisco do Maranhão (IPEA, 2015).</w:t>
      </w:r>
    </w:p>
    <w:p w:rsidR="00EA4350" w:rsidRDefault="00A14213"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renda per capita dos vulneráveis á pobreza</w:t>
      </w:r>
      <w:r w:rsidR="00CD4F86">
        <w:rPr>
          <w:rFonts w:ascii="Times New Roman" w:hAnsi="Times New Roman" w:cs="Times New Roman"/>
          <w:sz w:val="24"/>
          <w:szCs w:val="24"/>
        </w:rPr>
        <w:t xml:space="preserve"> compreendidas entre </w:t>
      </w:r>
      <w:r w:rsidR="00EE39B3">
        <w:rPr>
          <w:rFonts w:ascii="Times New Roman" w:hAnsi="Times New Roman" w:cs="Times New Roman"/>
          <w:sz w:val="24"/>
          <w:szCs w:val="24"/>
        </w:rPr>
        <w:t>63,33 e 76,49</w:t>
      </w:r>
      <w:r w:rsidR="00CD4F86">
        <w:rPr>
          <w:rFonts w:ascii="Times New Roman" w:hAnsi="Times New Roman" w:cs="Times New Roman"/>
          <w:sz w:val="24"/>
          <w:szCs w:val="24"/>
        </w:rPr>
        <w:t xml:space="preserve"> foi identificada nos seguintes municípios no ano de 2010: </w:t>
      </w:r>
      <w:proofErr w:type="spellStart"/>
      <w:r w:rsidR="00EE39B3">
        <w:rPr>
          <w:rFonts w:ascii="Times New Roman" w:hAnsi="Times New Roman" w:cs="Times New Roman"/>
          <w:sz w:val="24"/>
          <w:szCs w:val="24"/>
        </w:rPr>
        <w:t>Belágua</w:t>
      </w:r>
      <w:proofErr w:type="spellEnd"/>
      <w:r w:rsidR="00EE39B3">
        <w:rPr>
          <w:rFonts w:ascii="Times New Roman" w:hAnsi="Times New Roman" w:cs="Times New Roman"/>
          <w:sz w:val="24"/>
          <w:szCs w:val="24"/>
        </w:rPr>
        <w:t xml:space="preserve">, Cachoeira Grande, </w:t>
      </w:r>
      <w:proofErr w:type="spellStart"/>
      <w:r w:rsidR="00EE39B3">
        <w:rPr>
          <w:rFonts w:ascii="Times New Roman" w:hAnsi="Times New Roman" w:cs="Times New Roman"/>
          <w:sz w:val="24"/>
          <w:szCs w:val="24"/>
        </w:rPr>
        <w:t>Cajari</w:t>
      </w:r>
      <w:proofErr w:type="spellEnd"/>
      <w:r w:rsidR="00EE39B3">
        <w:rPr>
          <w:rFonts w:ascii="Times New Roman" w:hAnsi="Times New Roman" w:cs="Times New Roman"/>
          <w:sz w:val="24"/>
          <w:szCs w:val="24"/>
        </w:rPr>
        <w:t xml:space="preserve">, Fernando Falcão, Humberto de Campos, Jenipapo </w:t>
      </w:r>
      <w:proofErr w:type="gramStart"/>
      <w:r w:rsidR="00EE39B3">
        <w:rPr>
          <w:rFonts w:ascii="Times New Roman" w:hAnsi="Times New Roman" w:cs="Times New Roman"/>
          <w:sz w:val="24"/>
          <w:szCs w:val="24"/>
        </w:rPr>
        <w:t>dos Vieiras</w:t>
      </w:r>
      <w:proofErr w:type="gramEnd"/>
      <w:r w:rsidR="00EE39B3">
        <w:rPr>
          <w:rFonts w:ascii="Times New Roman" w:hAnsi="Times New Roman" w:cs="Times New Roman"/>
          <w:sz w:val="24"/>
          <w:szCs w:val="24"/>
        </w:rPr>
        <w:t xml:space="preserve">, Marajá do Sena, Mirador, Presidente Juscelino, Primeira Cruz, Santo Amaro do Maranhão e </w:t>
      </w:r>
      <w:r w:rsidR="00EE39B3" w:rsidRPr="00EE39B3">
        <w:rPr>
          <w:rFonts w:ascii="Times New Roman" w:hAnsi="Times New Roman" w:cs="Times New Roman"/>
          <w:sz w:val="24"/>
          <w:szCs w:val="24"/>
        </w:rPr>
        <w:t>Serrano do Maranhão</w:t>
      </w:r>
      <w:r w:rsidR="00E864A7">
        <w:rPr>
          <w:rFonts w:ascii="Times New Roman" w:hAnsi="Times New Roman" w:cs="Times New Roman"/>
          <w:sz w:val="24"/>
          <w:szCs w:val="24"/>
        </w:rPr>
        <w:t xml:space="preserve"> (IPEA, 2015).</w:t>
      </w:r>
      <w:r w:rsidR="00EE39B3">
        <w:rPr>
          <w:rFonts w:ascii="Times New Roman" w:hAnsi="Times New Roman" w:cs="Times New Roman"/>
          <w:sz w:val="24"/>
          <w:szCs w:val="24"/>
        </w:rPr>
        <w:t xml:space="preserve"> </w:t>
      </w:r>
    </w:p>
    <w:p w:rsidR="00EA4350" w:rsidRDefault="00EE39B3" w:rsidP="00EE39B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destacar que alguns municípios apresentaram </w:t>
      </w:r>
      <w:proofErr w:type="gramStart"/>
      <w:r>
        <w:rPr>
          <w:rFonts w:ascii="Times New Roman" w:hAnsi="Times New Roman" w:cs="Times New Roman"/>
          <w:sz w:val="24"/>
          <w:szCs w:val="24"/>
        </w:rPr>
        <w:t>evolução</w:t>
      </w:r>
      <w:r w:rsidR="00EA4350">
        <w:rPr>
          <w:rFonts w:ascii="Times New Roman" w:hAnsi="Times New Roman" w:cs="Times New Roman"/>
          <w:sz w:val="24"/>
          <w:szCs w:val="24"/>
        </w:rPr>
        <w:t xml:space="preserve"> relevantes</w:t>
      </w:r>
      <w:r>
        <w:rPr>
          <w:rFonts w:ascii="Times New Roman" w:hAnsi="Times New Roman" w:cs="Times New Roman"/>
          <w:sz w:val="24"/>
          <w:szCs w:val="24"/>
        </w:rPr>
        <w:t xml:space="preserve"> nesses índices no período de 2000 para 2010</w:t>
      </w:r>
      <w:proofErr w:type="gramEnd"/>
      <w:r>
        <w:rPr>
          <w:rFonts w:ascii="Times New Roman" w:hAnsi="Times New Roman" w:cs="Times New Roman"/>
          <w:sz w:val="24"/>
          <w:szCs w:val="24"/>
        </w:rPr>
        <w:t xml:space="preserve"> </w:t>
      </w:r>
      <w:r w:rsidR="00EA4350">
        <w:rPr>
          <w:rFonts w:ascii="Times New Roman" w:hAnsi="Times New Roman" w:cs="Times New Roman"/>
          <w:sz w:val="24"/>
          <w:szCs w:val="24"/>
        </w:rPr>
        <w:t>conforme Tabela 3 abaixo:</w:t>
      </w:r>
    </w:p>
    <w:p w:rsidR="00EA4350" w:rsidRDefault="00EA4350" w:rsidP="00EA43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Tabela 3: Renda per capita dos vulneráveis á pobreza</w:t>
      </w:r>
      <w:r w:rsidR="00EE39B3">
        <w:rPr>
          <w:rFonts w:ascii="Times New Roman" w:hAnsi="Times New Roman" w:cs="Times New Roman"/>
          <w:sz w:val="24"/>
          <w:szCs w:val="24"/>
        </w:rPr>
        <w:t xml:space="preserve"> </w:t>
      </w:r>
    </w:p>
    <w:tbl>
      <w:tblPr>
        <w:tblStyle w:val="Tabelacomgrade"/>
        <w:tblW w:w="0" w:type="auto"/>
        <w:tblInd w:w="108" w:type="dxa"/>
        <w:tblLook w:val="04A0" w:firstRow="1" w:lastRow="0" w:firstColumn="1" w:lastColumn="0" w:noHBand="0" w:noVBand="1"/>
      </w:tblPr>
      <w:tblGrid>
        <w:gridCol w:w="3009"/>
        <w:gridCol w:w="3117"/>
        <w:gridCol w:w="3118"/>
      </w:tblGrid>
      <w:tr w:rsidR="00EA4350" w:rsidTr="00EA4350">
        <w:tc>
          <w:tcPr>
            <w:tcW w:w="3009" w:type="dxa"/>
          </w:tcPr>
          <w:p w:rsidR="00EA4350" w:rsidRPr="00EA4350" w:rsidRDefault="00EA4350" w:rsidP="00EE39B3">
            <w:pPr>
              <w:autoSpaceDE w:val="0"/>
              <w:autoSpaceDN w:val="0"/>
              <w:adjustRightInd w:val="0"/>
              <w:spacing w:line="360" w:lineRule="auto"/>
              <w:jc w:val="both"/>
              <w:rPr>
                <w:rFonts w:ascii="Times New Roman" w:hAnsi="Times New Roman" w:cs="Times New Roman"/>
                <w:b/>
                <w:sz w:val="24"/>
                <w:szCs w:val="24"/>
              </w:rPr>
            </w:pPr>
            <w:r w:rsidRPr="00EA4350">
              <w:rPr>
                <w:rFonts w:ascii="Times New Roman" w:hAnsi="Times New Roman" w:cs="Times New Roman"/>
                <w:b/>
                <w:sz w:val="24"/>
                <w:szCs w:val="24"/>
              </w:rPr>
              <w:t>Município</w:t>
            </w:r>
          </w:p>
        </w:tc>
        <w:tc>
          <w:tcPr>
            <w:tcW w:w="3117" w:type="dxa"/>
          </w:tcPr>
          <w:p w:rsidR="00EA4350" w:rsidRPr="00EA4350" w:rsidRDefault="00EA4350" w:rsidP="00EE39B3">
            <w:pPr>
              <w:autoSpaceDE w:val="0"/>
              <w:autoSpaceDN w:val="0"/>
              <w:adjustRightInd w:val="0"/>
              <w:spacing w:line="360" w:lineRule="auto"/>
              <w:jc w:val="both"/>
              <w:rPr>
                <w:rFonts w:ascii="Times New Roman" w:hAnsi="Times New Roman" w:cs="Times New Roman"/>
                <w:b/>
                <w:sz w:val="24"/>
                <w:szCs w:val="24"/>
              </w:rPr>
            </w:pPr>
            <w:r w:rsidRPr="00EA4350">
              <w:rPr>
                <w:rFonts w:ascii="Times New Roman" w:hAnsi="Times New Roman" w:cs="Times New Roman"/>
                <w:b/>
                <w:sz w:val="24"/>
                <w:szCs w:val="24"/>
              </w:rPr>
              <w:t>2000</w:t>
            </w:r>
          </w:p>
        </w:tc>
        <w:tc>
          <w:tcPr>
            <w:tcW w:w="3118" w:type="dxa"/>
          </w:tcPr>
          <w:p w:rsidR="00EA4350" w:rsidRPr="00EA4350" w:rsidRDefault="00EA4350" w:rsidP="00EE39B3">
            <w:pPr>
              <w:autoSpaceDE w:val="0"/>
              <w:autoSpaceDN w:val="0"/>
              <w:adjustRightInd w:val="0"/>
              <w:spacing w:line="360" w:lineRule="auto"/>
              <w:jc w:val="both"/>
              <w:rPr>
                <w:rFonts w:ascii="Times New Roman" w:hAnsi="Times New Roman" w:cs="Times New Roman"/>
                <w:b/>
                <w:sz w:val="24"/>
                <w:szCs w:val="24"/>
              </w:rPr>
            </w:pPr>
            <w:r w:rsidRPr="00EA4350">
              <w:rPr>
                <w:rFonts w:ascii="Times New Roman" w:hAnsi="Times New Roman" w:cs="Times New Roman"/>
                <w:b/>
                <w:sz w:val="24"/>
                <w:szCs w:val="24"/>
              </w:rPr>
              <w:t>2010</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Belágua</w:t>
            </w:r>
            <w:proofErr w:type="spellEnd"/>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39,66</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65,13</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Cantanhede</w:t>
            </w:r>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59,03</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89,26</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Centro do Guilherme</w:t>
            </w:r>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43,96</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96,97</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Formosa da Serra Negra</w:t>
            </w:r>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43,71</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79,82</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Magalhaes de Almeida</w:t>
            </w:r>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59,89</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90,03</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Nova Colinas</w:t>
            </w:r>
            <w:proofErr w:type="gramEnd"/>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49,66</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96,84</w:t>
            </w:r>
          </w:p>
        </w:tc>
      </w:tr>
      <w:tr w:rsidR="00EA4350" w:rsidTr="00EA4350">
        <w:tc>
          <w:tcPr>
            <w:tcW w:w="3009"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Tufilândia</w:t>
            </w:r>
          </w:p>
        </w:tc>
        <w:tc>
          <w:tcPr>
            <w:tcW w:w="3117"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55,87</w:t>
            </w:r>
          </w:p>
        </w:tc>
        <w:tc>
          <w:tcPr>
            <w:tcW w:w="3118" w:type="dxa"/>
          </w:tcPr>
          <w:p w:rsidR="00EA4350" w:rsidRDefault="00EA4350" w:rsidP="00EE39B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110,66</w:t>
            </w:r>
          </w:p>
        </w:tc>
      </w:tr>
    </w:tbl>
    <w:p w:rsidR="00EA4350" w:rsidRDefault="00EA4350" w:rsidP="00E864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00E864A7">
        <w:rPr>
          <w:rFonts w:ascii="Times New Roman" w:hAnsi="Times New Roman" w:cs="Times New Roman"/>
          <w:sz w:val="24"/>
          <w:szCs w:val="24"/>
        </w:rPr>
        <w:t>(IPEA, 2015).</w:t>
      </w:r>
    </w:p>
    <w:p w:rsidR="000144F7" w:rsidRDefault="00902C7E" w:rsidP="00902C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maiores taxas compreendidas entre 11,31 e 15, 21 foi constatado na percentagem </w:t>
      </w:r>
      <w:r w:rsidR="004E7CB6">
        <w:rPr>
          <w:rFonts w:ascii="Times New Roman" w:hAnsi="Times New Roman" w:cs="Times New Roman"/>
          <w:sz w:val="24"/>
          <w:szCs w:val="24"/>
        </w:rPr>
        <w:t>d</w:t>
      </w:r>
      <w:r w:rsidRPr="00902C7E">
        <w:rPr>
          <w:rFonts w:ascii="Times New Roman" w:hAnsi="Times New Roman" w:cs="Times New Roman"/>
          <w:sz w:val="24"/>
          <w:szCs w:val="24"/>
        </w:rPr>
        <w:t>e pessoas em domicílios com renda per capita i</w:t>
      </w:r>
      <w:r>
        <w:rPr>
          <w:rFonts w:ascii="Times New Roman" w:hAnsi="Times New Roman" w:cs="Times New Roman"/>
          <w:sz w:val="24"/>
          <w:szCs w:val="24"/>
        </w:rPr>
        <w:t xml:space="preserve">nferior a </w:t>
      </w:r>
      <w:proofErr w:type="gramStart"/>
      <w:r>
        <w:rPr>
          <w:rFonts w:ascii="Times New Roman" w:hAnsi="Times New Roman" w:cs="Times New Roman"/>
          <w:sz w:val="24"/>
          <w:szCs w:val="24"/>
        </w:rPr>
        <w:t>meio salário mínimo (ano</w:t>
      </w:r>
      <w:r w:rsidRPr="00902C7E">
        <w:rPr>
          <w:rFonts w:ascii="Times New Roman" w:hAnsi="Times New Roman" w:cs="Times New Roman"/>
          <w:sz w:val="24"/>
          <w:szCs w:val="24"/>
        </w:rPr>
        <w:t xml:space="preserve"> 2010) e dependentes</w:t>
      </w:r>
      <w:proofErr w:type="gramEnd"/>
      <w:r w:rsidRPr="00902C7E">
        <w:rPr>
          <w:rFonts w:ascii="Times New Roman" w:hAnsi="Times New Roman" w:cs="Times New Roman"/>
          <w:sz w:val="24"/>
          <w:szCs w:val="24"/>
        </w:rPr>
        <w:t xml:space="preserve"> de idosos</w:t>
      </w:r>
      <w:r>
        <w:rPr>
          <w:rFonts w:ascii="Times New Roman" w:hAnsi="Times New Roman" w:cs="Times New Roman"/>
          <w:sz w:val="24"/>
          <w:szCs w:val="24"/>
        </w:rPr>
        <w:t xml:space="preserve"> onde inclui os seguintes municípios: Afonso Cunha, Bacurituba, Bequimão, </w:t>
      </w:r>
      <w:proofErr w:type="spellStart"/>
      <w:r>
        <w:rPr>
          <w:rFonts w:ascii="Times New Roman" w:hAnsi="Times New Roman" w:cs="Times New Roman"/>
          <w:sz w:val="24"/>
          <w:szCs w:val="24"/>
        </w:rPr>
        <w:t>Cajapió</w:t>
      </w:r>
      <w:proofErr w:type="spellEnd"/>
      <w:r>
        <w:rPr>
          <w:rFonts w:ascii="Times New Roman" w:hAnsi="Times New Roman" w:cs="Times New Roman"/>
          <w:sz w:val="24"/>
          <w:szCs w:val="24"/>
        </w:rPr>
        <w:t xml:space="preserve">, Central do Maranhão, Montes Altos, Peri Mirim, Serrano do Maranhão, São João Batista, São Vicente Ferrer e </w:t>
      </w:r>
      <w:r w:rsidRPr="00902C7E">
        <w:rPr>
          <w:rFonts w:ascii="Times New Roman" w:hAnsi="Times New Roman" w:cs="Times New Roman"/>
          <w:sz w:val="24"/>
          <w:szCs w:val="24"/>
        </w:rPr>
        <w:t>Timbiras</w:t>
      </w:r>
      <w:r>
        <w:rPr>
          <w:rFonts w:ascii="Times New Roman" w:hAnsi="Times New Roman" w:cs="Times New Roman"/>
          <w:sz w:val="24"/>
          <w:szCs w:val="24"/>
        </w:rPr>
        <w:t>.</w:t>
      </w:r>
    </w:p>
    <w:p w:rsidR="00F305FA" w:rsidRDefault="00F305FA" w:rsidP="00F305F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Quanto ao Índice </w:t>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os municípios que apresentaram valores acima de 0,60 foram Alto Parnaíba, Arame, </w:t>
      </w:r>
      <w:proofErr w:type="spellStart"/>
      <w:r>
        <w:rPr>
          <w:rFonts w:ascii="Times New Roman" w:hAnsi="Times New Roman" w:cs="Times New Roman"/>
          <w:sz w:val="24"/>
          <w:szCs w:val="24"/>
        </w:rPr>
        <w:t>Belágua</w:t>
      </w:r>
      <w:proofErr w:type="spellEnd"/>
      <w:r>
        <w:rPr>
          <w:rFonts w:ascii="Times New Roman" w:hAnsi="Times New Roman" w:cs="Times New Roman"/>
          <w:sz w:val="24"/>
          <w:szCs w:val="24"/>
        </w:rPr>
        <w:t xml:space="preserve">, Brejo, Buriti, </w:t>
      </w:r>
      <w:proofErr w:type="spellStart"/>
      <w:r>
        <w:rPr>
          <w:rFonts w:ascii="Times New Roman" w:hAnsi="Times New Roman" w:cs="Times New Roman"/>
          <w:sz w:val="24"/>
          <w:szCs w:val="24"/>
        </w:rPr>
        <w:t>Cajari</w:t>
      </w:r>
      <w:proofErr w:type="spellEnd"/>
      <w:r>
        <w:rPr>
          <w:rFonts w:ascii="Times New Roman" w:hAnsi="Times New Roman" w:cs="Times New Roman"/>
          <w:sz w:val="24"/>
          <w:szCs w:val="24"/>
        </w:rPr>
        <w:t xml:space="preserve">, Colinas, Formosa da Serra Negra, Humberto de Campos, Jenipapo </w:t>
      </w:r>
      <w:proofErr w:type="gramStart"/>
      <w:r>
        <w:rPr>
          <w:rFonts w:ascii="Times New Roman" w:hAnsi="Times New Roman" w:cs="Times New Roman"/>
          <w:sz w:val="24"/>
          <w:szCs w:val="24"/>
        </w:rPr>
        <w:t>dos Vieiras</w:t>
      </w:r>
      <w:proofErr w:type="gramEnd"/>
      <w:r>
        <w:rPr>
          <w:rFonts w:ascii="Times New Roman" w:hAnsi="Times New Roman" w:cs="Times New Roman"/>
          <w:sz w:val="24"/>
          <w:szCs w:val="24"/>
        </w:rPr>
        <w:t xml:space="preserve">, Matinha, Mirador, São Domingos do </w:t>
      </w:r>
      <w:proofErr w:type="spellStart"/>
      <w:r>
        <w:rPr>
          <w:rFonts w:ascii="Times New Roman" w:hAnsi="Times New Roman" w:cs="Times New Roman"/>
          <w:sz w:val="24"/>
          <w:szCs w:val="24"/>
        </w:rPr>
        <w:t>Azeitão</w:t>
      </w:r>
      <w:proofErr w:type="spellEnd"/>
      <w:r>
        <w:rPr>
          <w:rFonts w:ascii="Times New Roman" w:hAnsi="Times New Roman" w:cs="Times New Roman"/>
          <w:sz w:val="24"/>
          <w:szCs w:val="24"/>
        </w:rPr>
        <w:t xml:space="preserve">, São João Batista e </w:t>
      </w:r>
      <w:r w:rsidRPr="00F305FA">
        <w:rPr>
          <w:rFonts w:ascii="Times New Roman" w:hAnsi="Times New Roman" w:cs="Times New Roman"/>
          <w:sz w:val="24"/>
          <w:szCs w:val="24"/>
        </w:rPr>
        <w:t>São Mateus do Maranhão</w:t>
      </w:r>
      <w:r w:rsidR="005E5C20">
        <w:rPr>
          <w:rFonts w:ascii="Times New Roman" w:hAnsi="Times New Roman" w:cs="Times New Roman"/>
          <w:sz w:val="24"/>
          <w:szCs w:val="24"/>
        </w:rPr>
        <w:t xml:space="preserve"> o que caracteriza a desigualdade na distribuição de renda nesses municípios.</w:t>
      </w:r>
    </w:p>
    <w:p w:rsidR="00C62CFF" w:rsidRDefault="00C62CFF" w:rsidP="00E864A7">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dimensão Renda e Trabalho o</w:t>
      </w:r>
      <w:r w:rsidRPr="00C62CFF">
        <w:rPr>
          <w:rFonts w:ascii="Times New Roman" w:hAnsi="Times New Roman" w:cs="Times New Roman"/>
          <w:sz w:val="24"/>
          <w:szCs w:val="24"/>
        </w:rPr>
        <w:t xml:space="preserve"> </w:t>
      </w:r>
      <w:r>
        <w:rPr>
          <w:rFonts w:ascii="Times New Roman" w:hAnsi="Times New Roman" w:cs="Times New Roman"/>
          <w:sz w:val="24"/>
          <w:szCs w:val="24"/>
        </w:rPr>
        <w:t xml:space="preserve">índice de Vulnerabilidade Social do Estado do Maranhão em 2000 era 0,656 e em 2017 saltou para 0,440. </w:t>
      </w:r>
      <w:r w:rsidR="00E864A7">
        <w:rPr>
          <w:rFonts w:ascii="Times New Roman" w:hAnsi="Times New Roman" w:cs="Times New Roman"/>
          <w:sz w:val="24"/>
          <w:szCs w:val="24"/>
        </w:rPr>
        <w:t>(IPEA, 2015).</w:t>
      </w:r>
    </w:p>
    <w:p w:rsidR="00853A54" w:rsidRDefault="00853A54" w:rsidP="00F305F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municípios brasileiros que apresentaram menores valores caracterizando vulnerabilidade no indicador Renda e Trabalho foi detectado que grande parte deles provém do Maranhão conforme Tabela 4.</w:t>
      </w:r>
    </w:p>
    <w:p w:rsidR="00853A54" w:rsidRDefault="00853A54" w:rsidP="00853A5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4: </w:t>
      </w:r>
      <w:r w:rsidR="009A57B8">
        <w:rPr>
          <w:rFonts w:ascii="Times New Roman" w:hAnsi="Times New Roman" w:cs="Times New Roman"/>
          <w:sz w:val="24"/>
          <w:szCs w:val="24"/>
        </w:rPr>
        <w:t>IVS Renda e Trabalho dos municípios maranhenses em 2010</w:t>
      </w:r>
    </w:p>
    <w:tbl>
      <w:tblPr>
        <w:tblStyle w:val="Tabelacomgrade"/>
        <w:tblW w:w="0" w:type="auto"/>
        <w:tblInd w:w="108" w:type="dxa"/>
        <w:tblLook w:val="04A0" w:firstRow="1" w:lastRow="0" w:firstColumn="1" w:lastColumn="0" w:noHBand="0" w:noVBand="1"/>
      </w:tblPr>
      <w:tblGrid>
        <w:gridCol w:w="4111"/>
        <w:gridCol w:w="5103"/>
      </w:tblGrid>
      <w:tr w:rsidR="009A57B8" w:rsidRPr="009A57B8" w:rsidTr="00356A43">
        <w:tc>
          <w:tcPr>
            <w:tcW w:w="4111" w:type="dxa"/>
          </w:tcPr>
          <w:p w:rsidR="009A57B8" w:rsidRPr="009A57B8" w:rsidRDefault="009A57B8" w:rsidP="00356A43">
            <w:pPr>
              <w:autoSpaceDE w:val="0"/>
              <w:autoSpaceDN w:val="0"/>
              <w:adjustRightInd w:val="0"/>
              <w:spacing w:line="360" w:lineRule="auto"/>
              <w:jc w:val="center"/>
              <w:rPr>
                <w:rFonts w:ascii="Times New Roman" w:hAnsi="Times New Roman" w:cs="Times New Roman"/>
                <w:b/>
                <w:sz w:val="24"/>
                <w:szCs w:val="24"/>
              </w:rPr>
            </w:pPr>
            <w:r w:rsidRPr="009A57B8">
              <w:rPr>
                <w:rFonts w:ascii="Times New Roman" w:hAnsi="Times New Roman" w:cs="Times New Roman"/>
                <w:b/>
                <w:sz w:val="24"/>
                <w:szCs w:val="24"/>
              </w:rPr>
              <w:t>Município</w:t>
            </w:r>
          </w:p>
        </w:tc>
        <w:tc>
          <w:tcPr>
            <w:tcW w:w="5103" w:type="dxa"/>
          </w:tcPr>
          <w:p w:rsidR="009A57B8" w:rsidRPr="009A57B8" w:rsidRDefault="00356A43" w:rsidP="00356A43">
            <w:pPr>
              <w:autoSpaceDE w:val="0"/>
              <w:autoSpaceDN w:val="0"/>
              <w:adjustRightInd w:val="0"/>
              <w:spacing w:line="360" w:lineRule="auto"/>
              <w:jc w:val="center"/>
              <w:rPr>
                <w:rFonts w:ascii="Times New Roman" w:hAnsi="Times New Roman" w:cs="Times New Roman"/>
                <w:b/>
                <w:sz w:val="24"/>
                <w:szCs w:val="24"/>
              </w:rPr>
            </w:pPr>
            <w:r w:rsidRPr="00356A43">
              <w:rPr>
                <w:rFonts w:ascii="Times New Roman" w:hAnsi="Times New Roman" w:cs="Times New Roman"/>
                <w:b/>
                <w:sz w:val="24"/>
                <w:szCs w:val="24"/>
              </w:rPr>
              <w:t>IVS Renda e Trabalho</w:t>
            </w:r>
            <w:r>
              <w:rPr>
                <w:rFonts w:ascii="Times New Roman" w:hAnsi="Times New Roman" w:cs="Times New Roman"/>
                <w:sz w:val="24"/>
                <w:szCs w:val="24"/>
              </w:rPr>
              <w:t xml:space="preserve"> - </w:t>
            </w:r>
            <w:r w:rsidR="009A57B8" w:rsidRPr="009A57B8">
              <w:rPr>
                <w:rFonts w:ascii="Times New Roman" w:hAnsi="Times New Roman" w:cs="Times New Roman"/>
                <w:b/>
                <w:sz w:val="24"/>
                <w:szCs w:val="24"/>
              </w:rPr>
              <w:t>2010</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Bom Lugar</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0.751</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Buriti</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0.723</w:t>
            </w:r>
          </w:p>
        </w:tc>
      </w:tr>
      <w:tr w:rsidR="009A57B8" w:rsidRPr="009A57B8" w:rsidTr="00356A43">
        <w:tc>
          <w:tcPr>
            <w:tcW w:w="4111" w:type="dxa"/>
          </w:tcPr>
          <w:p w:rsidR="009A57B8" w:rsidRPr="009A57B8" w:rsidRDefault="009A57B8" w:rsidP="00B87CC0">
            <w:pPr>
              <w:rPr>
                <w:rFonts w:ascii="Times New Roman" w:hAnsi="Times New Roman" w:cs="Times New Roman"/>
                <w:b/>
                <w:sz w:val="24"/>
                <w:szCs w:val="24"/>
              </w:rPr>
            </w:pPr>
            <w:r w:rsidRPr="009A57B8">
              <w:rPr>
                <w:rFonts w:ascii="Times New Roman" w:hAnsi="Times New Roman" w:cs="Times New Roman"/>
                <w:b/>
                <w:sz w:val="24"/>
                <w:szCs w:val="24"/>
              </w:rPr>
              <w:t>Fernando Falcão</w:t>
            </w:r>
          </w:p>
        </w:tc>
        <w:tc>
          <w:tcPr>
            <w:tcW w:w="5103" w:type="dxa"/>
          </w:tcPr>
          <w:p w:rsidR="009A57B8" w:rsidRPr="009A57B8" w:rsidRDefault="009A57B8" w:rsidP="00B87CC0">
            <w:pPr>
              <w:rPr>
                <w:rFonts w:ascii="Times New Roman" w:hAnsi="Times New Roman" w:cs="Times New Roman"/>
                <w:b/>
                <w:sz w:val="24"/>
                <w:szCs w:val="24"/>
              </w:rPr>
            </w:pPr>
            <w:r w:rsidRPr="009A57B8">
              <w:rPr>
                <w:rFonts w:ascii="Times New Roman" w:hAnsi="Times New Roman" w:cs="Times New Roman"/>
                <w:b/>
                <w:sz w:val="24"/>
                <w:szCs w:val="24"/>
              </w:rPr>
              <w:t>0.827</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Itaipava do Grajaú</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0.705</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Matões do Norte</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0.753</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Milagres do Maranhão</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0.706</w:t>
            </w:r>
          </w:p>
        </w:tc>
      </w:tr>
      <w:tr w:rsidR="009A57B8" w:rsidRPr="009A57B8" w:rsidTr="00356A43">
        <w:tc>
          <w:tcPr>
            <w:tcW w:w="4111"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Santa Filomena do Maranhão</w:t>
            </w:r>
          </w:p>
        </w:tc>
        <w:tc>
          <w:tcPr>
            <w:tcW w:w="5103" w:type="dxa"/>
          </w:tcPr>
          <w:p w:rsidR="009A57B8" w:rsidRPr="009A57B8" w:rsidRDefault="009A57B8" w:rsidP="00B87CC0">
            <w:pPr>
              <w:rPr>
                <w:rFonts w:ascii="Times New Roman" w:hAnsi="Times New Roman" w:cs="Times New Roman"/>
                <w:sz w:val="24"/>
                <w:szCs w:val="24"/>
              </w:rPr>
            </w:pPr>
            <w:r w:rsidRPr="009A57B8">
              <w:rPr>
                <w:rFonts w:ascii="Times New Roman" w:hAnsi="Times New Roman" w:cs="Times New Roman"/>
                <w:sz w:val="24"/>
                <w:szCs w:val="24"/>
              </w:rPr>
              <w:t>0.719</w:t>
            </w:r>
          </w:p>
        </w:tc>
      </w:tr>
    </w:tbl>
    <w:p w:rsidR="00853A54" w:rsidRPr="009A57B8" w:rsidRDefault="00853A54" w:rsidP="00E864A7">
      <w:pPr>
        <w:spacing w:after="120" w:line="360" w:lineRule="auto"/>
        <w:jc w:val="both"/>
        <w:rPr>
          <w:rFonts w:ascii="Times New Roman" w:hAnsi="Times New Roman" w:cs="Times New Roman"/>
          <w:sz w:val="24"/>
          <w:szCs w:val="24"/>
        </w:rPr>
      </w:pPr>
      <w:r w:rsidRPr="009A57B8">
        <w:rPr>
          <w:rFonts w:ascii="Times New Roman" w:hAnsi="Times New Roman" w:cs="Times New Roman"/>
          <w:sz w:val="24"/>
          <w:szCs w:val="24"/>
        </w:rPr>
        <w:t xml:space="preserve">Fonte: </w:t>
      </w:r>
      <w:r w:rsidR="00E864A7">
        <w:rPr>
          <w:rFonts w:ascii="Times New Roman" w:hAnsi="Times New Roman" w:cs="Times New Roman"/>
          <w:sz w:val="24"/>
          <w:szCs w:val="24"/>
        </w:rPr>
        <w:t>(IPEA, 2015).</w:t>
      </w:r>
    </w:p>
    <w:p w:rsidR="00356A43" w:rsidRPr="00356A43" w:rsidRDefault="009A57B8" w:rsidP="00356A4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w:t>
      </w:r>
      <w:r w:rsidR="00356A43">
        <w:rPr>
          <w:rFonts w:ascii="Times New Roman" w:hAnsi="Times New Roman" w:cs="Times New Roman"/>
          <w:sz w:val="24"/>
          <w:szCs w:val="24"/>
        </w:rPr>
        <w:t xml:space="preserve">dados acima demonstram que os municípios apresentam alta vulnerabilidade na dimensão Renda e Trabalho, </w:t>
      </w:r>
      <w:r w:rsidR="00356A43" w:rsidRPr="00356A43">
        <w:rPr>
          <w:rFonts w:ascii="Times New Roman" w:hAnsi="Times New Roman" w:cs="Times New Roman"/>
          <w:sz w:val="24"/>
          <w:szCs w:val="24"/>
        </w:rPr>
        <w:t>chama ainda mais atenção o município de Fernando Falcão com maior índice de vulnerabilidade social nessa mesma dimensão</w:t>
      </w:r>
      <w:r w:rsidR="00356A43">
        <w:t xml:space="preserve"> o </w:t>
      </w:r>
      <w:r w:rsidR="00356A43" w:rsidRPr="00356A43">
        <w:rPr>
          <w:rFonts w:ascii="Times New Roman" w:hAnsi="Times New Roman" w:cs="Times New Roman"/>
          <w:sz w:val="24"/>
          <w:szCs w:val="24"/>
        </w:rPr>
        <w:t>que retrata a baixa prosperidade social.</w:t>
      </w:r>
    </w:p>
    <w:p w:rsidR="00E1745D" w:rsidRDefault="00F57AC8" w:rsidP="00E864A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analisar os indicadores da dimensão Renda e Trabalho percebe-se que os municípios do Estado do Maranhão apresentaram uma melhora significativa, porém ainda há anomalias sociais com baixa renda domiciliar per capitas em algumas cidades</w:t>
      </w:r>
      <w:r w:rsidR="005E5C20">
        <w:rPr>
          <w:rFonts w:ascii="Times New Roman" w:hAnsi="Times New Roman" w:cs="Times New Roman"/>
          <w:sz w:val="24"/>
          <w:szCs w:val="24"/>
        </w:rPr>
        <w:t xml:space="preserve">, </w:t>
      </w:r>
      <w:r>
        <w:rPr>
          <w:rFonts w:ascii="Times New Roman" w:hAnsi="Times New Roman" w:cs="Times New Roman"/>
          <w:sz w:val="24"/>
          <w:szCs w:val="24"/>
        </w:rPr>
        <w:t>um número expressivo de pessoas em trabalhos informais</w:t>
      </w:r>
      <w:r w:rsidR="005E5C20">
        <w:rPr>
          <w:rFonts w:ascii="Times New Roman" w:hAnsi="Times New Roman" w:cs="Times New Roman"/>
          <w:sz w:val="24"/>
          <w:szCs w:val="24"/>
        </w:rPr>
        <w:t xml:space="preserve"> e desigualdade de renda em vários municípios</w:t>
      </w:r>
      <w:r>
        <w:rPr>
          <w:rFonts w:ascii="Times New Roman" w:hAnsi="Times New Roman" w:cs="Times New Roman"/>
          <w:sz w:val="24"/>
          <w:szCs w:val="24"/>
        </w:rPr>
        <w:t>.</w:t>
      </w:r>
    </w:p>
    <w:p w:rsidR="00E864A7" w:rsidRPr="00E864A7" w:rsidRDefault="00E864A7" w:rsidP="00E864A7">
      <w:pPr>
        <w:autoSpaceDE w:val="0"/>
        <w:autoSpaceDN w:val="0"/>
        <w:adjustRightInd w:val="0"/>
        <w:spacing w:after="0" w:line="360" w:lineRule="auto"/>
        <w:ind w:firstLine="708"/>
        <w:jc w:val="both"/>
        <w:rPr>
          <w:rFonts w:ascii="Times New Roman" w:hAnsi="Times New Roman" w:cs="Times New Roman"/>
          <w:sz w:val="24"/>
          <w:szCs w:val="24"/>
        </w:rPr>
      </w:pPr>
    </w:p>
    <w:p w:rsidR="00626A9D" w:rsidRPr="005E3648" w:rsidRDefault="002D6250" w:rsidP="005E3648">
      <w:pPr>
        <w:pStyle w:val="PargrafodaLista"/>
        <w:numPr>
          <w:ilvl w:val="0"/>
          <w:numId w:val="13"/>
        </w:numPr>
        <w:spacing w:line="360" w:lineRule="auto"/>
        <w:ind w:hanging="720"/>
        <w:jc w:val="both"/>
        <w:rPr>
          <w:rFonts w:ascii="Times New Roman" w:hAnsi="Times New Roman" w:cs="Times New Roman"/>
          <w:sz w:val="24"/>
          <w:szCs w:val="24"/>
        </w:rPr>
      </w:pPr>
      <w:r w:rsidRPr="005E3648">
        <w:rPr>
          <w:rFonts w:ascii="Times New Roman" w:hAnsi="Times New Roman" w:cs="Times New Roman"/>
          <w:b/>
          <w:sz w:val="24"/>
          <w:szCs w:val="24"/>
        </w:rPr>
        <w:t>Considerações finais</w:t>
      </w:r>
    </w:p>
    <w:p w:rsidR="00181F72" w:rsidRDefault="00346D4A" w:rsidP="00051659">
      <w:pPr>
        <w:spacing w:line="360" w:lineRule="auto"/>
        <w:ind w:firstLine="708"/>
        <w:jc w:val="both"/>
        <w:rPr>
          <w:rFonts w:ascii="Times New Roman" w:hAnsi="Times New Roman" w:cs="Times New Roman"/>
          <w:sz w:val="24"/>
          <w:szCs w:val="24"/>
        </w:rPr>
      </w:pPr>
      <w:r w:rsidRPr="00853A54">
        <w:rPr>
          <w:rFonts w:ascii="Times New Roman" w:hAnsi="Times New Roman" w:cs="Times New Roman"/>
          <w:color w:val="000000" w:themeColor="text1"/>
          <w:sz w:val="24"/>
          <w:szCs w:val="24"/>
        </w:rPr>
        <w:t xml:space="preserve">O objetivo do artigo foi </w:t>
      </w:r>
      <w:r w:rsidRPr="00EE7655">
        <w:rPr>
          <w:rFonts w:ascii="Times New Roman" w:hAnsi="Times New Roman" w:cs="Times New Roman"/>
          <w:sz w:val="24"/>
          <w:szCs w:val="24"/>
        </w:rPr>
        <w:t>analisar o indicador Renda e Trabalho nos munícipios do Estado Maranhão a partir dos dados relatados pelo Índice de Vulnerabilidade Social entre os anos 2000 e 2010</w:t>
      </w:r>
      <w:r w:rsidR="00853A54">
        <w:rPr>
          <w:rFonts w:ascii="Times New Roman" w:hAnsi="Times New Roman" w:cs="Times New Roman"/>
          <w:sz w:val="24"/>
          <w:szCs w:val="24"/>
        </w:rPr>
        <w:t xml:space="preserve">. </w:t>
      </w:r>
    </w:p>
    <w:p w:rsidR="00E1745D" w:rsidRDefault="00E1745D" w:rsidP="000516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Maranhão avançou no índice de Vulnerabilidade Social quando em 2000 apresentava um número de </w:t>
      </w:r>
      <w:proofErr w:type="gramStart"/>
      <w:r w:rsidR="00C62CFF">
        <w:rPr>
          <w:rFonts w:ascii="Times New Roman" w:hAnsi="Times New Roman" w:cs="Times New Roman"/>
          <w:sz w:val="24"/>
          <w:szCs w:val="24"/>
        </w:rPr>
        <w:t>0,684 considerado</w:t>
      </w:r>
      <w:proofErr w:type="gramEnd"/>
      <w:r w:rsidR="00C62CFF">
        <w:rPr>
          <w:rFonts w:ascii="Times New Roman" w:hAnsi="Times New Roman" w:cs="Times New Roman"/>
          <w:sz w:val="24"/>
          <w:szCs w:val="24"/>
        </w:rPr>
        <w:t xml:space="preserve"> um valor de</w:t>
      </w:r>
      <w:r>
        <w:rPr>
          <w:rFonts w:ascii="Times New Roman" w:hAnsi="Times New Roman" w:cs="Times New Roman"/>
          <w:sz w:val="24"/>
          <w:szCs w:val="24"/>
        </w:rPr>
        <w:t xml:space="preserve"> “alta vulnerabilidade” e saltou para 0,353 em 2015, caracterizando uma “baixa vulnerabilidade” social, porém nos </w:t>
      </w:r>
      <w:proofErr w:type="spellStart"/>
      <w:r>
        <w:rPr>
          <w:rFonts w:ascii="Times New Roman" w:hAnsi="Times New Roman" w:cs="Times New Roman"/>
          <w:sz w:val="24"/>
          <w:szCs w:val="24"/>
        </w:rPr>
        <w:t>subíndices</w:t>
      </w:r>
      <w:proofErr w:type="spellEnd"/>
      <w:r>
        <w:rPr>
          <w:rFonts w:ascii="Times New Roman" w:hAnsi="Times New Roman" w:cs="Times New Roman"/>
          <w:sz w:val="24"/>
          <w:szCs w:val="24"/>
        </w:rPr>
        <w:t xml:space="preserve"> das dimensões ainda há muitos municípios em situações sociais precárias.</w:t>
      </w:r>
      <w:r w:rsidR="00C62CFF">
        <w:rPr>
          <w:rFonts w:ascii="Times New Roman" w:hAnsi="Times New Roman" w:cs="Times New Roman"/>
          <w:sz w:val="24"/>
          <w:szCs w:val="24"/>
        </w:rPr>
        <w:t xml:space="preserve"> Na dimensão Renda e Trabalho o Estado reduziu o índice</w:t>
      </w:r>
      <w:proofErr w:type="gramStart"/>
      <w:r w:rsidR="00C62CFF">
        <w:rPr>
          <w:rFonts w:ascii="Times New Roman" w:hAnsi="Times New Roman" w:cs="Times New Roman"/>
          <w:sz w:val="24"/>
          <w:szCs w:val="24"/>
        </w:rPr>
        <w:t xml:space="preserve"> porém</w:t>
      </w:r>
      <w:proofErr w:type="gramEnd"/>
      <w:r w:rsidR="00C62CFF">
        <w:rPr>
          <w:rFonts w:ascii="Times New Roman" w:hAnsi="Times New Roman" w:cs="Times New Roman"/>
          <w:sz w:val="24"/>
          <w:szCs w:val="24"/>
        </w:rPr>
        <w:t xml:space="preserve"> muitos municípios ainda apresentam valores característicos de alta vulnerabilidade social</w:t>
      </w:r>
    </w:p>
    <w:p w:rsidR="00E1745D" w:rsidRDefault="00E1745D" w:rsidP="00E1745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Comparado a outros Estados o Maranhão ainda possui um elevado índice de vulnerabilidade social apesar da evolução em alguns índices. </w:t>
      </w:r>
      <w:proofErr w:type="gramStart"/>
      <w:r w:rsidR="00C62CFF">
        <w:rPr>
          <w:rFonts w:ascii="Times New Roman" w:hAnsi="Times New Roman" w:cs="Times New Roman"/>
          <w:sz w:val="24"/>
          <w:szCs w:val="24"/>
        </w:rPr>
        <w:t>A situação crítica</w:t>
      </w:r>
      <w:r>
        <w:rPr>
          <w:rFonts w:ascii="Times New Roman" w:hAnsi="Times New Roman" w:cs="Times New Roman"/>
          <w:sz w:val="24"/>
          <w:szCs w:val="24"/>
        </w:rPr>
        <w:t xml:space="preserve"> na dimensão R</w:t>
      </w:r>
      <w:r w:rsidR="00B37D87">
        <w:rPr>
          <w:rFonts w:ascii="Times New Roman" w:hAnsi="Times New Roman" w:cs="Times New Roman"/>
          <w:sz w:val="24"/>
          <w:szCs w:val="24"/>
        </w:rPr>
        <w:t>enda e Trabalho está</w:t>
      </w:r>
      <w:proofErr w:type="gramEnd"/>
      <w:r w:rsidR="00B37D87">
        <w:rPr>
          <w:rFonts w:ascii="Times New Roman" w:hAnsi="Times New Roman" w:cs="Times New Roman"/>
          <w:sz w:val="24"/>
          <w:szCs w:val="24"/>
        </w:rPr>
        <w:t xml:space="preserve"> concentrada</w:t>
      </w:r>
      <w:r>
        <w:rPr>
          <w:rFonts w:ascii="Times New Roman" w:hAnsi="Times New Roman" w:cs="Times New Roman"/>
          <w:sz w:val="24"/>
          <w:szCs w:val="24"/>
        </w:rPr>
        <w:t xml:space="preserve"> na baixa renda domiciliar per capitas em algumas cidades, um número expressivo de pessoas em trabalhos informais e desigualdade de renda em vários municípios.</w:t>
      </w:r>
    </w:p>
    <w:p w:rsidR="00506080" w:rsidRPr="00C62CFF" w:rsidRDefault="00E1745D" w:rsidP="00C62CFF">
      <w:pPr>
        <w:spacing w:line="360" w:lineRule="auto"/>
        <w:ind w:firstLine="708"/>
        <w:jc w:val="both"/>
        <w:rPr>
          <w:rFonts w:ascii="Times New Roman" w:hAnsi="Times New Roman" w:cs="Times New Roman"/>
          <w:color w:val="00B0F0"/>
          <w:sz w:val="24"/>
          <w:szCs w:val="24"/>
        </w:rPr>
      </w:pPr>
      <w:r w:rsidRPr="00E1745D">
        <w:rPr>
          <w:rFonts w:ascii="Times New Roman" w:hAnsi="Times New Roman" w:cs="Times New Roman"/>
          <w:sz w:val="24"/>
          <w:szCs w:val="24"/>
        </w:rPr>
        <w:t xml:space="preserve">Desta forma, </w:t>
      </w:r>
      <w:r w:rsidR="00C62CFF">
        <w:rPr>
          <w:rFonts w:ascii="Times New Roman" w:hAnsi="Times New Roman" w:cs="Times New Roman"/>
          <w:sz w:val="24"/>
          <w:szCs w:val="24"/>
        </w:rPr>
        <w:t xml:space="preserve">é preciso que se </w:t>
      </w:r>
      <w:proofErr w:type="gramStart"/>
      <w:r w:rsidR="00C62CFF">
        <w:rPr>
          <w:rFonts w:ascii="Times New Roman" w:hAnsi="Times New Roman" w:cs="Times New Roman"/>
          <w:sz w:val="24"/>
          <w:szCs w:val="24"/>
        </w:rPr>
        <w:t>busque</w:t>
      </w:r>
      <w:proofErr w:type="gramEnd"/>
      <w:r w:rsidR="00C62CFF">
        <w:rPr>
          <w:rFonts w:ascii="Times New Roman" w:hAnsi="Times New Roman" w:cs="Times New Roman"/>
          <w:sz w:val="24"/>
          <w:szCs w:val="24"/>
        </w:rPr>
        <w:t xml:space="preserve"> </w:t>
      </w:r>
      <w:r w:rsidRPr="00E1745D">
        <w:rPr>
          <w:rFonts w:ascii="Times New Roman" w:hAnsi="Times New Roman" w:cs="Times New Roman"/>
          <w:sz w:val="24"/>
          <w:szCs w:val="24"/>
        </w:rPr>
        <w:t>alternativas de políticas públicas para combate</w:t>
      </w:r>
      <w:r w:rsidR="00C62CFF">
        <w:rPr>
          <w:rFonts w:ascii="Times New Roman" w:hAnsi="Times New Roman" w:cs="Times New Roman"/>
          <w:sz w:val="24"/>
          <w:szCs w:val="24"/>
        </w:rPr>
        <w:t xml:space="preserve">r </w:t>
      </w:r>
      <w:r w:rsidRPr="00E1745D">
        <w:rPr>
          <w:rFonts w:ascii="Times New Roman" w:hAnsi="Times New Roman" w:cs="Times New Roman"/>
          <w:sz w:val="24"/>
          <w:szCs w:val="24"/>
        </w:rPr>
        <w:t>o desequi</w:t>
      </w:r>
      <w:r w:rsidR="00C62CFF">
        <w:rPr>
          <w:rFonts w:ascii="Times New Roman" w:hAnsi="Times New Roman" w:cs="Times New Roman"/>
          <w:sz w:val="24"/>
          <w:szCs w:val="24"/>
        </w:rPr>
        <w:t>líbrio e as desigualdades sociais</w:t>
      </w:r>
      <w:r w:rsidRPr="00E1745D">
        <w:rPr>
          <w:rFonts w:ascii="Times New Roman" w:hAnsi="Times New Roman" w:cs="Times New Roman"/>
          <w:sz w:val="24"/>
          <w:szCs w:val="24"/>
        </w:rPr>
        <w:t xml:space="preserve"> </w:t>
      </w:r>
      <w:r w:rsidR="00C62CFF">
        <w:rPr>
          <w:rFonts w:ascii="Times New Roman" w:hAnsi="Times New Roman" w:cs="Times New Roman"/>
          <w:sz w:val="24"/>
          <w:szCs w:val="24"/>
        </w:rPr>
        <w:t>em alguns municípios do E</w:t>
      </w:r>
      <w:r w:rsidRPr="00E1745D">
        <w:rPr>
          <w:rFonts w:ascii="Times New Roman" w:hAnsi="Times New Roman" w:cs="Times New Roman"/>
          <w:sz w:val="24"/>
          <w:szCs w:val="24"/>
        </w:rPr>
        <w:t>stado</w:t>
      </w:r>
      <w:r w:rsidR="00C62CFF">
        <w:rPr>
          <w:rFonts w:ascii="Times New Roman" w:hAnsi="Times New Roman" w:cs="Times New Roman"/>
          <w:sz w:val="24"/>
          <w:szCs w:val="24"/>
        </w:rPr>
        <w:t xml:space="preserve"> que</w:t>
      </w:r>
      <w:r w:rsidRPr="00E1745D">
        <w:rPr>
          <w:rFonts w:ascii="Times New Roman" w:hAnsi="Times New Roman" w:cs="Times New Roman"/>
          <w:sz w:val="24"/>
          <w:szCs w:val="24"/>
        </w:rPr>
        <w:t xml:space="preserve"> busquem a maior inserção social e econômica dos indivíduos</w:t>
      </w:r>
      <w:r>
        <w:rPr>
          <w:sz w:val="23"/>
          <w:szCs w:val="23"/>
        </w:rPr>
        <w:t>.</w:t>
      </w:r>
    </w:p>
    <w:p w:rsidR="00506080" w:rsidRDefault="00506080" w:rsidP="00DB65A7">
      <w:pPr>
        <w:jc w:val="center"/>
        <w:rPr>
          <w:rFonts w:ascii="Times New Roman" w:hAnsi="Times New Roman" w:cs="Times New Roman"/>
          <w:b/>
        </w:rPr>
      </w:pPr>
    </w:p>
    <w:p w:rsidR="00E864A7" w:rsidRPr="00E864A7" w:rsidRDefault="00DB65A7" w:rsidP="00C56C2D">
      <w:pPr>
        <w:spacing w:line="240" w:lineRule="auto"/>
        <w:jc w:val="center"/>
        <w:rPr>
          <w:rFonts w:ascii="Times New Roman" w:hAnsi="Times New Roman" w:cs="Times New Roman"/>
          <w:b/>
        </w:rPr>
      </w:pPr>
      <w:r w:rsidRPr="00FA0E10">
        <w:rPr>
          <w:rFonts w:ascii="Times New Roman" w:hAnsi="Times New Roman" w:cs="Times New Roman"/>
          <w:b/>
        </w:rPr>
        <w:t>REFERÊNCIAS</w:t>
      </w:r>
    </w:p>
    <w:p w:rsidR="00FA0E10" w:rsidRDefault="00E864A7"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CUNHA. José Marcos Pinto </w:t>
      </w:r>
      <w:proofErr w:type="gramStart"/>
      <w:r w:rsidRPr="00E864A7">
        <w:rPr>
          <w:rFonts w:ascii="Times New Roman" w:hAnsi="Times New Roman" w:cs="Times New Roman"/>
          <w:sz w:val="24"/>
          <w:szCs w:val="24"/>
        </w:rPr>
        <w:t>da.</w:t>
      </w:r>
      <w:proofErr w:type="gramEnd"/>
      <w:r w:rsidRPr="00E864A7">
        <w:rPr>
          <w:rFonts w:ascii="Times New Roman" w:hAnsi="Times New Roman" w:cs="Times New Roman"/>
          <w:sz w:val="24"/>
          <w:szCs w:val="24"/>
        </w:rPr>
        <w:t xml:space="preserve">  JAKOB, Alberto A. E.  HOGAN Daniel J.  CARMO, Roberto L. C. </w:t>
      </w:r>
      <w:r w:rsidRPr="00B13DFF">
        <w:rPr>
          <w:rFonts w:ascii="Times New Roman" w:hAnsi="Times New Roman" w:cs="Times New Roman"/>
          <w:sz w:val="24"/>
          <w:szCs w:val="24"/>
        </w:rPr>
        <w:t xml:space="preserve">A vulnerabilidade social no contexto metropolitano: o caso de Campinas. </w:t>
      </w:r>
      <w:r w:rsidR="00B13DFF" w:rsidRPr="00B13DFF">
        <w:rPr>
          <w:rFonts w:ascii="Times New Roman" w:hAnsi="Times New Roman" w:cs="Times New Roman"/>
          <w:sz w:val="24"/>
          <w:szCs w:val="24"/>
        </w:rPr>
        <w:t xml:space="preserve">In: </w:t>
      </w:r>
      <w:r w:rsidR="00B13DFF" w:rsidRPr="00B13DFF">
        <w:rPr>
          <w:rFonts w:ascii="Times New Roman" w:hAnsi="Times New Roman" w:cs="Times New Roman"/>
          <w:b/>
          <w:sz w:val="24"/>
          <w:szCs w:val="24"/>
        </w:rPr>
        <w:t>Anais</w:t>
      </w:r>
      <w:r w:rsidR="00B13DFF" w:rsidRPr="00B13DFF">
        <w:rPr>
          <w:rFonts w:ascii="Times New Roman" w:hAnsi="Times New Roman" w:cs="Times New Roman"/>
          <w:sz w:val="24"/>
          <w:szCs w:val="24"/>
        </w:rPr>
        <w:t xml:space="preserve"> do XIV Encontro Nacional de Estudos Populacionais, ABEP, Caxambu-MG, 20-24 set., 2004.</w:t>
      </w:r>
    </w:p>
    <w:p w:rsidR="00143A78" w:rsidRDefault="00143A78" w:rsidP="00143A78">
      <w:pPr>
        <w:spacing w:after="0" w:line="240" w:lineRule="auto"/>
        <w:rPr>
          <w:rFonts w:ascii="Times New Roman" w:hAnsi="Times New Roman" w:cs="Times New Roman"/>
          <w:sz w:val="24"/>
          <w:szCs w:val="24"/>
        </w:rPr>
      </w:pPr>
    </w:p>
    <w:p w:rsidR="006F18BD" w:rsidRDefault="00143A78" w:rsidP="00143A78">
      <w:pPr>
        <w:spacing w:after="0" w:line="240" w:lineRule="auto"/>
        <w:rPr>
          <w:rFonts w:ascii="Times New Roman" w:hAnsi="Times New Roman" w:cs="Times New Roman"/>
          <w:sz w:val="24"/>
          <w:szCs w:val="24"/>
        </w:rPr>
      </w:pPr>
      <w:r w:rsidRPr="001A5513">
        <w:rPr>
          <w:rFonts w:ascii="Times New Roman" w:hAnsi="Times New Roman" w:cs="Times New Roman"/>
          <w:sz w:val="24"/>
          <w:szCs w:val="24"/>
        </w:rPr>
        <w:t xml:space="preserve">DEMO, Pedro. </w:t>
      </w:r>
      <w:r w:rsidRPr="00792587">
        <w:rPr>
          <w:rFonts w:ascii="Times New Roman" w:hAnsi="Times New Roman" w:cs="Times New Roman"/>
          <w:b/>
          <w:sz w:val="24"/>
          <w:szCs w:val="24"/>
        </w:rPr>
        <w:t>Política Social, Educação e Cidadania</w:t>
      </w:r>
      <w:r w:rsidRPr="001A5513">
        <w:rPr>
          <w:rFonts w:ascii="Times New Roman" w:hAnsi="Times New Roman" w:cs="Times New Roman"/>
          <w:sz w:val="24"/>
          <w:szCs w:val="24"/>
        </w:rPr>
        <w:t xml:space="preserve">. 13º edição. São Paulo: Papirus, </w:t>
      </w:r>
      <w:proofErr w:type="gramStart"/>
      <w:r w:rsidRPr="001A5513">
        <w:rPr>
          <w:rFonts w:ascii="Times New Roman" w:hAnsi="Times New Roman" w:cs="Times New Roman"/>
          <w:sz w:val="24"/>
          <w:szCs w:val="24"/>
        </w:rPr>
        <w:t>2012</w:t>
      </w:r>
      <w:proofErr w:type="gramEnd"/>
    </w:p>
    <w:p w:rsidR="00143A78" w:rsidRPr="00B13DFF" w:rsidRDefault="00143A78" w:rsidP="00143A78">
      <w:pPr>
        <w:spacing w:after="0" w:line="240" w:lineRule="auto"/>
        <w:rPr>
          <w:rFonts w:ascii="Times New Roman" w:hAnsi="Times New Roman" w:cs="Times New Roman"/>
          <w:b/>
          <w:sz w:val="24"/>
          <w:szCs w:val="24"/>
        </w:rPr>
      </w:pPr>
    </w:p>
    <w:p w:rsidR="00FA0E10" w:rsidRPr="00E864A7" w:rsidRDefault="00DA419E"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FURTADO, Celso. </w:t>
      </w:r>
      <w:r w:rsidRPr="00E864A7">
        <w:rPr>
          <w:rFonts w:ascii="Times New Roman" w:hAnsi="Times New Roman" w:cs="Times New Roman"/>
          <w:b/>
          <w:sz w:val="24"/>
          <w:szCs w:val="24"/>
        </w:rPr>
        <w:t>Desenvolvimento e subdesenvolvimento.</w:t>
      </w:r>
      <w:r w:rsidRPr="00E864A7">
        <w:rPr>
          <w:rFonts w:ascii="Times New Roman" w:hAnsi="Times New Roman" w:cs="Times New Roman"/>
          <w:sz w:val="24"/>
          <w:szCs w:val="24"/>
        </w:rPr>
        <w:t xml:space="preserve"> Rio de Janeiro: Contraponto Centro Internacional Celso Furtado, 2009</w:t>
      </w:r>
      <w:r w:rsidR="00F3254F">
        <w:rPr>
          <w:rFonts w:ascii="Times New Roman" w:hAnsi="Times New Roman" w:cs="Times New Roman"/>
          <w:sz w:val="24"/>
          <w:szCs w:val="24"/>
        </w:rPr>
        <w:t>.</w:t>
      </w:r>
    </w:p>
    <w:p w:rsidR="00DA419E" w:rsidRDefault="00DA419E" w:rsidP="00143A78">
      <w:pPr>
        <w:spacing w:after="0" w:line="240" w:lineRule="auto"/>
        <w:rPr>
          <w:b/>
        </w:rPr>
      </w:pPr>
    </w:p>
    <w:p w:rsidR="00544E5B" w:rsidRDefault="00B13DFF" w:rsidP="00143A7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GORDON, David; LEVITAS, Ruth;</w:t>
      </w:r>
      <w:r w:rsidR="00677B6B" w:rsidRPr="00E864A7">
        <w:rPr>
          <w:rFonts w:ascii="Times New Roman" w:hAnsi="Times New Roman" w:cs="Times New Roman"/>
          <w:sz w:val="24"/>
          <w:szCs w:val="24"/>
        </w:rPr>
        <w:t xml:space="preserve"> PANTAZIS, Christina. PATSIOS</w:t>
      </w:r>
      <w:r>
        <w:rPr>
          <w:rFonts w:ascii="Times New Roman" w:hAnsi="Times New Roman" w:cs="Times New Roman"/>
          <w:sz w:val="24"/>
          <w:szCs w:val="24"/>
        </w:rPr>
        <w:t>;</w:t>
      </w:r>
      <w:r w:rsidR="00677B6B" w:rsidRPr="00E864A7">
        <w:rPr>
          <w:rFonts w:ascii="Times New Roman" w:hAnsi="Times New Roman" w:cs="Times New Roman"/>
          <w:sz w:val="24"/>
          <w:szCs w:val="24"/>
        </w:rPr>
        <w:t xml:space="preserve"> Demi. </w:t>
      </w:r>
      <w:proofErr w:type="gramStart"/>
      <w:r>
        <w:rPr>
          <w:rFonts w:ascii="Times New Roman" w:hAnsi="Times New Roman" w:cs="Times New Roman"/>
          <w:sz w:val="24"/>
          <w:szCs w:val="24"/>
          <w:lang w:val="en-US"/>
        </w:rPr>
        <w:t>PAYNE,</w:t>
      </w:r>
      <w:r w:rsidR="00677B6B" w:rsidRPr="00E864A7">
        <w:rPr>
          <w:rFonts w:ascii="Times New Roman" w:hAnsi="Times New Roman" w:cs="Times New Roman"/>
          <w:sz w:val="24"/>
          <w:szCs w:val="24"/>
          <w:lang w:val="en-US"/>
        </w:rPr>
        <w:t xml:space="preserve"> Sara</w:t>
      </w:r>
      <w:r>
        <w:rPr>
          <w:rFonts w:ascii="Times New Roman" w:hAnsi="Times New Roman" w:cs="Times New Roman"/>
          <w:sz w:val="24"/>
          <w:szCs w:val="24"/>
          <w:lang w:val="en-US"/>
        </w:rPr>
        <w:t>;</w:t>
      </w:r>
      <w:r w:rsidR="00677B6B" w:rsidRPr="00E864A7">
        <w:rPr>
          <w:rFonts w:ascii="Times New Roman" w:hAnsi="Times New Roman" w:cs="Times New Roman"/>
          <w:sz w:val="24"/>
          <w:szCs w:val="24"/>
          <w:lang w:val="en-US"/>
        </w:rPr>
        <w:t xml:space="preserve"> TOWSEND, Peter</w:t>
      </w:r>
      <w:r>
        <w:rPr>
          <w:rFonts w:ascii="Times New Roman" w:hAnsi="Times New Roman" w:cs="Times New Roman"/>
          <w:sz w:val="24"/>
          <w:szCs w:val="24"/>
          <w:lang w:val="en-US"/>
        </w:rPr>
        <w:t>;</w:t>
      </w:r>
      <w:r w:rsidR="00CD26C3">
        <w:rPr>
          <w:rFonts w:ascii="Times New Roman" w:hAnsi="Times New Roman" w:cs="Times New Roman"/>
          <w:sz w:val="24"/>
          <w:szCs w:val="24"/>
          <w:lang w:val="en-US"/>
        </w:rPr>
        <w:t xml:space="preserve"> </w:t>
      </w:r>
      <w:r w:rsidR="00270B5A" w:rsidRPr="00E864A7">
        <w:rPr>
          <w:rFonts w:ascii="Times New Roman" w:hAnsi="Times New Roman" w:cs="Times New Roman"/>
          <w:sz w:val="24"/>
          <w:szCs w:val="24"/>
          <w:lang w:val="en-US"/>
        </w:rPr>
        <w:t>ADELMAN, Lara</w:t>
      </w:r>
      <w:r>
        <w:rPr>
          <w:rFonts w:ascii="Times New Roman" w:hAnsi="Times New Roman" w:cs="Times New Roman"/>
          <w:sz w:val="24"/>
          <w:szCs w:val="24"/>
          <w:lang w:val="en-US"/>
        </w:rPr>
        <w:t>;</w:t>
      </w:r>
      <w:r w:rsidR="00270B5A" w:rsidRPr="00E864A7">
        <w:rPr>
          <w:rFonts w:ascii="Times New Roman" w:hAnsi="Times New Roman" w:cs="Times New Roman"/>
          <w:sz w:val="24"/>
          <w:szCs w:val="24"/>
          <w:lang w:val="en-US"/>
        </w:rPr>
        <w:t xml:space="preserve"> ASHWORTH, Kara</w:t>
      </w:r>
      <w:r>
        <w:rPr>
          <w:rFonts w:ascii="Times New Roman" w:hAnsi="Times New Roman" w:cs="Times New Roman"/>
          <w:sz w:val="24"/>
          <w:szCs w:val="24"/>
          <w:lang w:val="en-US"/>
        </w:rPr>
        <w:t>;</w:t>
      </w:r>
      <w:r w:rsidR="00270B5A" w:rsidRPr="00E864A7">
        <w:rPr>
          <w:rFonts w:ascii="Times New Roman" w:hAnsi="Times New Roman" w:cs="Times New Roman"/>
          <w:sz w:val="24"/>
          <w:szCs w:val="24"/>
          <w:lang w:val="en-US"/>
        </w:rPr>
        <w:t xml:space="preserve"> MIDDLETON, Sue.</w:t>
      </w:r>
      <w:proofErr w:type="gramEnd"/>
      <w:r w:rsidR="00270B5A" w:rsidRPr="00E864A7">
        <w:rPr>
          <w:rFonts w:ascii="Times New Roman" w:hAnsi="Times New Roman" w:cs="Times New Roman"/>
          <w:sz w:val="24"/>
          <w:szCs w:val="24"/>
          <w:lang w:val="en-US"/>
        </w:rPr>
        <w:t xml:space="preserve">  </w:t>
      </w:r>
      <w:proofErr w:type="gramStart"/>
      <w:r w:rsidR="00936D04" w:rsidRPr="00B13DFF">
        <w:rPr>
          <w:rFonts w:ascii="Times New Roman" w:hAnsi="Times New Roman" w:cs="Times New Roman"/>
          <w:b/>
          <w:sz w:val="24"/>
          <w:szCs w:val="24"/>
          <w:lang w:val="en-US"/>
        </w:rPr>
        <w:t>Poverty and social exclusion in Britain</w:t>
      </w:r>
      <w:r w:rsidR="00936D04" w:rsidRPr="00E864A7">
        <w:rPr>
          <w:rFonts w:ascii="Times New Roman" w:hAnsi="Times New Roman" w:cs="Times New Roman"/>
          <w:sz w:val="24"/>
          <w:szCs w:val="24"/>
          <w:lang w:val="en-US"/>
        </w:rPr>
        <w:t>.</w:t>
      </w:r>
      <w:proofErr w:type="gramEnd"/>
      <w:r w:rsidR="00936D04" w:rsidRPr="00E864A7">
        <w:rPr>
          <w:rFonts w:ascii="Times New Roman" w:hAnsi="Times New Roman" w:cs="Times New Roman"/>
          <w:sz w:val="24"/>
          <w:szCs w:val="24"/>
          <w:lang w:val="en-US"/>
        </w:rPr>
        <w:t xml:space="preserve">  Joseph Rowntree Foundation</w:t>
      </w:r>
      <w:r>
        <w:rPr>
          <w:rFonts w:ascii="Times New Roman" w:hAnsi="Times New Roman" w:cs="Times New Roman"/>
          <w:sz w:val="24"/>
          <w:szCs w:val="24"/>
          <w:lang w:val="en-US"/>
        </w:rPr>
        <w:t xml:space="preserve">, </w:t>
      </w:r>
      <w:r w:rsidR="00936D04" w:rsidRPr="00E864A7">
        <w:rPr>
          <w:rFonts w:ascii="Times New Roman" w:hAnsi="Times New Roman" w:cs="Times New Roman"/>
          <w:sz w:val="24"/>
          <w:szCs w:val="24"/>
          <w:lang w:val="en-US"/>
        </w:rPr>
        <w:t>2000</w:t>
      </w:r>
      <w:r w:rsidR="00F3254F">
        <w:rPr>
          <w:rFonts w:ascii="Times New Roman" w:hAnsi="Times New Roman" w:cs="Times New Roman"/>
          <w:sz w:val="24"/>
          <w:szCs w:val="24"/>
          <w:lang w:val="en-US"/>
        </w:rPr>
        <w:t>.</w:t>
      </w:r>
    </w:p>
    <w:p w:rsidR="006F18BD" w:rsidRPr="00E864A7" w:rsidRDefault="006F18BD" w:rsidP="00143A78">
      <w:pPr>
        <w:spacing w:after="0" w:line="240" w:lineRule="auto"/>
        <w:rPr>
          <w:rFonts w:ascii="Times New Roman" w:hAnsi="Times New Roman" w:cs="Times New Roman"/>
          <w:sz w:val="24"/>
          <w:szCs w:val="24"/>
          <w:lang w:val="en-US"/>
        </w:rPr>
      </w:pPr>
    </w:p>
    <w:p w:rsidR="00FA0E10" w:rsidRDefault="00FB263A"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GIDDENS, Anthony. </w:t>
      </w:r>
      <w:r w:rsidRPr="00E864A7">
        <w:rPr>
          <w:rFonts w:ascii="Times New Roman" w:hAnsi="Times New Roman" w:cs="Times New Roman"/>
          <w:b/>
          <w:sz w:val="24"/>
          <w:szCs w:val="24"/>
        </w:rPr>
        <w:t>Sociologia</w:t>
      </w:r>
      <w:r w:rsidRPr="00E864A7">
        <w:rPr>
          <w:rFonts w:ascii="Times New Roman" w:hAnsi="Times New Roman" w:cs="Times New Roman"/>
          <w:sz w:val="24"/>
          <w:szCs w:val="24"/>
        </w:rPr>
        <w:t xml:space="preserve">. Porto Alegre: </w:t>
      </w:r>
      <w:proofErr w:type="gramStart"/>
      <w:r w:rsidRPr="00E864A7">
        <w:rPr>
          <w:rFonts w:ascii="Times New Roman" w:hAnsi="Times New Roman" w:cs="Times New Roman"/>
          <w:sz w:val="24"/>
          <w:szCs w:val="24"/>
        </w:rPr>
        <w:t>Penso,</w:t>
      </w:r>
      <w:proofErr w:type="gramEnd"/>
      <w:r w:rsidRPr="00E864A7">
        <w:rPr>
          <w:rFonts w:ascii="Times New Roman" w:hAnsi="Times New Roman" w:cs="Times New Roman"/>
          <w:sz w:val="24"/>
          <w:szCs w:val="24"/>
        </w:rPr>
        <w:t xml:space="preserve"> 2012. 6° edição. Tradução: Ronaldo </w:t>
      </w:r>
      <w:proofErr w:type="spellStart"/>
      <w:r w:rsidRPr="00E864A7">
        <w:rPr>
          <w:rFonts w:ascii="Times New Roman" w:hAnsi="Times New Roman" w:cs="Times New Roman"/>
          <w:sz w:val="24"/>
          <w:szCs w:val="24"/>
        </w:rPr>
        <w:t>Cataldo</w:t>
      </w:r>
      <w:proofErr w:type="spellEnd"/>
      <w:r w:rsidRPr="00E864A7">
        <w:rPr>
          <w:rFonts w:ascii="Times New Roman" w:hAnsi="Times New Roman" w:cs="Times New Roman"/>
          <w:sz w:val="24"/>
          <w:szCs w:val="24"/>
        </w:rPr>
        <w:t xml:space="preserve"> Costa; revisão técnica: Fernando Coutinho </w:t>
      </w:r>
      <w:proofErr w:type="spellStart"/>
      <w:r w:rsidRPr="00E864A7">
        <w:rPr>
          <w:rFonts w:ascii="Times New Roman" w:hAnsi="Times New Roman" w:cs="Times New Roman"/>
          <w:sz w:val="24"/>
          <w:szCs w:val="24"/>
        </w:rPr>
        <w:t>Cotanda</w:t>
      </w:r>
      <w:proofErr w:type="spellEnd"/>
      <w:r w:rsidRPr="00E864A7">
        <w:rPr>
          <w:rFonts w:ascii="Times New Roman" w:hAnsi="Times New Roman" w:cs="Times New Roman"/>
          <w:sz w:val="24"/>
          <w:szCs w:val="24"/>
        </w:rPr>
        <w:t>.</w:t>
      </w:r>
    </w:p>
    <w:p w:rsidR="00143A78" w:rsidRDefault="00143A78" w:rsidP="00143A78">
      <w:pPr>
        <w:spacing w:after="0" w:line="240" w:lineRule="auto"/>
        <w:rPr>
          <w:rFonts w:ascii="Times New Roman" w:hAnsi="Times New Roman" w:cs="Times New Roman"/>
          <w:sz w:val="24"/>
          <w:szCs w:val="24"/>
        </w:rPr>
      </w:pPr>
    </w:p>
    <w:p w:rsidR="004170BA" w:rsidRDefault="004170BA" w:rsidP="00143A78">
      <w:pPr>
        <w:spacing w:after="0" w:line="240" w:lineRule="auto"/>
        <w:rPr>
          <w:rFonts w:ascii="Times New Roman" w:hAnsi="Times New Roman" w:cs="Times New Roman"/>
          <w:sz w:val="24"/>
          <w:szCs w:val="24"/>
        </w:rPr>
      </w:pPr>
      <w:r w:rsidRPr="00C56C2D">
        <w:rPr>
          <w:rStyle w:val="nfase"/>
          <w:rFonts w:ascii="Times New Roman" w:hAnsi="Times New Roman" w:cs="Times New Roman"/>
          <w:i w:val="0"/>
          <w:color w:val="000000"/>
          <w:sz w:val="24"/>
          <w:szCs w:val="24"/>
          <w:shd w:val="clear" w:color="auto" w:fill="FFFFFF"/>
        </w:rPr>
        <w:t>IBGE</w:t>
      </w:r>
      <w:r>
        <w:rPr>
          <w:rStyle w:val="nfase"/>
          <w:rFonts w:ascii="Times New Roman" w:hAnsi="Times New Roman" w:cs="Times New Roman"/>
          <w:i w:val="0"/>
          <w:color w:val="000000"/>
          <w:sz w:val="24"/>
          <w:szCs w:val="24"/>
          <w:shd w:val="clear" w:color="auto" w:fill="FFFFFF"/>
        </w:rPr>
        <w:t xml:space="preserve"> - </w:t>
      </w:r>
      <w:r w:rsidRPr="00C56C2D">
        <w:rPr>
          <w:rFonts w:ascii="Times New Roman" w:hAnsi="Times New Roman" w:cs="Times New Roman"/>
          <w:color w:val="3C4043"/>
          <w:sz w:val="24"/>
          <w:szCs w:val="24"/>
          <w:shd w:val="clear" w:color="auto" w:fill="FFFFFF"/>
        </w:rPr>
        <w:t>Instituto Brasileiro de Geografia e Estatística</w:t>
      </w:r>
      <w:r>
        <w:rPr>
          <w:rFonts w:ascii="Times New Roman" w:hAnsi="Times New Roman" w:cs="Times New Roman"/>
          <w:color w:val="3C4043"/>
          <w:sz w:val="24"/>
          <w:szCs w:val="24"/>
          <w:shd w:val="clear" w:color="auto" w:fill="FFFFFF"/>
        </w:rPr>
        <w:t>.</w:t>
      </w:r>
      <w:r w:rsidRPr="00E864A7">
        <w:rPr>
          <w:rFonts w:ascii="Times New Roman" w:hAnsi="Times New Roman" w:cs="Times New Roman"/>
          <w:sz w:val="24"/>
          <w:szCs w:val="24"/>
        </w:rPr>
        <w:t xml:space="preserve"> </w:t>
      </w:r>
      <w:r>
        <w:rPr>
          <w:rFonts w:ascii="Times New Roman" w:hAnsi="Times New Roman" w:cs="Times New Roman"/>
          <w:sz w:val="24"/>
          <w:szCs w:val="24"/>
        </w:rPr>
        <w:t>Síntese de indicadores sociais</w:t>
      </w:r>
      <w:r w:rsidRPr="00E864A7">
        <w:rPr>
          <w:rFonts w:ascii="Times New Roman" w:hAnsi="Times New Roman" w:cs="Times New Roman"/>
          <w:sz w:val="24"/>
          <w:szCs w:val="24"/>
        </w:rPr>
        <w:t xml:space="preserve">: uma análise das condições </w:t>
      </w:r>
      <w:r>
        <w:rPr>
          <w:rFonts w:ascii="Times New Roman" w:hAnsi="Times New Roman" w:cs="Times New Roman"/>
          <w:sz w:val="24"/>
          <w:szCs w:val="24"/>
        </w:rPr>
        <w:t>de vida da população brasileira</w:t>
      </w:r>
      <w:r w:rsidRPr="00E864A7">
        <w:rPr>
          <w:rFonts w:ascii="Times New Roman" w:hAnsi="Times New Roman" w:cs="Times New Roman"/>
          <w:sz w:val="24"/>
          <w:szCs w:val="24"/>
        </w:rPr>
        <w:t>: 2018</w:t>
      </w:r>
      <w:r>
        <w:rPr>
          <w:rFonts w:ascii="Times New Roman" w:hAnsi="Times New Roman" w:cs="Times New Roman"/>
          <w:sz w:val="24"/>
          <w:szCs w:val="24"/>
        </w:rPr>
        <w:t>.</w:t>
      </w:r>
      <w:r w:rsidRPr="00E864A7">
        <w:rPr>
          <w:rFonts w:ascii="Times New Roman" w:hAnsi="Times New Roman" w:cs="Times New Roman"/>
          <w:sz w:val="24"/>
          <w:szCs w:val="24"/>
        </w:rPr>
        <w:t xml:space="preserve"> </w:t>
      </w:r>
      <w:r>
        <w:rPr>
          <w:rFonts w:ascii="Times New Roman" w:hAnsi="Times New Roman" w:cs="Times New Roman"/>
          <w:sz w:val="24"/>
          <w:szCs w:val="24"/>
        </w:rPr>
        <w:t>Rio de Janeiro</w:t>
      </w:r>
      <w:r w:rsidRPr="00E864A7">
        <w:rPr>
          <w:rFonts w:ascii="Times New Roman" w:hAnsi="Times New Roman" w:cs="Times New Roman"/>
          <w:sz w:val="24"/>
          <w:szCs w:val="24"/>
        </w:rPr>
        <w:t xml:space="preserve">: IBGE, 2018. </w:t>
      </w:r>
    </w:p>
    <w:p w:rsidR="004170BA" w:rsidRPr="00E864A7" w:rsidRDefault="004170BA" w:rsidP="00143A78">
      <w:pPr>
        <w:spacing w:after="0" w:line="240" w:lineRule="auto"/>
        <w:rPr>
          <w:rFonts w:ascii="Times New Roman" w:hAnsi="Times New Roman" w:cs="Times New Roman"/>
          <w:sz w:val="24"/>
          <w:szCs w:val="24"/>
        </w:rPr>
      </w:pPr>
    </w:p>
    <w:p w:rsidR="004170BA" w:rsidRDefault="004170BA" w:rsidP="00143A78">
      <w:pPr>
        <w:spacing w:after="0" w:line="240" w:lineRule="auto"/>
        <w:rPr>
          <w:rFonts w:ascii="Times New Roman" w:hAnsi="Times New Roman" w:cs="Times New Roman"/>
          <w:color w:val="000000"/>
          <w:sz w:val="24"/>
          <w:szCs w:val="24"/>
          <w:shd w:val="clear" w:color="auto" w:fill="FFFFFF"/>
        </w:rPr>
      </w:pPr>
      <w:r w:rsidRPr="00E864A7">
        <w:rPr>
          <w:rFonts w:ascii="Times New Roman" w:hAnsi="Times New Roman" w:cs="Times New Roman"/>
          <w:color w:val="000000"/>
          <w:sz w:val="24"/>
          <w:szCs w:val="24"/>
          <w:shd w:val="clear" w:color="auto" w:fill="FFFFFF"/>
        </w:rPr>
        <w:t>IBGE, Pesquisa Nacional por Amostra de Domicílios Contínua</w:t>
      </w:r>
      <w:r>
        <w:rPr>
          <w:rFonts w:ascii="Times New Roman" w:hAnsi="Times New Roman" w:cs="Times New Roman"/>
          <w:color w:val="000000"/>
          <w:sz w:val="24"/>
          <w:szCs w:val="24"/>
          <w:shd w:val="clear" w:color="auto" w:fill="FFFFFF"/>
        </w:rPr>
        <w:t>,</w:t>
      </w:r>
      <w:r w:rsidRPr="00E864A7">
        <w:rPr>
          <w:rFonts w:ascii="Times New Roman" w:hAnsi="Times New Roman" w:cs="Times New Roman"/>
          <w:color w:val="000000"/>
          <w:sz w:val="24"/>
          <w:szCs w:val="24"/>
          <w:shd w:val="clear" w:color="auto" w:fill="FFFFFF"/>
        </w:rPr>
        <w:t xml:space="preserve"> 2018</w:t>
      </w:r>
      <w:r>
        <w:rPr>
          <w:rFonts w:ascii="Times New Roman" w:hAnsi="Times New Roman" w:cs="Times New Roman"/>
          <w:color w:val="000000"/>
          <w:sz w:val="24"/>
          <w:szCs w:val="24"/>
          <w:shd w:val="clear" w:color="auto" w:fill="FFFFFF"/>
        </w:rPr>
        <w:t>.</w:t>
      </w:r>
    </w:p>
    <w:p w:rsidR="004170BA" w:rsidRPr="00E864A7" w:rsidRDefault="004170BA" w:rsidP="00143A78">
      <w:pPr>
        <w:spacing w:after="0" w:line="240" w:lineRule="auto"/>
        <w:rPr>
          <w:rFonts w:ascii="Times New Roman" w:hAnsi="Times New Roman" w:cs="Times New Roman"/>
          <w:sz w:val="24"/>
          <w:szCs w:val="24"/>
        </w:rPr>
      </w:pPr>
    </w:p>
    <w:p w:rsidR="004170BA" w:rsidRPr="00C56C2D" w:rsidRDefault="004170BA" w:rsidP="00143A78">
      <w:pPr>
        <w:spacing w:after="0" w:line="240" w:lineRule="auto"/>
        <w:rPr>
          <w:rFonts w:ascii="Times New Roman" w:hAnsi="Times New Roman" w:cs="Times New Roman"/>
          <w:sz w:val="24"/>
          <w:szCs w:val="24"/>
        </w:rPr>
      </w:pPr>
      <w:r w:rsidRPr="00C56C2D">
        <w:rPr>
          <w:rStyle w:val="nfase"/>
          <w:rFonts w:ascii="Times New Roman" w:hAnsi="Times New Roman" w:cs="Times New Roman"/>
          <w:i w:val="0"/>
          <w:color w:val="000000"/>
          <w:sz w:val="24"/>
          <w:szCs w:val="24"/>
          <w:shd w:val="clear" w:color="auto" w:fill="FFFFFF"/>
        </w:rPr>
        <w:t>IBGE</w:t>
      </w:r>
      <w:r>
        <w:rPr>
          <w:rStyle w:val="nfase"/>
          <w:rFonts w:ascii="Times New Roman" w:hAnsi="Times New Roman" w:cs="Times New Roman"/>
          <w:i w:val="0"/>
          <w:color w:val="000000"/>
          <w:sz w:val="24"/>
          <w:szCs w:val="24"/>
          <w:shd w:val="clear" w:color="auto" w:fill="FFFFFF"/>
        </w:rPr>
        <w:t xml:space="preserve"> - </w:t>
      </w:r>
      <w:r w:rsidRPr="00C56C2D">
        <w:rPr>
          <w:rFonts w:ascii="Times New Roman" w:hAnsi="Times New Roman" w:cs="Times New Roman"/>
          <w:color w:val="3C4043"/>
          <w:sz w:val="24"/>
          <w:szCs w:val="24"/>
          <w:shd w:val="clear" w:color="auto" w:fill="FFFFFF"/>
        </w:rPr>
        <w:t>Instituto Brasileiro de Geografia e Estatística</w:t>
      </w:r>
      <w:r w:rsidRPr="00C56C2D">
        <w:rPr>
          <w:rStyle w:val="nfase"/>
          <w:rFonts w:ascii="Times New Roman" w:hAnsi="Times New Roman" w:cs="Times New Roman"/>
          <w:color w:val="000000"/>
          <w:sz w:val="24"/>
          <w:szCs w:val="24"/>
          <w:shd w:val="clear" w:color="auto" w:fill="FFFFFF"/>
        </w:rPr>
        <w:t>.</w:t>
      </w:r>
      <w:r>
        <w:rPr>
          <w:rStyle w:val="nfase"/>
          <w:rFonts w:ascii="Times New Roman" w:hAnsi="Times New Roman" w:cs="Times New Roman"/>
          <w:color w:val="000000"/>
          <w:sz w:val="24"/>
          <w:szCs w:val="24"/>
          <w:shd w:val="clear" w:color="auto" w:fill="FFFFFF"/>
        </w:rPr>
        <w:t xml:space="preserve"> </w:t>
      </w:r>
      <w:r w:rsidRPr="00C56C2D">
        <w:rPr>
          <w:rStyle w:val="nfase"/>
          <w:rFonts w:ascii="Times New Roman" w:hAnsi="Times New Roman" w:cs="Times New Roman"/>
          <w:i w:val="0"/>
          <w:color w:val="000000"/>
          <w:sz w:val="24"/>
          <w:szCs w:val="24"/>
          <w:shd w:val="clear" w:color="auto" w:fill="FFFFFF"/>
        </w:rPr>
        <w:t>População no último censo</w:t>
      </w:r>
      <w:r w:rsidRPr="00C56C2D">
        <w:rPr>
          <w:rStyle w:val="nfase"/>
          <w:rFonts w:ascii="Times New Roman" w:hAnsi="Times New Roman" w:cs="Times New Roman"/>
          <w:color w:val="000000"/>
          <w:sz w:val="24"/>
          <w:szCs w:val="24"/>
          <w:shd w:val="clear" w:color="auto" w:fill="FFFFFF"/>
        </w:rPr>
        <w:t>:</w:t>
      </w:r>
      <w:r w:rsidRPr="00C56C2D">
        <w:rPr>
          <w:rFonts w:ascii="Times New Roman" w:hAnsi="Times New Roman" w:cs="Times New Roman"/>
          <w:color w:val="000000"/>
          <w:sz w:val="24"/>
          <w:szCs w:val="24"/>
          <w:shd w:val="clear" w:color="auto" w:fill="FFFFFF"/>
        </w:rPr>
        <w:t xml:space="preserve"> Censo Demográfico 2010</w:t>
      </w:r>
      <w:r>
        <w:rPr>
          <w:rFonts w:ascii="Times New Roman" w:hAnsi="Times New Roman" w:cs="Times New Roman"/>
          <w:color w:val="000000"/>
          <w:sz w:val="24"/>
          <w:szCs w:val="24"/>
          <w:shd w:val="clear" w:color="auto" w:fill="FFFFFF"/>
        </w:rPr>
        <w:t>.</w:t>
      </w:r>
      <w:r w:rsidRPr="00C56C2D">
        <w:rPr>
          <w:rFonts w:ascii="Times New Roman" w:hAnsi="Times New Roman" w:cs="Times New Roman"/>
          <w:color w:val="000000"/>
          <w:sz w:val="24"/>
          <w:szCs w:val="24"/>
          <w:shd w:val="clear" w:color="auto" w:fill="FFFFFF"/>
        </w:rPr>
        <w:t xml:space="preserve">  Disponível em:</w:t>
      </w:r>
      <w:r w:rsidRPr="00C56C2D">
        <w:rPr>
          <w:rFonts w:ascii="Times New Roman" w:hAnsi="Times New Roman" w:cs="Times New Roman"/>
          <w:sz w:val="24"/>
          <w:szCs w:val="24"/>
        </w:rPr>
        <w:t xml:space="preserve"> </w:t>
      </w:r>
      <w:hyperlink r:id="rId13" w:history="1">
        <w:r w:rsidRPr="00C56C2D">
          <w:rPr>
            <w:rStyle w:val="Hyperlink"/>
            <w:rFonts w:ascii="Times New Roman" w:hAnsi="Times New Roman" w:cs="Times New Roman"/>
            <w:sz w:val="24"/>
            <w:szCs w:val="24"/>
          </w:rPr>
          <w:t xml:space="preserve">https://cidades.ibge.gov.br/brasil/ma/panorama </w:t>
        </w:r>
      </w:hyperlink>
      <w:proofErr w:type="gramStart"/>
      <w:r w:rsidRPr="00C56C2D">
        <w:rPr>
          <w:rStyle w:val="Hyperlink"/>
          <w:rFonts w:ascii="Times New Roman" w:hAnsi="Times New Roman" w:cs="Times New Roman"/>
          <w:sz w:val="24"/>
          <w:szCs w:val="24"/>
        </w:rPr>
        <w:t xml:space="preserve"> </w:t>
      </w:r>
      <w:r w:rsidRPr="00C56C2D">
        <w:rPr>
          <w:rFonts w:ascii="Times New Roman" w:hAnsi="Times New Roman" w:cs="Times New Roman"/>
          <w:color w:val="000000"/>
          <w:sz w:val="24"/>
          <w:szCs w:val="24"/>
          <w:shd w:val="clear" w:color="auto" w:fill="FFFFFF"/>
        </w:rPr>
        <w:t xml:space="preserve"> </w:t>
      </w:r>
      <w:proofErr w:type="gramEnd"/>
      <w:r w:rsidRPr="00C56C2D">
        <w:rPr>
          <w:rFonts w:ascii="Times New Roman" w:hAnsi="Times New Roman" w:cs="Times New Roman"/>
          <w:color w:val="000000"/>
          <w:sz w:val="24"/>
          <w:szCs w:val="24"/>
          <w:shd w:val="clear" w:color="auto" w:fill="FFFFFF"/>
        </w:rPr>
        <w:t>Acesso em: 20 de dezembro de 2019</w:t>
      </w:r>
    </w:p>
    <w:p w:rsidR="004170BA" w:rsidRDefault="004170BA" w:rsidP="00143A78">
      <w:pPr>
        <w:spacing w:after="0" w:line="240" w:lineRule="auto"/>
        <w:rPr>
          <w:rFonts w:ascii="Times New Roman" w:hAnsi="Times New Roman" w:cs="Times New Roman"/>
          <w:sz w:val="24"/>
          <w:szCs w:val="24"/>
        </w:rPr>
      </w:pPr>
    </w:p>
    <w:p w:rsidR="004170BA" w:rsidRDefault="004170BA" w:rsidP="0014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IMESC - </w:t>
      </w:r>
      <w:r w:rsidRPr="00E864A7">
        <w:rPr>
          <w:rFonts w:ascii="Times New Roman" w:hAnsi="Times New Roman" w:cs="Times New Roman"/>
          <w:sz w:val="24"/>
          <w:szCs w:val="24"/>
        </w:rPr>
        <w:t>Instituto Maranhense de Estudos Socioeconômicos e Cartográficos</w:t>
      </w:r>
      <w:r>
        <w:rPr>
          <w:rFonts w:ascii="Times New Roman" w:hAnsi="Times New Roman" w:cs="Times New Roman"/>
          <w:sz w:val="24"/>
          <w:szCs w:val="24"/>
        </w:rPr>
        <w:t xml:space="preserve">. </w:t>
      </w:r>
      <w:r w:rsidRPr="00E864A7">
        <w:rPr>
          <w:rFonts w:ascii="Times New Roman" w:hAnsi="Times New Roman" w:cs="Times New Roman"/>
          <w:sz w:val="24"/>
          <w:szCs w:val="24"/>
        </w:rPr>
        <w:t>Produto Interno Bruto do Estado do Maranhão: período 2010 a 2017. São Luís</w:t>
      </w:r>
      <w:r>
        <w:rPr>
          <w:rFonts w:ascii="Times New Roman" w:hAnsi="Times New Roman" w:cs="Times New Roman"/>
          <w:sz w:val="24"/>
          <w:szCs w:val="24"/>
        </w:rPr>
        <w:t>,</w:t>
      </w:r>
      <w:r w:rsidRPr="00E864A7">
        <w:rPr>
          <w:rFonts w:ascii="Times New Roman" w:hAnsi="Times New Roman" w:cs="Times New Roman"/>
          <w:sz w:val="24"/>
          <w:szCs w:val="24"/>
        </w:rPr>
        <w:t xml:space="preserve"> v.10, n.1, jan./dez. 2019.</w:t>
      </w:r>
    </w:p>
    <w:p w:rsidR="006F18BD" w:rsidRPr="00E864A7" w:rsidRDefault="006F18BD" w:rsidP="00143A78">
      <w:pPr>
        <w:spacing w:after="0" w:line="240" w:lineRule="auto"/>
        <w:rPr>
          <w:rFonts w:ascii="Times New Roman" w:hAnsi="Times New Roman" w:cs="Times New Roman"/>
          <w:sz w:val="24"/>
          <w:szCs w:val="24"/>
        </w:rPr>
      </w:pPr>
    </w:p>
    <w:p w:rsidR="00E864A7" w:rsidRDefault="00E864A7"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INSTITUTO DE PESQUISA ECONÔMICA APLICADA - IPEA. </w:t>
      </w:r>
      <w:r w:rsidRPr="00B07884">
        <w:rPr>
          <w:rFonts w:ascii="Times New Roman" w:hAnsi="Times New Roman" w:cs="Times New Roman"/>
          <w:b/>
          <w:sz w:val="24"/>
          <w:szCs w:val="24"/>
        </w:rPr>
        <w:t>Atlas da vulnerabilidade social nos municípios brasileiros</w:t>
      </w:r>
      <w:r w:rsidRPr="00E864A7">
        <w:rPr>
          <w:rFonts w:ascii="Times New Roman" w:hAnsi="Times New Roman" w:cs="Times New Roman"/>
          <w:sz w:val="24"/>
          <w:szCs w:val="24"/>
        </w:rPr>
        <w:t xml:space="preserve">. Brasília, DF, 2015.  Disponível em: </w:t>
      </w:r>
      <w:hyperlink r:id="rId14" w:history="1">
        <w:r w:rsidRPr="00E864A7">
          <w:rPr>
            <w:rStyle w:val="Hyperlink"/>
            <w:rFonts w:ascii="Times New Roman" w:hAnsi="Times New Roman" w:cs="Times New Roman"/>
            <w:sz w:val="24"/>
            <w:szCs w:val="24"/>
          </w:rPr>
          <w:t>http://ivs.ipea.gov.br/index.php/pt/sobre</w:t>
        </w:r>
      </w:hyperlink>
      <w:proofErr w:type="gramStart"/>
      <w:r w:rsidRPr="00E864A7">
        <w:rPr>
          <w:rFonts w:ascii="Times New Roman" w:hAnsi="Times New Roman" w:cs="Times New Roman"/>
          <w:sz w:val="24"/>
          <w:szCs w:val="24"/>
        </w:rPr>
        <w:t xml:space="preserve">  </w:t>
      </w:r>
      <w:proofErr w:type="gramEnd"/>
      <w:r w:rsidRPr="00E864A7">
        <w:rPr>
          <w:rFonts w:ascii="Times New Roman" w:hAnsi="Times New Roman" w:cs="Times New Roman"/>
          <w:sz w:val="24"/>
          <w:szCs w:val="24"/>
        </w:rPr>
        <w:t>Acesso em: 08 de janeiro de 2020.</w:t>
      </w:r>
    </w:p>
    <w:p w:rsidR="00C067E9" w:rsidRPr="0067749F" w:rsidRDefault="00C067E9" w:rsidP="00143A78">
      <w:pPr>
        <w:spacing w:after="0" w:line="240" w:lineRule="auto"/>
        <w:rPr>
          <w:rFonts w:ascii="Times New Roman" w:hAnsi="Times New Roman" w:cs="Times New Roman"/>
          <w:sz w:val="24"/>
          <w:szCs w:val="24"/>
        </w:rPr>
      </w:pPr>
    </w:p>
    <w:p w:rsidR="008859B6" w:rsidRPr="00E864A7" w:rsidRDefault="008859B6" w:rsidP="00143A78">
      <w:pPr>
        <w:spacing w:after="0" w:line="240" w:lineRule="auto"/>
        <w:rPr>
          <w:rFonts w:ascii="Times New Roman" w:hAnsi="Times New Roman" w:cs="Times New Roman"/>
          <w:sz w:val="24"/>
          <w:szCs w:val="24"/>
        </w:rPr>
      </w:pPr>
      <w:r w:rsidRPr="008859B6">
        <w:rPr>
          <w:rFonts w:ascii="Times New Roman" w:hAnsi="Times New Roman" w:cs="Times New Roman"/>
          <w:sz w:val="24"/>
          <w:szCs w:val="24"/>
        </w:rPr>
        <w:t xml:space="preserve">JÚNIOR, </w:t>
      </w:r>
      <w:r w:rsidRPr="008859B6">
        <w:rPr>
          <w:rFonts w:ascii="Times New Roman" w:hAnsi="Times New Roman" w:cs="Times New Roman"/>
          <w:iCs/>
          <w:color w:val="222222"/>
          <w:sz w:val="24"/>
          <w:szCs w:val="24"/>
          <w:shd w:val="clear" w:color="auto" w:fill="FFFFFF"/>
        </w:rPr>
        <w:t>José Ricardo Britto Seixas Pereira</w:t>
      </w:r>
      <w:r>
        <w:rPr>
          <w:rFonts w:ascii="Times New Roman" w:hAnsi="Times New Roman" w:cs="Times New Roman"/>
          <w:iCs/>
          <w:color w:val="222222"/>
          <w:sz w:val="24"/>
          <w:szCs w:val="24"/>
          <w:shd w:val="clear" w:color="auto" w:fill="FFFFFF"/>
        </w:rPr>
        <w:t xml:space="preserve">. </w:t>
      </w:r>
      <w:r w:rsidRPr="008859B6">
        <w:rPr>
          <w:rFonts w:ascii="Times New Roman" w:hAnsi="Times New Roman" w:cs="Times New Roman"/>
          <w:iCs/>
          <w:color w:val="222222"/>
          <w:sz w:val="24"/>
          <w:szCs w:val="24"/>
          <w:shd w:val="clear" w:color="auto" w:fill="FFFFFF"/>
        </w:rPr>
        <w:t> </w:t>
      </w:r>
      <w:r w:rsidRPr="008859B6">
        <w:rPr>
          <w:rFonts w:ascii="Times New Roman" w:hAnsi="Times New Roman" w:cs="Times New Roman"/>
          <w:b/>
          <w:sz w:val="24"/>
          <w:szCs w:val="24"/>
        </w:rPr>
        <w:t>Vulnerabilidade</w:t>
      </w:r>
      <w:r w:rsidRPr="00E864A7">
        <w:rPr>
          <w:rFonts w:ascii="Times New Roman" w:hAnsi="Times New Roman" w:cs="Times New Roman"/>
          <w:sz w:val="24"/>
          <w:szCs w:val="24"/>
        </w:rPr>
        <w:t>. 2015</w:t>
      </w:r>
      <w:r w:rsidR="00F3254F">
        <w:rPr>
          <w:rFonts w:ascii="Times New Roman" w:hAnsi="Times New Roman" w:cs="Times New Roman"/>
          <w:sz w:val="24"/>
          <w:szCs w:val="24"/>
        </w:rPr>
        <w:t>.</w:t>
      </w:r>
      <w:r w:rsidRPr="00E864A7">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E864A7">
        <w:rPr>
          <w:rFonts w:ascii="Times New Roman" w:hAnsi="Times New Roman" w:cs="Times New Roman"/>
          <w:sz w:val="24"/>
          <w:szCs w:val="24"/>
        </w:rPr>
        <w:t>https://</w:t>
      </w:r>
      <w:r w:rsidRPr="00E864A7">
        <w:rPr>
          <w:rStyle w:val="highlight"/>
          <w:rFonts w:ascii="Times New Roman" w:hAnsi="Times New Roman" w:cs="Times New Roman"/>
          <w:sz w:val="24"/>
          <w:szCs w:val="24"/>
        </w:rPr>
        <w:t>wiki</w:t>
      </w:r>
      <w:r w:rsidRPr="00E864A7">
        <w:rPr>
          <w:rFonts w:ascii="Times New Roman" w:hAnsi="Times New Roman" w:cs="Times New Roman"/>
          <w:sz w:val="24"/>
          <w:szCs w:val="24"/>
        </w:rPr>
        <w:t>glaw.fd.uc.pt/media</w:t>
      </w:r>
      <w:r w:rsidRPr="00E864A7">
        <w:rPr>
          <w:rStyle w:val="highlight"/>
          <w:rFonts w:ascii="Times New Roman" w:hAnsi="Times New Roman" w:cs="Times New Roman"/>
          <w:sz w:val="24"/>
          <w:szCs w:val="24"/>
        </w:rPr>
        <w:t>wiki</w:t>
      </w:r>
      <w:r>
        <w:rPr>
          <w:rFonts w:ascii="Times New Roman" w:hAnsi="Times New Roman" w:cs="Times New Roman"/>
          <w:sz w:val="24"/>
          <w:szCs w:val="24"/>
        </w:rPr>
        <w:t xml:space="preserve">/index.php/Vulnerabilidade Acesso </w:t>
      </w:r>
      <w:r w:rsidRPr="00E864A7">
        <w:rPr>
          <w:rFonts w:ascii="Times New Roman" w:hAnsi="Times New Roman" w:cs="Times New Roman"/>
          <w:sz w:val="24"/>
          <w:szCs w:val="24"/>
        </w:rPr>
        <w:t>em</w:t>
      </w:r>
      <w:r>
        <w:rPr>
          <w:rFonts w:ascii="Times New Roman" w:hAnsi="Times New Roman" w:cs="Times New Roman"/>
          <w:sz w:val="24"/>
          <w:szCs w:val="24"/>
        </w:rPr>
        <w:t>: 04 de janeiro de 2020.</w:t>
      </w:r>
    </w:p>
    <w:p w:rsidR="00E864A7" w:rsidRPr="00E864A7" w:rsidRDefault="00E864A7" w:rsidP="00143A78">
      <w:pPr>
        <w:autoSpaceDE w:val="0"/>
        <w:autoSpaceDN w:val="0"/>
        <w:adjustRightInd w:val="0"/>
        <w:spacing w:after="0" w:line="240" w:lineRule="auto"/>
        <w:rPr>
          <w:rFonts w:ascii="Times New Roman" w:hAnsi="Times New Roman" w:cs="Times New Roman"/>
          <w:b/>
          <w:bCs/>
          <w:sz w:val="24"/>
          <w:szCs w:val="24"/>
        </w:rPr>
      </w:pPr>
    </w:p>
    <w:p w:rsidR="00E864A7" w:rsidRPr="00E864A7" w:rsidRDefault="00B07884" w:rsidP="00143A78">
      <w:pPr>
        <w:autoSpaceDE w:val="0"/>
        <w:autoSpaceDN w:val="0"/>
        <w:adjustRightInd w:val="0"/>
        <w:spacing w:after="0" w:line="240" w:lineRule="auto"/>
        <w:jc w:val="both"/>
        <w:rPr>
          <w:rFonts w:ascii="Times New Roman" w:hAnsi="Times New Roman" w:cs="Times New Roman"/>
          <w:b/>
          <w:bCs/>
          <w:sz w:val="24"/>
          <w:szCs w:val="24"/>
        </w:rPr>
      </w:pPr>
      <w:r w:rsidRPr="00B07884">
        <w:rPr>
          <w:rFonts w:ascii="Times New Roman" w:hAnsi="Times New Roman" w:cs="Times New Roman"/>
          <w:bCs/>
          <w:sz w:val="24"/>
          <w:szCs w:val="24"/>
        </w:rPr>
        <w:t>MONTEIRO</w:t>
      </w:r>
      <w:r>
        <w:rPr>
          <w:rFonts w:ascii="Times New Roman" w:hAnsi="Times New Roman" w:cs="Times New Roman"/>
          <w:b/>
          <w:bCs/>
          <w:sz w:val="24"/>
          <w:szCs w:val="24"/>
        </w:rPr>
        <w:t xml:space="preserve">, </w:t>
      </w:r>
      <w:r w:rsidRPr="00E864A7">
        <w:rPr>
          <w:rFonts w:ascii="Times New Roman" w:hAnsi="Times New Roman" w:cs="Times New Roman"/>
          <w:sz w:val="24"/>
          <w:szCs w:val="24"/>
        </w:rPr>
        <w:t>Simone Rocha da Rocha Pires</w:t>
      </w:r>
      <w:r>
        <w:rPr>
          <w:rFonts w:ascii="Times New Roman" w:hAnsi="Times New Roman" w:cs="Times New Roman"/>
          <w:sz w:val="24"/>
          <w:szCs w:val="24"/>
        </w:rPr>
        <w:t>.</w:t>
      </w:r>
      <w:r w:rsidRPr="00E864A7">
        <w:rPr>
          <w:rFonts w:ascii="Times New Roman" w:hAnsi="Times New Roman" w:cs="Times New Roman"/>
          <w:sz w:val="24"/>
          <w:szCs w:val="24"/>
        </w:rPr>
        <w:t xml:space="preserve"> </w:t>
      </w:r>
      <w:r>
        <w:rPr>
          <w:rFonts w:ascii="Times New Roman" w:hAnsi="Times New Roman" w:cs="Times New Roman"/>
          <w:sz w:val="24"/>
          <w:szCs w:val="24"/>
        </w:rPr>
        <w:t xml:space="preserve"> </w:t>
      </w:r>
      <w:r w:rsidR="00E864A7" w:rsidRPr="00B07884">
        <w:rPr>
          <w:rFonts w:ascii="Times New Roman" w:hAnsi="Times New Roman" w:cs="Times New Roman"/>
          <w:bCs/>
          <w:sz w:val="24"/>
          <w:szCs w:val="24"/>
        </w:rPr>
        <w:t>O marco conceitual da vulnerabilidade social</w:t>
      </w:r>
    </w:p>
    <w:p w:rsidR="00E864A7" w:rsidRPr="00E864A7" w:rsidRDefault="00E864A7" w:rsidP="00143A78">
      <w:pPr>
        <w:spacing w:after="0" w:line="240" w:lineRule="auto"/>
        <w:jc w:val="both"/>
        <w:rPr>
          <w:rFonts w:ascii="Times New Roman" w:hAnsi="Times New Roman" w:cs="Times New Roman"/>
          <w:sz w:val="24"/>
          <w:szCs w:val="24"/>
        </w:rPr>
      </w:pPr>
      <w:r w:rsidRPr="00B07884">
        <w:rPr>
          <w:rFonts w:ascii="Times New Roman" w:hAnsi="Times New Roman" w:cs="Times New Roman"/>
          <w:b/>
          <w:sz w:val="24"/>
          <w:szCs w:val="24"/>
        </w:rPr>
        <w:t>Sociedade em Debate</w:t>
      </w:r>
      <w:r w:rsidRPr="00E864A7">
        <w:rPr>
          <w:rFonts w:ascii="Times New Roman" w:hAnsi="Times New Roman" w:cs="Times New Roman"/>
          <w:sz w:val="24"/>
          <w:szCs w:val="24"/>
        </w:rPr>
        <w:t xml:space="preserve">, Pelotas, </w:t>
      </w:r>
      <w:r w:rsidR="00B07884">
        <w:rPr>
          <w:rFonts w:ascii="Times New Roman" w:hAnsi="Times New Roman" w:cs="Times New Roman"/>
          <w:sz w:val="24"/>
          <w:szCs w:val="24"/>
        </w:rPr>
        <w:t xml:space="preserve">v. </w:t>
      </w:r>
      <w:r w:rsidRPr="00E864A7">
        <w:rPr>
          <w:rFonts w:ascii="Times New Roman" w:hAnsi="Times New Roman" w:cs="Times New Roman"/>
          <w:sz w:val="24"/>
          <w:szCs w:val="24"/>
        </w:rPr>
        <w:t>17</w:t>
      </w:r>
      <w:r w:rsidR="00B07884">
        <w:rPr>
          <w:rFonts w:ascii="Times New Roman" w:hAnsi="Times New Roman" w:cs="Times New Roman"/>
          <w:sz w:val="24"/>
          <w:szCs w:val="24"/>
        </w:rPr>
        <w:t xml:space="preserve">, n. </w:t>
      </w:r>
      <w:r w:rsidRPr="00E864A7">
        <w:rPr>
          <w:rFonts w:ascii="Times New Roman" w:hAnsi="Times New Roman" w:cs="Times New Roman"/>
          <w:sz w:val="24"/>
          <w:szCs w:val="24"/>
        </w:rPr>
        <w:t>2</w:t>
      </w:r>
      <w:r w:rsidR="00B07884">
        <w:rPr>
          <w:rFonts w:ascii="Times New Roman" w:hAnsi="Times New Roman" w:cs="Times New Roman"/>
          <w:sz w:val="24"/>
          <w:szCs w:val="24"/>
        </w:rPr>
        <w:t>, p.</w:t>
      </w:r>
      <w:r w:rsidRPr="00E864A7">
        <w:rPr>
          <w:rFonts w:ascii="Times New Roman" w:hAnsi="Times New Roman" w:cs="Times New Roman"/>
          <w:sz w:val="24"/>
          <w:szCs w:val="24"/>
        </w:rPr>
        <w:t xml:space="preserve"> 29-40</w:t>
      </w:r>
      <w:r w:rsidR="006E6205">
        <w:rPr>
          <w:rFonts w:ascii="Times New Roman" w:hAnsi="Times New Roman" w:cs="Times New Roman"/>
          <w:sz w:val="24"/>
          <w:szCs w:val="24"/>
        </w:rPr>
        <w:t>.</w:t>
      </w:r>
      <w:r w:rsidRPr="00E864A7">
        <w:rPr>
          <w:rFonts w:ascii="Times New Roman" w:hAnsi="Times New Roman" w:cs="Times New Roman"/>
          <w:sz w:val="24"/>
          <w:szCs w:val="24"/>
        </w:rPr>
        <w:t xml:space="preserve"> </w:t>
      </w:r>
      <w:proofErr w:type="spellStart"/>
      <w:r w:rsidR="006E6205" w:rsidRPr="00E864A7">
        <w:rPr>
          <w:rFonts w:ascii="Times New Roman" w:hAnsi="Times New Roman" w:cs="Times New Roman"/>
          <w:sz w:val="24"/>
          <w:szCs w:val="24"/>
        </w:rPr>
        <w:t>J</w:t>
      </w:r>
      <w:r w:rsidRPr="00E864A7">
        <w:rPr>
          <w:rFonts w:ascii="Times New Roman" w:hAnsi="Times New Roman" w:cs="Times New Roman"/>
          <w:sz w:val="24"/>
          <w:szCs w:val="24"/>
        </w:rPr>
        <w:t>ul</w:t>
      </w:r>
      <w:proofErr w:type="spellEnd"/>
      <w:r w:rsidR="006E6205">
        <w:rPr>
          <w:rFonts w:ascii="Times New Roman" w:hAnsi="Times New Roman" w:cs="Times New Roman"/>
          <w:sz w:val="24"/>
          <w:szCs w:val="24"/>
        </w:rPr>
        <w:t>/</w:t>
      </w:r>
      <w:r w:rsidRPr="00E864A7">
        <w:rPr>
          <w:rFonts w:ascii="Times New Roman" w:hAnsi="Times New Roman" w:cs="Times New Roman"/>
          <w:sz w:val="24"/>
          <w:szCs w:val="24"/>
        </w:rPr>
        <w:t>dez.</w:t>
      </w:r>
      <w:r w:rsidR="006E6205">
        <w:rPr>
          <w:rFonts w:ascii="Times New Roman" w:hAnsi="Times New Roman" w:cs="Times New Roman"/>
          <w:sz w:val="24"/>
          <w:szCs w:val="24"/>
        </w:rPr>
        <w:t xml:space="preserve"> </w:t>
      </w:r>
      <w:r w:rsidRPr="00E864A7">
        <w:rPr>
          <w:rFonts w:ascii="Times New Roman" w:hAnsi="Times New Roman" w:cs="Times New Roman"/>
          <w:sz w:val="24"/>
          <w:szCs w:val="24"/>
        </w:rPr>
        <w:t>2011</w:t>
      </w:r>
      <w:r w:rsidR="00B07884">
        <w:rPr>
          <w:rFonts w:ascii="Times New Roman" w:hAnsi="Times New Roman" w:cs="Times New Roman"/>
          <w:sz w:val="24"/>
          <w:szCs w:val="24"/>
        </w:rPr>
        <w:t>.</w:t>
      </w:r>
    </w:p>
    <w:p w:rsidR="006F18BD" w:rsidRDefault="006F18BD" w:rsidP="00143A78">
      <w:pPr>
        <w:spacing w:after="0" w:line="240" w:lineRule="auto"/>
        <w:rPr>
          <w:rFonts w:ascii="Times New Roman" w:hAnsi="Times New Roman" w:cs="Times New Roman"/>
          <w:sz w:val="24"/>
          <w:szCs w:val="24"/>
        </w:rPr>
      </w:pPr>
    </w:p>
    <w:p w:rsidR="00FD3207" w:rsidRPr="00E864A7" w:rsidRDefault="00EC5FF3" w:rsidP="00143A78">
      <w:pPr>
        <w:spacing w:after="0" w:line="240" w:lineRule="auto"/>
        <w:rPr>
          <w:rFonts w:ascii="Times New Roman" w:hAnsi="Times New Roman" w:cs="Times New Roman"/>
          <w:b/>
          <w:sz w:val="24"/>
          <w:szCs w:val="24"/>
        </w:rPr>
      </w:pPr>
      <w:r w:rsidRPr="00E864A7">
        <w:rPr>
          <w:rFonts w:ascii="Times New Roman" w:hAnsi="Times New Roman" w:cs="Times New Roman"/>
          <w:sz w:val="24"/>
          <w:szCs w:val="24"/>
        </w:rPr>
        <w:t>POCHMANN, Marcio</w:t>
      </w:r>
      <w:r w:rsidRPr="00E864A7">
        <w:rPr>
          <w:rFonts w:ascii="Times New Roman" w:hAnsi="Times New Roman" w:cs="Times New Roman"/>
          <w:b/>
          <w:sz w:val="24"/>
          <w:szCs w:val="24"/>
        </w:rPr>
        <w:t>. Desenvolvimento, trabalho e renda no Brasil</w:t>
      </w:r>
      <w:r w:rsidRPr="00E864A7">
        <w:rPr>
          <w:rFonts w:ascii="Times New Roman" w:hAnsi="Times New Roman" w:cs="Times New Roman"/>
          <w:sz w:val="24"/>
          <w:szCs w:val="24"/>
        </w:rPr>
        <w:t>: avanços recentes no emprego e n</w:t>
      </w:r>
      <w:r w:rsidR="0067749F">
        <w:rPr>
          <w:rFonts w:ascii="Times New Roman" w:hAnsi="Times New Roman" w:cs="Times New Roman"/>
          <w:sz w:val="24"/>
          <w:szCs w:val="24"/>
        </w:rPr>
        <w:t>a distribuição dos rendimentos. São Paulo</w:t>
      </w:r>
      <w:r w:rsidRPr="00E864A7">
        <w:rPr>
          <w:rFonts w:ascii="Times New Roman" w:hAnsi="Times New Roman" w:cs="Times New Roman"/>
          <w:sz w:val="24"/>
          <w:szCs w:val="24"/>
        </w:rPr>
        <w:t>: Editora Fundação Perseu</w:t>
      </w:r>
      <w:r w:rsidR="0067749F">
        <w:rPr>
          <w:rFonts w:ascii="Times New Roman" w:hAnsi="Times New Roman" w:cs="Times New Roman"/>
          <w:sz w:val="24"/>
          <w:szCs w:val="24"/>
        </w:rPr>
        <w:t xml:space="preserve"> </w:t>
      </w:r>
      <w:proofErr w:type="spellStart"/>
      <w:r w:rsidR="0067749F">
        <w:rPr>
          <w:rFonts w:ascii="Times New Roman" w:hAnsi="Times New Roman" w:cs="Times New Roman"/>
          <w:sz w:val="24"/>
          <w:szCs w:val="24"/>
        </w:rPr>
        <w:t>Abramo</w:t>
      </w:r>
      <w:proofErr w:type="spellEnd"/>
      <w:r w:rsidR="0067749F">
        <w:rPr>
          <w:rFonts w:ascii="Times New Roman" w:hAnsi="Times New Roman" w:cs="Times New Roman"/>
          <w:sz w:val="24"/>
          <w:szCs w:val="24"/>
        </w:rPr>
        <w:t>,</w:t>
      </w:r>
      <w:r w:rsidRPr="00E864A7">
        <w:rPr>
          <w:rFonts w:ascii="Times New Roman" w:hAnsi="Times New Roman" w:cs="Times New Roman"/>
          <w:sz w:val="24"/>
          <w:szCs w:val="24"/>
        </w:rPr>
        <w:t xml:space="preserve"> 2010.</w:t>
      </w:r>
    </w:p>
    <w:p w:rsidR="00FD3207" w:rsidRPr="00E864A7" w:rsidRDefault="00FD3207" w:rsidP="00143A78">
      <w:pPr>
        <w:spacing w:after="0" w:line="240" w:lineRule="auto"/>
        <w:rPr>
          <w:rFonts w:ascii="Times New Roman" w:hAnsi="Times New Roman" w:cs="Times New Roman"/>
          <w:sz w:val="24"/>
          <w:szCs w:val="24"/>
        </w:rPr>
      </w:pPr>
    </w:p>
    <w:p w:rsidR="00FD3207" w:rsidRDefault="00FD3207"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PEDERSEN, </w:t>
      </w:r>
      <w:proofErr w:type="spellStart"/>
      <w:r w:rsidRPr="00E864A7">
        <w:rPr>
          <w:rFonts w:ascii="Times New Roman" w:hAnsi="Times New Roman" w:cs="Times New Roman"/>
          <w:sz w:val="24"/>
          <w:szCs w:val="24"/>
        </w:rPr>
        <w:t>Jaina</w:t>
      </w:r>
      <w:proofErr w:type="spellEnd"/>
      <w:r w:rsidRPr="00E864A7">
        <w:rPr>
          <w:rFonts w:ascii="Times New Roman" w:hAnsi="Times New Roman" w:cs="Times New Roman"/>
          <w:sz w:val="24"/>
          <w:szCs w:val="24"/>
        </w:rPr>
        <w:t xml:space="preserve"> </w:t>
      </w:r>
      <w:proofErr w:type="spellStart"/>
      <w:r w:rsidRPr="00E864A7">
        <w:rPr>
          <w:rFonts w:ascii="Times New Roman" w:hAnsi="Times New Roman" w:cs="Times New Roman"/>
          <w:sz w:val="24"/>
          <w:szCs w:val="24"/>
        </w:rPr>
        <w:t>Raqueli</w:t>
      </w:r>
      <w:proofErr w:type="spellEnd"/>
      <w:r w:rsidRPr="00E864A7">
        <w:rPr>
          <w:rFonts w:ascii="Times New Roman" w:hAnsi="Times New Roman" w:cs="Times New Roman"/>
          <w:sz w:val="24"/>
          <w:szCs w:val="24"/>
        </w:rPr>
        <w:t xml:space="preserve">. </w:t>
      </w:r>
      <w:r w:rsidRPr="006E6205">
        <w:rPr>
          <w:rFonts w:ascii="Times New Roman" w:hAnsi="Times New Roman" w:cs="Times New Roman"/>
          <w:b/>
          <w:sz w:val="24"/>
          <w:szCs w:val="24"/>
        </w:rPr>
        <w:t xml:space="preserve">O corpo como mercadoria: exploração sexual de adolescentes e </w:t>
      </w:r>
      <w:r w:rsidRPr="006E6205">
        <w:rPr>
          <w:rStyle w:val="highlight"/>
          <w:rFonts w:ascii="Times New Roman" w:hAnsi="Times New Roman" w:cs="Times New Roman"/>
          <w:b/>
          <w:sz w:val="24"/>
          <w:szCs w:val="24"/>
        </w:rPr>
        <w:t>vulnerabili</w:t>
      </w:r>
      <w:r w:rsidRPr="006E6205">
        <w:rPr>
          <w:rFonts w:ascii="Times New Roman" w:hAnsi="Times New Roman" w:cs="Times New Roman"/>
          <w:b/>
          <w:sz w:val="24"/>
          <w:szCs w:val="24"/>
        </w:rPr>
        <w:t>dade social das famílias</w:t>
      </w:r>
      <w:r w:rsidRPr="00E864A7">
        <w:rPr>
          <w:rFonts w:ascii="Times New Roman" w:hAnsi="Times New Roman" w:cs="Times New Roman"/>
          <w:sz w:val="24"/>
          <w:szCs w:val="24"/>
        </w:rPr>
        <w:t>. 2014. 204f. Doutorado em Serviço Social. Pontifícia Universidade Católica do Rio Grande do Sul, Porto Alegre, 2014</w:t>
      </w:r>
      <w:r w:rsidR="006E6205">
        <w:rPr>
          <w:rFonts w:ascii="Times New Roman" w:hAnsi="Times New Roman" w:cs="Times New Roman"/>
          <w:sz w:val="24"/>
          <w:szCs w:val="24"/>
        </w:rPr>
        <w:t>.</w:t>
      </w:r>
    </w:p>
    <w:p w:rsidR="00830E8A" w:rsidRPr="00E864A7" w:rsidRDefault="00830E8A" w:rsidP="00143A78">
      <w:pPr>
        <w:spacing w:after="0" w:line="240" w:lineRule="auto"/>
        <w:rPr>
          <w:rFonts w:ascii="Times New Roman" w:hAnsi="Times New Roman" w:cs="Times New Roman"/>
          <w:sz w:val="24"/>
          <w:szCs w:val="24"/>
        </w:rPr>
      </w:pPr>
    </w:p>
    <w:p w:rsidR="00E864A7" w:rsidRDefault="00E864A7" w:rsidP="00143A78">
      <w:pPr>
        <w:spacing w:after="0" w:line="240" w:lineRule="auto"/>
        <w:rPr>
          <w:rFonts w:ascii="Times New Roman" w:hAnsi="Times New Roman" w:cs="Times New Roman"/>
          <w:sz w:val="24"/>
          <w:szCs w:val="24"/>
        </w:rPr>
      </w:pPr>
      <w:r w:rsidRPr="00E864A7">
        <w:rPr>
          <w:rFonts w:ascii="Times New Roman" w:hAnsi="Times New Roman" w:cs="Times New Roman"/>
          <w:sz w:val="24"/>
          <w:szCs w:val="24"/>
        </w:rPr>
        <w:t xml:space="preserve">SANTOS, Maria Paula Gomes dos. </w:t>
      </w:r>
      <w:r w:rsidRPr="00E864A7">
        <w:rPr>
          <w:rFonts w:ascii="Times New Roman" w:hAnsi="Times New Roman" w:cs="Times New Roman"/>
          <w:b/>
          <w:sz w:val="24"/>
          <w:szCs w:val="24"/>
        </w:rPr>
        <w:t>O Estado e os problemas contemporâneos</w:t>
      </w:r>
      <w:r w:rsidRPr="00E864A7">
        <w:rPr>
          <w:rFonts w:ascii="Times New Roman" w:hAnsi="Times New Roman" w:cs="Times New Roman"/>
          <w:sz w:val="24"/>
          <w:szCs w:val="24"/>
        </w:rPr>
        <w:t xml:space="preserve">. Florianópolis: Departamento de Ciências da Administração/USFC, Brasília: CAPES UAB, </w:t>
      </w:r>
      <w:bookmarkStart w:id="0" w:name="_GoBack"/>
      <w:bookmarkEnd w:id="0"/>
      <w:r w:rsidRPr="00E864A7">
        <w:rPr>
          <w:rFonts w:ascii="Times New Roman" w:hAnsi="Times New Roman" w:cs="Times New Roman"/>
          <w:sz w:val="24"/>
          <w:szCs w:val="24"/>
        </w:rPr>
        <w:t xml:space="preserve">2009 </w:t>
      </w:r>
      <w:proofErr w:type="gramStart"/>
      <w:r w:rsidRPr="00E864A7">
        <w:rPr>
          <w:rFonts w:ascii="Times New Roman" w:hAnsi="Times New Roman" w:cs="Times New Roman"/>
          <w:sz w:val="24"/>
          <w:szCs w:val="24"/>
        </w:rPr>
        <w:t>144p</w:t>
      </w:r>
      <w:proofErr w:type="gramEnd"/>
      <w:r w:rsidRPr="00E864A7">
        <w:rPr>
          <w:rFonts w:ascii="Times New Roman" w:hAnsi="Times New Roman" w:cs="Times New Roman"/>
          <w:sz w:val="24"/>
          <w:szCs w:val="24"/>
        </w:rPr>
        <w:t xml:space="preserve"> </w:t>
      </w:r>
    </w:p>
    <w:p w:rsidR="00830E8A" w:rsidRDefault="00830E8A" w:rsidP="00143A78">
      <w:pPr>
        <w:spacing w:after="0" w:line="240" w:lineRule="auto"/>
        <w:rPr>
          <w:rFonts w:ascii="Times New Roman" w:hAnsi="Times New Roman" w:cs="Times New Roman"/>
          <w:sz w:val="24"/>
          <w:szCs w:val="24"/>
        </w:rPr>
      </w:pPr>
    </w:p>
    <w:p w:rsidR="00A15D0B" w:rsidRPr="00E864A7" w:rsidRDefault="0067749F" w:rsidP="00143A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SILVA, Maria </w:t>
      </w:r>
      <w:proofErr w:type="spellStart"/>
      <w:r>
        <w:rPr>
          <w:rFonts w:ascii="Times New Roman" w:hAnsi="Times New Roman" w:cs="Times New Roman"/>
          <w:sz w:val="24"/>
          <w:szCs w:val="24"/>
        </w:rPr>
        <w:t>Ozanira</w:t>
      </w:r>
      <w:proofErr w:type="spellEnd"/>
      <w:r>
        <w:rPr>
          <w:rFonts w:ascii="Times New Roman" w:hAnsi="Times New Roman" w:cs="Times New Roman"/>
          <w:sz w:val="24"/>
          <w:szCs w:val="24"/>
        </w:rPr>
        <w:t xml:space="preserve"> da Silva e. </w:t>
      </w:r>
      <w:r w:rsidR="00A15D0B" w:rsidRPr="00E864A7">
        <w:rPr>
          <w:rFonts w:ascii="Times New Roman" w:hAnsi="Times New Roman" w:cs="Times New Roman"/>
          <w:sz w:val="24"/>
          <w:szCs w:val="24"/>
        </w:rPr>
        <w:t>Pobreza, desigualdade e políticas públicas: caracterizando e problematizando a realidade brasileira</w:t>
      </w:r>
      <w:r>
        <w:rPr>
          <w:rFonts w:ascii="Times New Roman" w:hAnsi="Times New Roman" w:cs="Times New Roman"/>
          <w:sz w:val="24"/>
          <w:szCs w:val="24"/>
        </w:rPr>
        <w:t>.</w:t>
      </w:r>
      <w:r w:rsidR="00A15D0B" w:rsidRPr="00E864A7">
        <w:rPr>
          <w:rFonts w:ascii="Times New Roman" w:hAnsi="Times New Roman" w:cs="Times New Roman"/>
          <w:sz w:val="24"/>
          <w:szCs w:val="24"/>
        </w:rPr>
        <w:t xml:space="preserve"> </w:t>
      </w:r>
      <w:r w:rsidR="00A15D0B" w:rsidRPr="006E6205">
        <w:rPr>
          <w:rFonts w:ascii="Times New Roman" w:hAnsi="Times New Roman" w:cs="Times New Roman"/>
          <w:b/>
          <w:sz w:val="24"/>
          <w:szCs w:val="24"/>
        </w:rPr>
        <w:t>Rev</w:t>
      </w:r>
      <w:r w:rsidRPr="006E6205">
        <w:rPr>
          <w:rFonts w:ascii="Times New Roman" w:hAnsi="Times New Roman" w:cs="Times New Roman"/>
          <w:b/>
          <w:sz w:val="24"/>
          <w:szCs w:val="24"/>
        </w:rPr>
        <w:t>ista</w:t>
      </w:r>
      <w:r w:rsidR="00A15D0B" w:rsidRPr="006E6205">
        <w:rPr>
          <w:rFonts w:ascii="Times New Roman" w:hAnsi="Times New Roman" w:cs="Times New Roman"/>
          <w:b/>
          <w:sz w:val="24"/>
          <w:szCs w:val="24"/>
        </w:rPr>
        <w:t xml:space="preserve"> </w:t>
      </w:r>
      <w:proofErr w:type="spellStart"/>
      <w:r w:rsidR="00A15D0B" w:rsidRPr="006E6205">
        <w:rPr>
          <w:rFonts w:ascii="Times New Roman" w:hAnsi="Times New Roman" w:cs="Times New Roman"/>
          <w:b/>
          <w:sz w:val="24"/>
          <w:szCs w:val="24"/>
        </w:rPr>
        <w:t>Katál</w:t>
      </w:r>
      <w:proofErr w:type="spellEnd"/>
      <w:r w:rsidR="00A15D0B" w:rsidRPr="006E6205">
        <w:rPr>
          <w:rFonts w:ascii="Times New Roman" w:hAnsi="Times New Roman" w:cs="Times New Roman"/>
          <w:b/>
          <w:sz w:val="24"/>
          <w:szCs w:val="24"/>
        </w:rPr>
        <w:t xml:space="preserve"> Florianópolis</w:t>
      </w:r>
      <w:r>
        <w:rPr>
          <w:rFonts w:ascii="Times New Roman" w:hAnsi="Times New Roman" w:cs="Times New Roman"/>
          <w:sz w:val="24"/>
          <w:szCs w:val="24"/>
        </w:rPr>
        <w:t>,</w:t>
      </w:r>
      <w:r w:rsidR="00A15D0B" w:rsidRPr="00E864A7">
        <w:rPr>
          <w:rFonts w:ascii="Times New Roman" w:hAnsi="Times New Roman" w:cs="Times New Roman"/>
          <w:sz w:val="24"/>
          <w:szCs w:val="24"/>
        </w:rPr>
        <w:t xml:space="preserve"> v. 13</w:t>
      </w:r>
      <w:r w:rsidR="006E6205">
        <w:rPr>
          <w:rFonts w:ascii="Times New Roman" w:hAnsi="Times New Roman" w:cs="Times New Roman"/>
          <w:sz w:val="24"/>
          <w:szCs w:val="24"/>
        </w:rPr>
        <w:t>,</w:t>
      </w:r>
      <w:r w:rsidR="00A15D0B" w:rsidRPr="00E864A7">
        <w:rPr>
          <w:rFonts w:ascii="Times New Roman" w:hAnsi="Times New Roman" w:cs="Times New Roman"/>
          <w:sz w:val="24"/>
          <w:szCs w:val="24"/>
        </w:rPr>
        <w:t xml:space="preserve"> n. 2</w:t>
      </w:r>
      <w:r w:rsidR="006E6205">
        <w:rPr>
          <w:rFonts w:ascii="Times New Roman" w:hAnsi="Times New Roman" w:cs="Times New Roman"/>
          <w:sz w:val="24"/>
          <w:szCs w:val="24"/>
        </w:rPr>
        <w:t>,</w:t>
      </w:r>
      <w:r w:rsidR="00A15D0B" w:rsidRPr="00E864A7">
        <w:rPr>
          <w:rFonts w:ascii="Times New Roman" w:hAnsi="Times New Roman" w:cs="Times New Roman"/>
          <w:sz w:val="24"/>
          <w:szCs w:val="24"/>
        </w:rPr>
        <w:t xml:space="preserve"> p. 155-163</w:t>
      </w:r>
      <w:r w:rsidR="006E6205">
        <w:rPr>
          <w:rFonts w:ascii="Times New Roman" w:hAnsi="Times New Roman" w:cs="Times New Roman"/>
          <w:sz w:val="24"/>
          <w:szCs w:val="24"/>
        </w:rPr>
        <w:t>.</w:t>
      </w:r>
      <w:r w:rsidR="00A15D0B" w:rsidRPr="00E864A7">
        <w:rPr>
          <w:rFonts w:ascii="Times New Roman" w:hAnsi="Times New Roman" w:cs="Times New Roman"/>
          <w:sz w:val="24"/>
          <w:szCs w:val="24"/>
        </w:rPr>
        <w:t xml:space="preserve"> </w:t>
      </w:r>
      <w:proofErr w:type="gramStart"/>
      <w:r w:rsidR="00A15D0B" w:rsidRPr="00E864A7">
        <w:rPr>
          <w:rFonts w:ascii="Times New Roman" w:hAnsi="Times New Roman" w:cs="Times New Roman"/>
          <w:sz w:val="24"/>
          <w:szCs w:val="24"/>
        </w:rPr>
        <w:t>jul.</w:t>
      </w:r>
      <w:proofErr w:type="gramEnd"/>
      <w:r w:rsidR="00A15D0B" w:rsidRPr="00E864A7">
        <w:rPr>
          <w:rFonts w:ascii="Times New Roman" w:hAnsi="Times New Roman" w:cs="Times New Roman"/>
          <w:sz w:val="24"/>
          <w:szCs w:val="24"/>
        </w:rPr>
        <w:t>/dez. 2010</w:t>
      </w:r>
      <w:r w:rsidR="004170BA">
        <w:rPr>
          <w:rFonts w:ascii="Times New Roman" w:hAnsi="Times New Roman" w:cs="Times New Roman"/>
          <w:sz w:val="24"/>
          <w:szCs w:val="24"/>
        </w:rPr>
        <w:t>.</w:t>
      </w:r>
    </w:p>
    <w:p w:rsidR="004170BA" w:rsidRPr="004170BA" w:rsidRDefault="004170BA" w:rsidP="00143A78">
      <w:pPr>
        <w:spacing w:after="0" w:line="240" w:lineRule="auto"/>
        <w:rPr>
          <w:rFonts w:ascii="Times New Roman" w:hAnsi="Times New Roman" w:cs="Times New Roman"/>
          <w:sz w:val="24"/>
          <w:szCs w:val="24"/>
        </w:rPr>
      </w:pPr>
    </w:p>
    <w:p w:rsidR="003F3FF1" w:rsidRPr="0036088F" w:rsidRDefault="004170BA" w:rsidP="00143A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WOLFFENBUTTEL, Andréa. O que é Índice </w:t>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w:t>
      </w:r>
      <w:r w:rsidRPr="0036088F">
        <w:rPr>
          <w:rFonts w:ascii="Times New Roman" w:hAnsi="Times New Roman" w:cs="Times New Roman"/>
          <w:b/>
          <w:sz w:val="24"/>
          <w:szCs w:val="24"/>
        </w:rPr>
        <w:t>Revista Desafios do desenvolvimento</w:t>
      </w:r>
      <w:r>
        <w:rPr>
          <w:rFonts w:ascii="Times New Roman" w:hAnsi="Times New Roman" w:cs="Times New Roman"/>
          <w:sz w:val="24"/>
          <w:szCs w:val="24"/>
        </w:rPr>
        <w:t xml:space="preserve">. </w:t>
      </w:r>
      <w:r w:rsidR="003F3FF1">
        <w:rPr>
          <w:rFonts w:ascii="Times New Roman" w:hAnsi="Times New Roman" w:cs="Times New Roman"/>
          <w:sz w:val="24"/>
          <w:szCs w:val="24"/>
        </w:rPr>
        <w:t xml:space="preserve"> </w:t>
      </w:r>
      <w:r w:rsidR="0036088F">
        <w:rPr>
          <w:rFonts w:ascii="Times New Roman" w:hAnsi="Times New Roman" w:cs="Times New Roman"/>
          <w:sz w:val="24"/>
          <w:szCs w:val="24"/>
        </w:rPr>
        <w:t>IPEA</w:t>
      </w:r>
      <w:r w:rsidR="0036088F">
        <w:rPr>
          <w:rFonts w:ascii="Times New Roman" w:hAnsi="Times New Roman" w:cs="Times New Roman"/>
          <w:color w:val="333333"/>
          <w:sz w:val="24"/>
          <w:szCs w:val="24"/>
          <w:shd w:val="clear" w:color="auto" w:fill="FFFFFF"/>
        </w:rPr>
        <w:t xml:space="preserve">. 2004. Ano </w:t>
      </w:r>
      <w:proofErr w:type="gramStart"/>
      <w:r w:rsidR="0036088F">
        <w:rPr>
          <w:rFonts w:ascii="Times New Roman" w:hAnsi="Times New Roman" w:cs="Times New Roman"/>
          <w:color w:val="333333"/>
          <w:sz w:val="24"/>
          <w:szCs w:val="24"/>
          <w:shd w:val="clear" w:color="auto" w:fill="FFFFFF"/>
        </w:rPr>
        <w:t>1</w:t>
      </w:r>
      <w:proofErr w:type="gramEnd"/>
      <w:r w:rsidR="0036088F">
        <w:rPr>
          <w:rFonts w:ascii="Times New Roman" w:hAnsi="Times New Roman" w:cs="Times New Roman"/>
          <w:color w:val="333333"/>
          <w:sz w:val="24"/>
          <w:szCs w:val="24"/>
          <w:shd w:val="clear" w:color="auto" w:fill="FFFFFF"/>
        </w:rPr>
        <w:t xml:space="preserve">. Edição </w:t>
      </w:r>
      <w:proofErr w:type="gramStart"/>
      <w:r w:rsidR="0036088F">
        <w:rPr>
          <w:rFonts w:ascii="Times New Roman" w:hAnsi="Times New Roman" w:cs="Times New Roman"/>
          <w:color w:val="333333"/>
          <w:sz w:val="24"/>
          <w:szCs w:val="24"/>
          <w:shd w:val="clear" w:color="auto" w:fill="FFFFFF"/>
        </w:rPr>
        <w:t>4</w:t>
      </w:r>
      <w:proofErr w:type="gramEnd"/>
      <w:r w:rsidR="0036088F">
        <w:rPr>
          <w:rFonts w:ascii="Times New Roman" w:hAnsi="Times New Roman" w:cs="Times New Roman"/>
          <w:color w:val="333333"/>
          <w:sz w:val="24"/>
          <w:szCs w:val="24"/>
          <w:shd w:val="clear" w:color="auto" w:fill="FFFFFF"/>
        </w:rPr>
        <w:t xml:space="preserve">, </w:t>
      </w:r>
      <w:r w:rsidR="0036088F" w:rsidRPr="0036088F">
        <w:rPr>
          <w:rFonts w:ascii="Times New Roman" w:hAnsi="Times New Roman" w:cs="Times New Roman"/>
          <w:color w:val="333333"/>
          <w:sz w:val="24"/>
          <w:szCs w:val="24"/>
          <w:shd w:val="clear" w:color="auto" w:fill="FFFFFF"/>
        </w:rPr>
        <w:t>novembro/2004.</w:t>
      </w:r>
    </w:p>
    <w:p w:rsidR="00FD3207" w:rsidRPr="00E864A7" w:rsidRDefault="00FD3207" w:rsidP="00143A78">
      <w:pPr>
        <w:spacing w:after="0" w:line="240" w:lineRule="auto"/>
        <w:rPr>
          <w:rFonts w:ascii="Times New Roman" w:hAnsi="Times New Roman" w:cs="Times New Roman"/>
          <w:b/>
          <w:sz w:val="24"/>
          <w:szCs w:val="24"/>
        </w:rPr>
      </w:pPr>
    </w:p>
    <w:p w:rsidR="00FD3207" w:rsidRPr="00E864A7" w:rsidRDefault="00FD3207" w:rsidP="00E864A7">
      <w:pPr>
        <w:spacing w:line="240" w:lineRule="auto"/>
        <w:rPr>
          <w:rFonts w:ascii="Times New Roman" w:hAnsi="Times New Roman" w:cs="Times New Roman"/>
          <w:b/>
          <w:sz w:val="24"/>
          <w:szCs w:val="24"/>
        </w:rPr>
      </w:pPr>
    </w:p>
    <w:p w:rsidR="00FD3207" w:rsidRPr="00E864A7" w:rsidRDefault="00FD3207" w:rsidP="00E864A7">
      <w:pPr>
        <w:spacing w:line="240" w:lineRule="auto"/>
        <w:rPr>
          <w:rFonts w:ascii="Times New Roman" w:hAnsi="Times New Roman" w:cs="Times New Roman"/>
          <w:b/>
          <w:sz w:val="24"/>
          <w:szCs w:val="24"/>
        </w:rPr>
      </w:pPr>
    </w:p>
    <w:p w:rsidR="00FD3207" w:rsidRPr="00D36050" w:rsidRDefault="00FD3207" w:rsidP="003F3FF1">
      <w:pPr>
        <w:rPr>
          <w:b/>
        </w:rPr>
      </w:pPr>
    </w:p>
    <w:sectPr w:rsidR="00FD3207" w:rsidRPr="00D36050" w:rsidSect="0088248E">
      <w:headerReference w:type="default" r:id="rId15"/>
      <w:footerReference w:type="default" r:id="rId16"/>
      <w:pgSz w:w="11906" w:h="16838"/>
      <w:pgMar w:top="1701"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B9" w:rsidRDefault="00E070B9" w:rsidP="00C0500C">
      <w:pPr>
        <w:spacing w:after="0" w:line="240" w:lineRule="auto"/>
      </w:pPr>
      <w:r>
        <w:separator/>
      </w:r>
    </w:p>
  </w:endnote>
  <w:endnote w:type="continuationSeparator" w:id="0">
    <w:p w:rsidR="00E070B9" w:rsidRDefault="00E070B9" w:rsidP="00C0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C0" w:rsidRDefault="00B87CC0">
    <w:pPr>
      <w:pStyle w:val="Rodap"/>
    </w:pPr>
  </w:p>
  <w:p w:rsidR="00B87CC0" w:rsidRDefault="00B87C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B9" w:rsidRDefault="00E070B9" w:rsidP="00C0500C">
      <w:pPr>
        <w:spacing w:after="0" w:line="240" w:lineRule="auto"/>
      </w:pPr>
      <w:r>
        <w:separator/>
      </w:r>
    </w:p>
  </w:footnote>
  <w:footnote w:type="continuationSeparator" w:id="0">
    <w:p w:rsidR="00E070B9" w:rsidRDefault="00E070B9" w:rsidP="00C0500C">
      <w:pPr>
        <w:spacing w:after="0" w:line="240" w:lineRule="auto"/>
      </w:pPr>
      <w:r>
        <w:continuationSeparator/>
      </w:r>
    </w:p>
  </w:footnote>
  <w:footnote w:id="1">
    <w:p w:rsidR="00B87CC0" w:rsidRDefault="00B87CC0" w:rsidP="00A45EA6">
      <w:pPr>
        <w:pStyle w:val="Textodenotaderodap"/>
        <w:jc w:val="both"/>
        <w:rPr>
          <w:rStyle w:val="Hyperlink"/>
          <w:rFonts w:ascii="Times New Roman" w:hAnsi="Times New Roman"/>
        </w:rPr>
      </w:pPr>
      <w:r w:rsidRPr="00BA384C">
        <w:rPr>
          <w:rStyle w:val="Refdenotaderodap"/>
          <w:rFonts w:ascii="Times New Roman" w:hAnsi="Times New Roman"/>
        </w:rPr>
        <w:footnoteRef/>
      </w:r>
      <w:r w:rsidRPr="00BA384C">
        <w:rPr>
          <w:rFonts w:ascii="Times New Roman" w:hAnsi="Times New Roman"/>
        </w:rPr>
        <w:t xml:space="preserve"> </w:t>
      </w:r>
      <w:r>
        <w:rPr>
          <w:rFonts w:ascii="Times New Roman" w:hAnsi="Times New Roman"/>
        </w:rPr>
        <w:t xml:space="preserve">Administradora – Mestranda em Gestão e Desenvolvimentos Regional– Universidade de Taubaté – UNITAU (www.unitau.br). E-mail: </w:t>
      </w:r>
      <w:hyperlink r:id="rId1" w:history="1">
        <w:r w:rsidRPr="000A0CC7">
          <w:rPr>
            <w:rStyle w:val="Hyperlink"/>
            <w:rFonts w:ascii="Times New Roman" w:hAnsi="Times New Roman"/>
          </w:rPr>
          <w:t>thaismusica@hotmail.com.br</w:t>
        </w:r>
      </w:hyperlink>
    </w:p>
    <w:p w:rsidR="00B87CC0" w:rsidRPr="00C0500C" w:rsidRDefault="00B87CC0" w:rsidP="00A45EA6">
      <w:pPr>
        <w:autoSpaceDE w:val="0"/>
        <w:autoSpaceDN w:val="0"/>
        <w:adjustRightInd w:val="0"/>
        <w:spacing w:after="0" w:line="240" w:lineRule="auto"/>
        <w:jc w:val="both"/>
        <w:rPr>
          <w:rFonts w:ascii="Times New Roman" w:hAnsi="Times New Roman" w:cs="Times New Roman"/>
          <w:sz w:val="24"/>
          <w:szCs w:val="24"/>
        </w:rPr>
      </w:pPr>
      <w:proofErr w:type="gramStart"/>
      <w:r w:rsidRPr="00C0500C">
        <w:rPr>
          <w:rStyle w:val="Hyperlink"/>
          <w:rFonts w:ascii="Times New Roman" w:hAnsi="Times New Roman" w:cs="Times New Roman"/>
          <w:sz w:val="24"/>
          <w:szCs w:val="24"/>
        </w:rPr>
        <w:t>²</w:t>
      </w:r>
      <w:proofErr w:type="gramEnd"/>
      <w:r w:rsidRPr="00C0500C">
        <w:rPr>
          <w:rFonts w:ascii="Times New Roman" w:hAnsi="Times New Roman" w:cs="Times New Roman"/>
          <w:sz w:val="24"/>
          <w:szCs w:val="24"/>
        </w:rPr>
        <w:t xml:space="preserve"> </w:t>
      </w:r>
      <w:r>
        <w:rPr>
          <w:rFonts w:ascii="Arial" w:hAnsi="Arial" w:cs="Arial"/>
          <w:spacing w:val="-2"/>
          <w:shd w:val="clear" w:color="auto" w:fill="FFFFFF"/>
        </w:rPr>
        <w:t> </w:t>
      </w:r>
      <w:r w:rsidRPr="00572BA3">
        <w:rPr>
          <w:rFonts w:ascii="Times New Roman" w:hAnsi="Times New Roman" w:cs="Times New Roman"/>
          <w:spacing w:val="-2"/>
          <w:sz w:val="24"/>
          <w:szCs w:val="24"/>
          <w:shd w:val="clear" w:color="auto" w:fill="FFFFFF"/>
        </w:rPr>
        <w:t>Graduação em Ciências Econômicas, mestrado em Administração e</w:t>
      </w:r>
      <w:r w:rsidRPr="00572BA3">
        <w:rPr>
          <w:rFonts w:ascii="Arial" w:hAnsi="Arial" w:cs="Arial"/>
          <w:spacing w:val="-2"/>
          <w:sz w:val="24"/>
          <w:szCs w:val="24"/>
          <w:shd w:val="clear" w:color="auto" w:fill="FFFFFF"/>
        </w:rPr>
        <w:t> d</w:t>
      </w:r>
      <w:r w:rsidRPr="00572BA3">
        <w:rPr>
          <w:rFonts w:ascii="Times New Roman" w:hAnsi="Times New Roman" w:cs="Times New Roman"/>
          <w:sz w:val="24"/>
          <w:szCs w:val="24"/>
        </w:rPr>
        <w:t>outora</w:t>
      </w:r>
      <w:r w:rsidRPr="00C0500C">
        <w:rPr>
          <w:rFonts w:ascii="Times New Roman" w:hAnsi="Times New Roman" w:cs="Times New Roman"/>
          <w:sz w:val="24"/>
          <w:szCs w:val="24"/>
        </w:rPr>
        <w:t xml:space="preserve"> em </w:t>
      </w:r>
      <w:r>
        <w:rPr>
          <w:rFonts w:ascii="Times New Roman" w:hAnsi="Times New Roman" w:cs="Times New Roman"/>
          <w:sz w:val="24"/>
          <w:szCs w:val="24"/>
        </w:rPr>
        <w:t xml:space="preserve">Saúde Pública. </w:t>
      </w:r>
      <w:r w:rsidRPr="00C0500C">
        <w:rPr>
          <w:rFonts w:ascii="Times New Roman" w:hAnsi="Times New Roman" w:cs="Times New Roman"/>
          <w:sz w:val="24"/>
          <w:szCs w:val="24"/>
        </w:rPr>
        <w:t>Professora do Programa de Pós-Graduação em Administração (PPG</w:t>
      </w:r>
      <w:r>
        <w:rPr>
          <w:rFonts w:ascii="Times New Roman" w:hAnsi="Times New Roman" w:cs="Times New Roman"/>
          <w:sz w:val="24"/>
          <w:szCs w:val="24"/>
        </w:rPr>
        <w:t xml:space="preserve">A) e do Programa de Mestrado em </w:t>
      </w:r>
      <w:r w:rsidRPr="00C0500C">
        <w:rPr>
          <w:rFonts w:ascii="Times New Roman" w:hAnsi="Times New Roman" w:cs="Times New Roman"/>
          <w:sz w:val="24"/>
          <w:szCs w:val="24"/>
        </w:rPr>
        <w:t>Gestão e Des</w:t>
      </w:r>
      <w:r>
        <w:rPr>
          <w:rFonts w:ascii="Times New Roman" w:hAnsi="Times New Roman" w:cs="Times New Roman"/>
          <w:sz w:val="24"/>
          <w:szCs w:val="24"/>
        </w:rPr>
        <w:t xml:space="preserve">envolvimento Regional (MGDR) da </w:t>
      </w:r>
      <w:r w:rsidRPr="00C0500C">
        <w:rPr>
          <w:rFonts w:ascii="Times New Roman" w:hAnsi="Times New Roman" w:cs="Times New Roman"/>
          <w:sz w:val="24"/>
          <w:szCs w:val="24"/>
        </w:rPr>
        <w:t>Universidade de Taub</w:t>
      </w:r>
      <w:r>
        <w:rPr>
          <w:rFonts w:ascii="Times New Roman" w:hAnsi="Times New Roman" w:cs="Times New Roman"/>
          <w:sz w:val="24"/>
          <w:szCs w:val="24"/>
        </w:rPr>
        <w:t>até (</w:t>
      </w:r>
      <w:proofErr w:type="spellStart"/>
      <w:r>
        <w:rPr>
          <w:rFonts w:ascii="Times New Roman" w:hAnsi="Times New Roman" w:cs="Times New Roman"/>
          <w:sz w:val="24"/>
          <w:szCs w:val="24"/>
        </w:rPr>
        <w:t>Unitau</w:t>
      </w:r>
      <w:proofErr w:type="spellEnd"/>
      <w:r>
        <w:rPr>
          <w:rFonts w:ascii="Times New Roman" w:hAnsi="Times New Roman" w:cs="Times New Roman"/>
          <w:sz w:val="24"/>
          <w:szCs w:val="24"/>
        </w:rPr>
        <w:t>). qkamimura@</w:t>
      </w:r>
      <w:r w:rsidRPr="00C0500C">
        <w:rPr>
          <w:rFonts w:ascii="Times New Roman" w:hAnsi="Times New Roman" w:cs="Times New Roman"/>
          <w:sz w:val="24"/>
          <w:szCs w:val="24"/>
        </w:rPr>
        <w:t>gmail.com</w:t>
      </w:r>
    </w:p>
    <w:p w:rsidR="00B87CC0" w:rsidRPr="00503BFA" w:rsidRDefault="00B87CC0" w:rsidP="00A45EA6">
      <w:pPr>
        <w:pStyle w:val="Rodap"/>
        <w:jc w:val="both"/>
        <w:rPr>
          <w:rFonts w:ascii="Times New Roman" w:hAnsi="Times New Roman" w:cs="Times New Roman"/>
        </w:rPr>
      </w:pPr>
    </w:p>
    <w:p w:rsidR="00B87CC0" w:rsidRDefault="00B87CC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37299"/>
      <w:docPartObj>
        <w:docPartGallery w:val="Page Numbers (Top of Page)"/>
        <w:docPartUnique/>
      </w:docPartObj>
    </w:sdtPr>
    <w:sdtEndPr>
      <w:rPr>
        <w:rFonts w:ascii="Times New Roman" w:hAnsi="Times New Roman" w:cs="Times New Roman"/>
        <w:sz w:val="20"/>
        <w:szCs w:val="20"/>
      </w:rPr>
    </w:sdtEndPr>
    <w:sdtContent>
      <w:p w:rsidR="00B87CC0" w:rsidRPr="00A27D32" w:rsidRDefault="00B87CC0">
        <w:pPr>
          <w:pStyle w:val="Cabealho"/>
          <w:jc w:val="right"/>
          <w:rPr>
            <w:rFonts w:ascii="Times New Roman" w:hAnsi="Times New Roman" w:cs="Times New Roman"/>
            <w:sz w:val="20"/>
            <w:szCs w:val="20"/>
          </w:rPr>
        </w:pPr>
        <w:r w:rsidRPr="00A27D32">
          <w:rPr>
            <w:rFonts w:ascii="Times New Roman" w:hAnsi="Times New Roman" w:cs="Times New Roman"/>
            <w:sz w:val="20"/>
            <w:szCs w:val="20"/>
          </w:rPr>
          <w:fldChar w:fldCharType="begin"/>
        </w:r>
        <w:r w:rsidRPr="00A27D32">
          <w:rPr>
            <w:rFonts w:ascii="Times New Roman" w:hAnsi="Times New Roman" w:cs="Times New Roman"/>
            <w:sz w:val="20"/>
            <w:szCs w:val="20"/>
          </w:rPr>
          <w:instrText>PAGE   \* MERGEFORMAT</w:instrText>
        </w:r>
        <w:r w:rsidRPr="00A27D32">
          <w:rPr>
            <w:rFonts w:ascii="Times New Roman" w:hAnsi="Times New Roman" w:cs="Times New Roman"/>
            <w:sz w:val="20"/>
            <w:szCs w:val="20"/>
          </w:rPr>
          <w:fldChar w:fldCharType="separate"/>
        </w:r>
        <w:r w:rsidR="00792587">
          <w:rPr>
            <w:rFonts w:ascii="Times New Roman" w:hAnsi="Times New Roman" w:cs="Times New Roman"/>
            <w:noProof/>
            <w:sz w:val="20"/>
            <w:szCs w:val="20"/>
          </w:rPr>
          <w:t>12</w:t>
        </w:r>
        <w:r w:rsidRPr="00A27D32">
          <w:rPr>
            <w:rFonts w:ascii="Times New Roman" w:hAnsi="Times New Roman" w:cs="Times New Roman"/>
            <w:sz w:val="20"/>
            <w:szCs w:val="20"/>
          </w:rPr>
          <w:fldChar w:fldCharType="end"/>
        </w:r>
      </w:p>
    </w:sdtContent>
  </w:sdt>
  <w:p w:rsidR="00B87CC0" w:rsidRDefault="00B87C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EB3"/>
    <w:multiLevelType w:val="multilevel"/>
    <w:tmpl w:val="7F7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17DDC"/>
    <w:multiLevelType w:val="multilevel"/>
    <w:tmpl w:val="46E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47AF5"/>
    <w:multiLevelType w:val="hybridMultilevel"/>
    <w:tmpl w:val="94F2AEF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223F7A4B"/>
    <w:multiLevelType w:val="multilevel"/>
    <w:tmpl w:val="E9CA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30BD8"/>
    <w:multiLevelType w:val="multilevel"/>
    <w:tmpl w:val="0AEE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54FD1"/>
    <w:multiLevelType w:val="multilevel"/>
    <w:tmpl w:val="7C3E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74D54"/>
    <w:multiLevelType w:val="multilevel"/>
    <w:tmpl w:val="B15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A3BBC"/>
    <w:multiLevelType w:val="multilevel"/>
    <w:tmpl w:val="945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D3311"/>
    <w:multiLevelType w:val="hybridMultilevel"/>
    <w:tmpl w:val="85487A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4EE86E99"/>
    <w:multiLevelType w:val="hybridMultilevel"/>
    <w:tmpl w:val="40F8EA00"/>
    <w:lvl w:ilvl="0" w:tplc="7EAE5F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007EDD"/>
    <w:multiLevelType w:val="multilevel"/>
    <w:tmpl w:val="969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F694E"/>
    <w:multiLevelType w:val="multilevel"/>
    <w:tmpl w:val="4E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224CD5"/>
    <w:multiLevelType w:val="multilevel"/>
    <w:tmpl w:val="974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
  </w:num>
  <w:num w:numId="4">
    <w:abstractNumId w:val="10"/>
  </w:num>
  <w:num w:numId="5">
    <w:abstractNumId w:val="11"/>
  </w:num>
  <w:num w:numId="6">
    <w:abstractNumId w:val="2"/>
  </w:num>
  <w:num w:numId="7">
    <w:abstractNumId w:val="3"/>
  </w:num>
  <w:num w:numId="8">
    <w:abstractNumId w:val="5"/>
  </w:num>
  <w:num w:numId="9">
    <w:abstractNumId w:val="0"/>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C2"/>
    <w:rsid w:val="00007393"/>
    <w:rsid w:val="000100B0"/>
    <w:rsid w:val="000144F7"/>
    <w:rsid w:val="00014E5F"/>
    <w:rsid w:val="00015962"/>
    <w:rsid w:val="00024002"/>
    <w:rsid w:val="000256C2"/>
    <w:rsid w:val="00034F17"/>
    <w:rsid w:val="00041425"/>
    <w:rsid w:val="00046096"/>
    <w:rsid w:val="000510DE"/>
    <w:rsid w:val="00051659"/>
    <w:rsid w:val="0005606E"/>
    <w:rsid w:val="00081919"/>
    <w:rsid w:val="00092501"/>
    <w:rsid w:val="00093056"/>
    <w:rsid w:val="00097AF9"/>
    <w:rsid w:val="000A0A88"/>
    <w:rsid w:val="000A5210"/>
    <w:rsid w:val="000C0B01"/>
    <w:rsid w:val="000C1B77"/>
    <w:rsid w:val="000D1A68"/>
    <w:rsid w:val="000D5977"/>
    <w:rsid w:val="000D7894"/>
    <w:rsid w:val="000E0363"/>
    <w:rsid w:val="000E7C58"/>
    <w:rsid w:val="000F0AB8"/>
    <w:rsid w:val="000F665E"/>
    <w:rsid w:val="0010203C"/>
    <w:rsid w:val="00104B97"/>
    <w:rsid w:val="001051E2"/>
    <w:rsid w:val="00116738"/>
    <w:rsid w:val="00117F15"/>
    <w:rsid w:val="00134446"/>
    <w:rsid w:val="00143A78"/>
    <w:rsid w:val="00151AA2"/>
    <w:rsid w:val="001571BC"/>
    <w:rsid w:val="00162691"/>
    <w:rsid w:val="00171CD8"/>
    <w:rsid w:val="00172389"/>
    <w:rsid w:val="00172D1A"/>
    <w:rsid w:val="001753B3"/>
    <w:rsid w:val="001806F1"/>
    <w:rsid w:val="00181F72"/>
    <w:rsid w:val="00192FB8"/>
    <w:rsid w:val="001A3497"/>
    <w:rsid w:val="001A4FAB"/>
    <w:rsid w:val="001A79F7"/>
    <w:rsid w:val="001B6B4C"/>
    <w:rsid w:val="001B75D7"/>
    <w:rsid w:val="001D0306"/>
    <w:rsid w:val="001D5DF0"/>
    <w:rsid w:val="001E08EA"/>
    <w:rsid w:val="001E59EE"/>
    <w:rsid w:val="0021344A"/>
    <w:rsid w:val="002169A6"/>
    <w:rsid w:val="00227B02"/>
    <w:rsid w:val="0023080D"/>
    <w:rsid w:val="00257B0C"/>
    <w:rsid w:val="00270B5A"/>
    <w:rsid w:val="00270D82"/>
    <w:rsid w:val="002721B2"/>
    <w:rsid w:val="0028087A"/>
    <w:rsid w:val="00286742"/>
    <w:rsid w:val="002908A1"/>
    <w:rsid w:val="00297F4C"/>
    <w:rsid w:val="002A3513"/>
    <w:rsid w:val="002B49C2"/>
    <w:rsid w:val="002B5B0F"/>
    <w:rsid w:val="002B7981"/>
    <w:rsid w:val="002C0F34"/>
    <w:rsid w:val="002C5A7E"/>
    <w:rsid w:val="002D6250"/>
    <w:rsid w:val="002D734A"/>
    <w:rsid w:val="002E5233"/>
    <w:rsid w:val="00307CEB"/>
    <w:rsid w:val="00314D86"/>
    <w:rsid w:val="00326286"/>
    <w:rsid w:val="00327873"/>
    <w:rsid w:val="00327BD5"/>
    <w:rsid w:val="00332F5F"/>
    <w:rsid w:val="00345D82"/>
    <w:rsid w:val="00346D4A"/>
    <w:rsid w:val="00346E2B"/>
    <w:rsid w:val="0035016E"/>
    <w:rsid w:val="00356A43"/>
    <w:rsid w:val="0036088F"/>
    <w:rsid w:val="00372A1F"/>
    <w:rsid w:val="003777D3"/>
    <w:rsid w:val="0038145B"/>
    <w:rsid w:val="0038356F"/>
    <w:rsid w:val="00384D48"/>
    <w:rsid w:val="00386007"/>
    <w:rsid w:val="00390576"/>
    <w:rsid w:val="00391BD5"/>
    <w:rsid w:val="003A2909"/>
    <w:rsid w:val="003A51DF"/>
    <w:rsid w:val="003B0A24"/>
    <w:rsid w:val="003B61B5"/>
    <w:rsid w:val="003C053F"/>
    <w:rsid w:val="003C4FDC"/>
    <w:rsid w:val="003D15B4"/>
    <w:rsid w:val="003D1AC3"/>
    <w:rsid w:val="003E0034"/>
    <w:rsid w:val="003E1AEE"/>
    <w:rsid w:val="003E225F"/>
    <w:rsid w:val="003E7C97"/>
    <w:rsid w:val="003F1F78"/>
    <w:rsid w:val="003F3FF1"/>
    <w:rsid w:val="003F489A"/>
    <w:rsid w:val="00410815"/>
    <w:rsid w:val="00411F60"/>
    <w:rsid w:val="00413192"/>
    <w:rsid w:val="004157A3"/>
    <w:rsid w:val="004170BA"/>
    <w:rsid w:val="004265C4"/>
    <w:rsid w:val="004465FD"/>
    <w:rsid w:val="00460C54"/>
    <w:rsid w:val="00463321"/>
    <w:rsid w:val="0046486B"/>
    <w:rsid w:val="00466052"/>
    <w:rsid w:val="0047355F"/>
    <w:rsid w:val="00474F57"/>
    <w:rsid w:val="00476AA2"/>
    <w:rsid w:val="00495D82"/>
    <w:rsid w:val="004A0F2B"/>
    <w:rsid w:val="004B3F89"/>
    <w:rsid w:val="004C62D7"/>
    <w:rsid w:val="004D3D17"/>
    <w:rsid w:val="004D49D5"/>
    <w:rsid w:val="004E1471"/>
    <w:rsid w:val="004E7CB6"/>
    <w:rsid w:val="004F3933"/>
    <w:rsid w:val="004F6DD5"/>
    <w:rsid w:val="005000B8"/>
    <w:rsid w:val="00500C9A"/>
    <w:rsid w:val="00501623"/>
    <w:rsid w:val="00506080"/>
    <w:rsid w:val="00506666"/>
    <w:rsid w:val="005079BC"/>
    <w:rsid w:val="00513DC2"/>
    <w:rsid w:val="005176B2"/>
    <w:rsid w:val="00526927"/>
    <w:rsid w:val="00527A11"/>
    <w:rsid w:val="005306B7"/>
    <w:rsid w:val="00530F48"/>
    <w:rsid w:val="005344D1"/>
    <w:rsid w:val="00544E5B"/>
    <w:rsid w:val="00560E26"/>
    <w:rsid w:val="00561CC0"/>
    <w:rsid w:val="00564904"/>
    <w:rsid w:val="00566E2F"/>
    <w:rsid w:val="00572BA3"/>
    <w:rsid w:val="00573E3D"/>
    <w:rsid w:val="00580CAB"/>
    <w:rsid w:val="00585206"/>
    <w:rsid w:val="00594D89"/>
    <w:rsid w:val="005950C9"/>
    <w:rsid w:val="005A1F18"/>
    <w:rsid w:val="005B173F"/>
    <w:rsid w:val="005C5471"/>
    <w:rsid w:val="005D207C"/>
    <w:rsid w:val="005D7D5A"/>
    <w:rsid w:val="005E1F47"/>
    <w:rsid w:val="005E3648"/>
    <w:rsid w:val="005E5C20"/>
    <w:rsid w:val="005F131B"/>
    <w:rsid w:val="005F153F"/>
    <w:rsid w:val="005F3A00"/>
    <w:rsid w:val="00603B11"/>
    <w:rsid w:val="00604328"/>
    <w:rsid w:val="00617503"/>
    <w:rsid w:val="00626A9D"/>
    <w:rsid w:val="00633E35"/>
    <w:rsid w:val="00636C03"/>
    <w:rsid w:val="00642E6B"/>
    <w:rsid w:val="006459B9"/>
    <w:rsid w:val="00647399"/>
    <w:rsid w:val="006567D6"/>
    <w:rsid w:val="00662938"/>
    <w:rsid w:val="0067749F"/>
    <w:rsid w:val="00677B6B"/>
    <w:rsid w:val="006A3EFD"/>
    <w:rsid w:val="006B7728"/>
    <w:rsid w:val="006C0A1D"/>
    <w:rsid w:val="006C625B"/>
    <w:rsid w:val="006E6205"/>
    <w:rsid w:val="006E7D76"/>
    <w:rsid w:val="006F1275"/>
    <w:rsid w:val="006F18BD"/>
    <w:rsid w:val="006F1E6A"/>
    <w:rsid w:val="006F7050"/>
    <w:rsid w:val="007026F7"/>
    <w:rsid w:val="0070504A"/>
    <w:rsid w:val="0072253E"/>
    <w:rsid w:val="00726727"/>
    <w:rsid w:val="00736422"/>
    <w:rsid w:val="00757FF5"/>
    <w:rsid w:val="007610D8"/>
    <w:rsid w:val="00771D3F"/>
    <w:rsid w:val="00772EF3"/>
    <w:rsid w:val="0078727D"/>
    <w:rsid w:val="00792587"/>
    <w:rsid w:val="00794C9C"/>
    <w:rsid w:val="007A2AFF"/>
    <w:rsid w:val="007B44C5"/>
    <w:rsid w:val="007C4C63"/>
    <w:rsid w:val="007C5D20"/>
    <w:rsid w:val="007D01D8"/>
    <w:rsid w:val="007D24B8"/>
    <w:rsid w:val="007D576B"/>
    <w:rsid w:val="007E4301"/>
    <w:rsid w:val="007F2B79"/>
    <w:rsid w:val="007F2B94"/>
    <w:rsid w:val="007F3D98"/>
    <w:rsid w:val="007F65CE"/>
    <w:rsid w:val="00810BBA"/>
    <w:rsid w:val="00827BDF"/>
    <w:rsid w:val="00830E8A"/>
    <w:rsid w:val="00832DE9"/>
    <w:rsid w:val="00853A54"/>
    <w:rsid w:val="00854010"/>
    <w:rsid w:val="0086107A"/>
    <w:rsid w:val="0087473B"/>
    <w:rsid w:val="008748CD"/>
    <w:rsid w:val="008801F0"/>
    <w:rsid w:val="0088248E"/>
    <w:rsid w:val="008859B6"/>
    <w:rsid w:val="008964C0"/>
    <w:rsid w:val="008A1D43"/>
    <w:rsid w:val="008A3583"/>
    <w:rsid w:val="008B1E0D"/>
    <w:rsid w:val="008B7C91"/>
    <w:rsid w:val="008D5E88"/>
    <w:rsid w:val="008D6835"/>
    <w:rsid w:val="008D6999"/>
    <w:rsid w:val="008E6412"/>
    <w:rsid w:val="008F323C"/>
    <w:rsid w:val="00902C7E"/>
    <w:rsid w:val="0091395E"/>
    <w:rsid w:val="00930915"/>
    <w:rsid w:val="00936635"/>
    <w:rsid w:val="00936D04"/>
    <w:rsid w:val="00942E57"/>
    <w:rsid w:val="009544D2"/>
    <w:rsid w:val="00960D0B"/>
    <w:rsid w:val="009653AB"/>
    <w:rsid w:val="009806B4"/>
    <w:rsid w:val="00981AC5"/>
    <w:rsid w:val="0099012A"/>
    <w:rsid w:val="00991D6C"/>
    <w:rsid w:val="00992CEC"/>
    <w:rsid w:val="00994F4D"/>
    <w:rsid w:val="009A57B8"/>
    <w:rsid w:val="009C2EE5"/>
    <w:rsid w:val="009C303F"/>
    <w:rsid w:val="009E4EE6"/>
    <w:rsid w:val="009E68D2"/>
    <w:rsid w:val="009E7EEA"/>
    <w:rsid w:val="00A00D19"/>
    <w:rsid w:val="00A06212"/>
    <w:rsid w:val="00A14213"/>
    <w:rsid w:val="00A15D0B"/>
    <w:rsid w:val="00A27B09"/>
    <w:rsid w:val="00A27D32"/>
    <w:rsid w:val="00A45EA6"/>
    <w:rsid w:val="00A6120C"/>
    <w:rsid w:val="00A633D1"/>
    <w:rsid w:val="00A7439C"/>
    <w:rsid w:val="00A819A6"/>
    <w:rsid w:val="00A90129"/>
    <w:rsid w:val="00A9499F"/>
    <w:rsid w:val="00AA3A9D"/>
    <w:rsid w:val="00AA5599"/>
    <w:rsid w:val="00AB0D70"/>
    <w:rsid w:val="00AB560C"/>
    <w:rsid w:val="00AC156B"/>
    <w:rsid w:val="00AD27DE"/>
    <w:rsid w:val="00AD7CFD"/>
    <w:rsid w:val="00AE2C0C"/>
    <w:rsid w:val="00AF4205"/>
    <w:rsid w:val="00AF6976"/>
    <w:rsid w:val="00B01F73"/>
    <w:rsid w:val="00B07884"/>
    <w:rsid w:val="00B13DFF"/>
    <w:rsid w:val="00B16F78"/>
    <w:rsid w:val="00B25807"/>
    <w:rsid w:val="00B34606"/>
    <w:rsid w:val="00B37D87"/>
    <w:rsid w:val="00B41906"/>
    <w:rsid w:val="00B43932"/>
    <w:rsid w:val="00B45455"/>
    <w:rsid w:val="00B471CC"/>
    <w:rsid w:val="00B47A20"/>
    <w:rsid w:val="00B53E84"/>
    <w:rsid w:val="00B70EF8"/>
    <w:rsid w:val="00B77689"/>
    <w:rsid w:val="00B80C9D"/>
    <w:rsid w:val="00B82CDB"/>
    <w:rsid w:val="00B87CC0"/>
    <w:rsid w:val="00B91145"/>
    <w:rsid w:val="00B92D50"/>
    <w:rsid w:val="00BA0D5B"/>
    <w:rsid w:val="00BB1E5B"/>
    <w:rsid w:val="00BB5FC6"/>
    <w:rsid w:val="00BC1B07"/>
    <w:rsid w:val="00BC3CA0"/>
    <w:rsid w:val="00BC588A"/>
    <w:rsid w:val="00BD7BB5"/>
    <w:rsid w:val="00BE6A92"/>
    <w:rsid w:val="00BE7F60"/>
    <w:rsid w:val="00C049FC"/>
    <w:rsid w:val="00C0500C"/>
    <w:rsid w:val="00C067E9"/>
    <w:rsid w:val="00C208A2"/>
    <w:rsid w:val="00C2217F"/>
    <w:rsid w:val="00C2339D"/>
    <w:rsid w:val="00C32CC5"/>
    <w:rsid w:val="00C36580"/>
    <w:rsid w:val="00C41037"/>
    <w:rsid w:val="00C455C9"/>
    <w:rsid w:val="00C56C2D"/>
    <w:rsid w:val="00C62CFF"/>
    <w:rsid w:val="00C66194"/>
    <w:rsid w:val="00C9384C"/>
    <w:rsid w:val="00CA1CA9"/>
    <w:rsid w:val="00CA6C27"/>
    <w:rsid w:val="00CD12A7"/>
    <w:rsid w:val="00CD26C3"/>
    <w:rsid w:val="00CD2C33"/>
    <w:rsid w:val="00CD3A21"/>
    <w:rsid w:val="00CD4602"/>
    <w:rsid w:val="00CD4F86"/>
    <w:rsid w:val="00CE1E39"/>
    <w:rsid w:val="00CE56F1"/>
    <w:rsid w:val="00CE5914"/>
    <w:rsid w:val="00CF0E31"/>
    <w:rsid w:val="00D233C7"/>
    <w:rsid w:val="00D33FEF"/>
    <w:rsid w:val="00D35E07"/>
    <w:rsid w:val="00D36050"/>
    <w:rsid w:val="00D466DD"/>
    <w:rsid w:val="00D57222"/>
    <w:rsid w:val="00D618F2"/>
    <w:rsid w:val="00D754CC"/>
    <w:rsid w:val="00D80E1F"/>
    <w:rsid w:val="00D8291F"/>
    <w:rsid w:val="00D8618B"/>
    <w:rsid w:val="00D932C2"/>
    <w:rsid w:val="00D94044"/>
    <w:rsid w:val="00D96BAC"/>
    <w:rsid w:val="00DA0482"/>
    <w:rsid w:val="00DA419E"/>
    <w:rsid w:val="00DB2923"/>
    <w:rsid w:val="00DB65A7"/>
    <w:rsid w:val="00DC0A50"/>
    <w:rsid w:val="00DC0FE3"/>
    <w:rsid w:val="00DC5A13"/>
    <w:rsid w:val="00DC5FBE"/>
    <w:rsid w:val="00DD5174"/>
    <w:rsid w:val="00DD6D7B"/>
    <w:rsid w:val="00DD76AF"/>
    <w:rsid w:val="00E070B9"/>
    <w:rsid w:val="00E13CFB"/>
    <w:rsid w:val="00E1745D"/>
    <w:rsid w:val="00E2032F"/>
    <w:rsid w:val="00E242F1"/>
    <w:rsid w:val="00E31E6E"/>
    <w:rsid w:val="00E472A3"/>
    <w:rsid w:val="00E552B6"/>
    <w:rsid w:val="00E57A67"/>
    <w:rsid w:val="00E60DEC"/>
    <w:rsid w:val="00E73347"/>
    <w:rsid w:val="00E80681"/>
    <w:rsid w:val="00E82043"/>
    <w:rsid w:val="00E864A7"/>
    <w:rsid w:val="00EA4350"/>
    <w:rsid w:val="00EC5FF3"/>
    <w:rsid w:val="00ED1C2C"/>
    <w:rsid w:val="00ED7D41"/>
    <w:rsid w:val="00EE224D"/>
    <w:rsid w:val="00EE39B3"/>
    <w:rsid w:val="00EF2ED1"/>
    <w:rsid w:val="00EF7211"/>
    <w:rsid w:val="00F00E61"/>
    <w:rsid w:val="00F02608"/>
    <w:rsid w:val="00F25588"/>
    <w:rsid w:val="00F27470"/>
    <w:rsid w:val="00F305FA"/>
    <w:rsid w:val="00F32546"/>
    <w:rsid w:val="00F3254F"/>
    <w:rsid w:val="00F40948"/>
    <w:rsid w:val="00F542D4"/>
    <w:rsid w:val="00F57AC8"/>
    <w:rsid w:val="00F70DB9"/>
    <w:rsid w:val="00F75224"/>
    <w:rsid w:val="00F829D9"/>
    <w:rsid w:val="00F84D78"/>
    <w:rsid w:val="00F91FDF"/>
    <w:rsid w:val="00F94155"/>
    <w:rsid w:val="00F95000"/>
    <w:rsid w:val="00FA0E10"/>
    <w:rsid w:val="00FB263A"/>
    <w:rsid w:val="00FB5876"/>
    <w:rsid w:val="00FC37CA"/>
    <w:rsid w:val="00FD1BA3"/>
    <w:rsid w:val="00FD2289"/>
    <w:rsid w:val="00FD2F96"/>
    <w:rsid w:val="00FD3207"/>
    <w:rsid w:val="00FE216E"/>
    <w:rsid w:val="00FE5D1B"/>
    <w:rsid w:val="00FE629A"/>
    <w:rsid w:val="00FE6455"/>
    <w:rsid w:val="00FF4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C2"/>
  </w:style>
  <w:style w:type="paragraph" w:styleId="Ttulo1">
    <w:name w:val="heading 1"/>
    <w:basedOn w:val="Normal"/>
    <w:next w:val="Normal"/>
    <w:link w:val="Ttulo1Char"/>
    <w:uiPriority w:val="9"/>
    <w:qFormat/>
    <w:rsid w:val="00992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92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58520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0C"/>
  </w:style>
  <w:style w:type="paragraph" w:styleId="Rodap">
    <w:name w:val="footer"/>
    <w:basedOn w:val="Normal"/>
    <w:link w:val="RodapChar"/>
    <w:uiPriority w:val="99"/>
    <w:unhideWhenUsed/>
    <w:rsid w:val="00C0500C"/>
    <w:pPr>
      <w:tabs>
        <w:tab w:val="center" w:pos="4252"/>
        <w:tab w:val="right" w:pos="8504"/>
      </w:tabs>
      <w:spacing w:after="0" w:line="240" w:lineRule="auto"/>
    </w:pPr>
  </w:style>
  <w:style w:type="character" w:customStyle="1" w:styleId="RodapChar">
    <w:name w:val="Rodapé Char"/>
    <w:basedOn w:val="Fontepargpadro"/>
    <w:link w:val="Rodap"/>
    <w:uiPriority w:val="99"/>
    <w:rsid w:val="00C0500C"/>
  </w:style>
  <w:style w:type="paragraph" w:styleId="Textodebalo">
    <w:name w:val="Balloon Text"/>
    <w:basedOn w:val="Normal"/>
    <w:link w:val="TextodebaloChar"/>
    <w:uiPriority w:val="99"/>
    <w:semiHidden/>
    <w:unhideWhenUsed/>
    <w:rsid w:val="00C05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0C"/>
    <w:rPr>
      <w:rFonts w:ascii="Tahoma" w:hAnsi="Tahoma" w:cs="Tahoma"/>
      <w:sz w:val="16"/>
      <w:szCs w:val="16"/>
    </w:rPr>
  </w:style>
  <w:style w:type="character" w:styleId="Hyperlink">
    <w:name w:val="Hyperlink"/>
    <w:rsid w:val="00C0500C"/>
    <w:rPr>
      <w:color w:val="auto"/>
      <w:u w:val="none"/>
    </w:rPr>
  </w:style>
  <w:style w:type="paragraph" w:styleId="Textodenotaderodap">
    <w:name w:val="footnote text"/>
    <w:basedOn w:val="Normal"/>
    <w:link w:val="TextodenotaderodapChar"/>
    <w:semiHidden/>
    <w:rsid w:val="00C0500C"/>
    <w:pPr>
      <w:suppressAutoHyphens/>
      <w:spacing w:after="0" w:line="240" w:lineRule="auto"/>
    </w:pPr>
    <w:rPr>
      <w:rFonts w:ascii="Arial" w:eastAsia="Times New Roman" w:hAnsi="Arial" w:cs="Times New Roman"/>
      <w:sz w:val="24"/>
      <w:szCs w:val="20"/>
      <w:lang w:eastAsia="ar-SA"/>
    </w:rPr>
  </w:style>
  <w:style w:type="character" w:customStyle="1" w:styleId="TextodenotaderodapChar">
    <w:name w:val="Texto de nota de rodapé Char"/>
    <w:basedOn w:val="Fontepargpadro"/>
    <w:link w:val="Textodenotaderodap"/>
    <w:semiHidden/>
    <w:rsid w:val="00C0500C"/>
    <w:rPr>
      <w:rFonts w:ascii="Arial" w:eastAsia="Times New Roman" w:hAnsi="Arial" w:cs="Times New Roman"/>
      <w:sz w:val="24"/>
      <w:szCs w:val="20"/>
      <w:lang w:eastAsia="ar-SA"/>
    </w:rPr>
  </w:style>
  <w:style w:type="character" w:styleId="Refdenotaderodap">
    <w:name w:val="footnote reference"/>
    <w:semiHidden/>
    <w:rsid w:val="00C0500C"/>
    <w:rPr>
      <w:rFonts w:cs="Times New Roman"/>
      <w:vertAlign w:val="superscript"/>
    </w:rPr>
  </w:style>
  <w:style w:type="paragraph" w:customStyle="1" w:styleId="Default">
    <w:name w:val="Default"/>
    <w:rsid w:val="00C0500C"/>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ontepargpadro"/>
    <w:rsid w:val="008748CD"/>
  </w:style>
  <w:style w:type="character" w:customStyle="1" w:styleId="Ttulo3Char">
    <w:name w:val="Título 3 Char"/>
    <w:basedOn w:val="Fontepargpadro"/>
    <w:link w:val="Ttulo3"/>
    <w:uiPriority w:val="9"/>
    <w:rsid w:val="00585206"/>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629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2">
    <w:name w:val="A2"/>
    <w:uiPriority w:val="99"/>
    <w:rsid w:val="00A00D19"/>
    <w:rPr>
      <w:color w:val="000000"/>
      <w:sz w:val="22"/>
      <w:szCs w:val="22"/>
    </w:rPr>
  </w:style>
  <w:style w:type="character" w:customStyle="1" w:styleId="st">
    <w:name w:val="st"/>
    <w:basedOn w:val="Fontepargpadro"/>
    <w:rsid w:val="00D8618B"/>
  </w:style>
  <w:style w:type="table" w:styleId="Tabelacomgrade">
    <w:name w:val="Table Grid"/>
    <w:basedOn w:val="Tabelanormal"/>
    <w:uiPriority w:val="59"/>
    <w:rsid w:val="00F54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542D4"/>
    <w:rPr>
      <w:b/>
      <w:bCs/>
    </w:rPr>
  </w:style>
  <w:style w:type="paragraph" w:styleId="PargrafodaLista">
    <w:name w:val="List Paragraph"/>
    <w:basedOn w:val="Normal"/>
    <w:uiPriority w:val="34"/>
    <w:qFormat/>
    <w:rsid w:val="0046486B"/>
    <w:pPr>
      <w:ind w:left="720"/>
      <w:contextualSpacing/>
    </w:pPr>
  </w:style>
  <w:style w:type="character" w:customStyle="1" w:styleId="titulo">
    <w:name w:val="titulo"/>
    <w:basedOn w:val="Fontepargpadro"/>
    <w:rsid w:val="00827BDF"/>
  </w:style>
  <w:style w:type="character" w:customStyle="1" w:styleId="obstexto">
    <w:name w:val="obstexto"/>
    <w:basedOn w:val="Fontepargpadro"/>
    <w:rsid w:val="00827BDF"/>
  </w:style>
  <w:style w:type="character" w:styleId="nfase">
    <w:name w:val="Emphasis"/>
    <w:basedOn w:val="Fontepargpadro"/>
    <w:uiPriority w:val="20"/>
    <w:qFormat/>
    <w:rsid w:val="00827BDF"/>
    <w:rPr>
      <w:i/>
      <w:iCs/>
    </w:rPr>
  </w:style>
  <w:style w:type="paragraph" w:styleId="Pr-formataoHTML">
    <w:name w:val="HTML Preformatted"/>
    <w:basedOn w:val="Normal"/>
    <w:link w:val="Pr-formataoHTMLChar"/>
    <w:uiPriority w:val="99"/>
    <w:unhideWhenUsed/>
    <w:rsid w:val="00D8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8291F"/>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992CE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92CEC"/>
    <w:rPr>
      <w:rFonts w:asciiTheme="majorHAnsi" w:eastAsiaTheme="majorEastAsia" w:hAnsiTheme="majorHAnsi" w:cstheme="majorBidi"/>
      <w:b/>
      <w:bCs/>
      <w:color w:val="4F81BD" w:themeColor="accent1"/>
      <w:sz w:val="26"/>
      <w:szCs w:val="26"/>
    </w:rPr>
  </w:style>
  <w:style w:type="paragraph" w:customStyle="1" w:styleId="dataautor">
    <w:name w:val="dataautor"/>
    <w:basedOn w:val="Normal"/>
    <w:rsid w:val="00992C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C2"/>
  </w:style>
  <w:style w:type="paragraph" w:styleId="Ttulo1">
    <w:name w:val="heading 1"/>
    <w:basedOn w:val="Normal"/>
    <w:next w:val="Normal"/>
    <w:link w:val="Ttulo1Char"/>
    <w:uiPriority w:val="9"/>
    <w:qFormat/>
    <w:rsid w:val="00992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92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58520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00C"/>
  </w:style>
  <w:style w:type="paragraph" w:styleId="Rodap">
    <w:name w:val="footer"/>
    <w:basedOn w:val="Normal"/>
    <w:link w:val="RodapChar"/>
    <w:uiPriority w:val="99"/>
    <w:unhideWhenUsed/>
    <w:rsid w:val="00C0500C"/>
    <w:pPr>
      <w:tabs>
        <w:tab w:val="center" w:pos="4252"/>
        <w:tab w:val="right" w:pos="8504"/>
      </w:tabs>
      <w:spacing w:after="0" w:line="240" w:lineRule="auto"/>
    </w:pPr>
  </w:style>
  <w:style w:type="character" w:customStyle="1" w:styleId="RodapChar">
    <w:name w:val="Rodapé Char"/>
    <w:basedOn w:val="Fontepargpadro"/>
    <w:link w:val="Rodap"/>
    <w:uiPriority w:val="99"/>
    <w:rsid w:val="00C0500C"/>
  </w:style>
  <w:style w:type="paragraph" w:styleId="Textodebalo">
    <w:name w:val="Balloon Text"/>
    <w:basedOn w:val="Normal"/>
    <w:link w:val="TextodebaloChar"/>
    <w:uiPriority w:val="99"/>
    <w:semiHidden/>
    <w:unhideWhenUsed/>
    <w:rsid w:val="00C05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00C"/>
    <w:rPr>
      <w:rFonts w:ascii="Tahoma" w:hAnsi="Tahoma" w:cs="Tahoma"/>
      <w:sz w:val="16"/>
      <w:szCs w:val="16"/>
    </w:rPr>
  </w:style>
  <w:style w:type="character" w:styleId="Hyperlink">
    <w:name w:val="Hyperlink"/>
    <w:rsid w:val="00C0500C"/>
    <w:rPr>
      <w:color w:val="auto"/>
      <w:u w:val="none"/>
    </w:rPr>
  </w:style>
  <w:style w:type="paragraph" w:styleId="Textodenotaderodap">
    <w:name w:val="footnote text"/>
    <w:basedOn w:val="Normal"/>
    <w:link w:val="TextodenotaderodapChar"/>
    <w:semiHidden/>
    <w:rsid w:val="00C0500C"/>
    <w:pPr>
      <w:suppressAutoHyphens/>
      <w:spacing w:after="0" w:line="240" w:lineRule="auto"/>
    </w:pPr>
    <w:rPr>
      <w:rFonts w:ascii="Arial" w:eastAsia="Times New Roman" w:hAnsi="Arial" w:cs="Times New Roman"/>
      <w:sz w:val="24"/>
      <w:szCs w:val="20"/>
      <w:lang w:eastAsia="ar-SA"/>
    </w:rPr>
  </w:style>
  <w:style w:type="character" w:customStyle="1" w:styleId="TextodenotaderodapChar">
    <w:name w:val="Texto de nota de rodapé Char"/>
    <w:basedOn w:val="Fontepargpadro"/>
    <w:link w:val="Textodenotaderodap"/>
    <w:semiHidden/>
    <w:rsid w:val="00C0500C"/>
    <w:rPr>
      <w:rFonts w:ascii="Arial" w:eastAsia="Times New Roman" w:hAnsi="Arial" w:cs="Times New Roman"/>
      <w:sz w:val="24"/>
      <w:szCs w:val="20"/>
      <w:lang w:eastAsia="ar-SA"/>
    </w:rPr>
  </w:style>
  <w:style w:type="character" w:styleId="Refdenotaderodap">
    <w:name w:val="footnote reference"/>
    <w:semiHidden/>
    <w:rsid w:val="00C0500C"/>
    <w:rPr>
      <w:rFonts w:cs="Times New Roman"/>
      <w:vertAlign w:val="superscript"/>
    </w:rPr>
  </w:style>
  <w:style w:type="paragraph" w:customStyle="1" w:styleId="Default">
    <w:name w:val="Default"/>
    <w:rsid w:val="00C0500C"/>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ontepargpadro"/>
    <w:rsid w:val="008748CD"/>
  </w:style>
  <w:style w:type="character" w:customStyle="1" w:styleId="Ttulo3Char">
    <w:name w:val="Título 3 Char"/>
    <w:basedOn w:val="Fontepargpadro"/>
    <w:link w:val="Ttulo3"/>
    <w:uiPriority w:val="9"/>
    <w:rsid w:val="00585206"/>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6293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2">
    <w:name w:val="A2"/>
    <w:uiPriority w:val="99"/>
    <w:rsid w:val="00A00D19"/>
    <w:rPr>
      <w:color w:val="000000"/>
      <w:sz w:val="22"/>
      <w:szCs w:val="22"/>
    </w:rPr>
  </w:style>
  <w:style w:type="character" w:customStyle="1" w:styleId="st">
    <w:name w:val="st"/>
    <w:basedOn w:val="Fontepargpadro"/>
    <w:rsid w:val="00D8618B"/>
  </w:style>
  <w:style w:type="table" w:styleId="Tabelacomgrade">
    <w:name w:val="Table Grid"/>
    <w:basedOn w:val="Tabelanormal"/>
    <w:uiPriority w:val="59"/>
    <w:rsid w:val="00F54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542D4"/>
    <w:rPr>
      <w:b/>
      <w:bCs/>
    </w:rPr>
  </w:style>
  <w:style w:type="paragraph" w:styleId="PargrafodaLista">
    <w:name w:val="List Paragraph"/>
    <w:basedOn w:val="Normal"/>
    <w:uiPriority w:val="34"/>
    <w:qFormat/>
    <w:rsid w:val="0046486B"/>
    <w:pPr>
      <w:ind w:left="720"/>
      <w:contextualSpacing/>
    </w:pPr>
  </w:style>
  <w:style w:type="character" w:customStyle="1" w:styleId="titulo">
    <w:name w:val="titulo"/>
    <w:basedOn w:val="Fontepargpadro"/>
    <w:rsid w:val="00827BDF"/>
  </w:style>
  <w:style w:type="character" w:customStyle="1" w:styleId="obstexto">
    <w:name w:val="obstexto"/>
    <w:basedOn w:val="Fontepargpadro"/>
    <w:rsid w:val="00827BDF"/>
  </w:style>
  <w:style w:type="character" w:styleId="nfase">
    <w:name w:val="Emphasis"/>
    <w:basedOn w:val="Fontepargpadro"/>
    <w:uiPriority w:val="20"/>
    <w:qFormat/>
    <w:rsid w:val="00827BDF"/>
    <w:rPr>
      <w:i/>
      <w:iCs/>
    </w:rPr>
  </w:style>
  <w:style w:type="paragraph" w:styleId="Pr-formataoHTML">
    <w:name w:val="HTML Preformatted"/>
    <w:basedOn w:val="Normal"/>
    <w:link w:val="Pr-formataoHTMLChar"/>
    <w:uiPriority w:val="99"/>
    <w:unhideWhenUsed/>
    <w:rsid w:val="00D8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8291F"/>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992CE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92CEC"/>
    <w:rPr>
      <w:rFonts w:asciiTheme="majorHAnsi" w:eastAsiaTheme="majorEastAsia" w:hAnsiTheme="majorHAnsi" w:cstheme="majorBidi"/>
      <w:b/>
      <w:bCs/>
      <w:color w:val="4F81BD" w:themeColor="accent1"/>
      <w:sz w:val="26"/>
      <w:szCs w:val="26"/>
    </w:rPr>
  </w:style>
  <w:style w:type="paragraph" w:customStyle="1" w:styleId="dataautor">
    <w:name w:val="dataautor"/>
    <w:basedOn w:val="Normal"/>
    <w:rsid w:val="00992C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798">
      <w:bodyDiv w:val="1"/>
      <w:marLeft w:val="0"/>
      <w:marRight w:val="0"/>
      <w:marTop w:val="0"/>
      <w:marBottom w:val="0"/>
      <w:divBdr>
        <w:top w:val="none" w:sz="0" w:space="0" w:color="auto"/>
        <w:left w:val="none" w:sz="0" w:space="0" w:color="auto"/>
        <w:bottom w:val="none" w:sz="0" w:space="0" w:color="auto"/>
        <w:right w:val="none" w:sz="0" w:space="0" w:color="auto"/>
      </w:divBdr>
    </w:div>
    <w:div w:id="89353128">
      <w:bodyDiv w:val="1"/>
      <w:marLeft w:val="0"/>
      <w:marRight w:val="0"/>
      <w:marTop w:val="0"/>
      <w:marBottom w:val="0"/>
      <w:divBdr>
        <w:top w:val="none" w:sz="0" w:space="0" w:color="auto"/>
        <w:left w:val="none" w:sz="0" w:space="0" w:color="auto"/>
        <w:bottom w:val="none" w:sz="0" w:space="0" w:color="auto"/>
        <w:right w:val="none" w:sz="0" w:space="0" w:color="auto"/>
      </w:divBdr>
    </w:div>
    <w:div w:id="333462256">
      <w:bodyDiv w:val="1"/>
      <w:marLeft w:val="0"/>
      <w:marRight w:val="0"/>
      <w:marTop w:val="0"/>
      <w:marBottom w:val="0"/>
      <w:divBdr>
        <w:top w:val="none" w:sz="0" w:space="0" w:color="auto"/>
        <w:left w:val="none" w:sz="0" w:space="0" w:color="auto"/>
        <w:bottom w:val="none" w:sz="0" w:space="0" w:color="auto"/>
        <w:right w:val="none" w:sz="0" w:space="0" w:color="auto"/>
      </w:divBdr>
    </w:div>
    <w:div w:id="340397411">
      <w:bodyDiv w:val="1"/>
      <w:marLeft w:val="0"/>
      <w:marRight w:val="0"/>
      <w:marTop w:val="0"/>
      <w:marBottom w:val="0"/>
      <w:divBdr>
        <w:top w:val="none" w:sz="0" w:space="0" w:color="auto"/>
        <w:left w:val="none" w:sz="0" w:space="0" w:color="auto"/>
        <w:bottom w:val="none" w:sz="0" w:space="0" w:color="auto"/>
        <w:right w:val="none" w:sz="0" w:space="0" w:color="auto"/>
      </w:divBdr>
    </w:div>
    <w:div w:id="340856190">
      <w:bodyDiv w:val="1"/>
      <w:marLeft w:val="0"/>
      <w:marRight w:val="0"/>
      <w:marTop w:val="0"/>
      <w:marBottom w:val="0"/>
      <w:divBdr>
        <w:top w:val="none" w:sz="0" w:space="0" w:color="auto"/>
        <w:left w:val="none" w:sz="0" w:space="0" w:color="auto"/>
        <w:bottom w:val="none" w:sz="0" w:space="0" w:color="auto"/>
        <w:right w:val="none" w:sz="0" w:space="0" w:color="auto"/>
      </w:divBdr>
    </w:div>
    <w:div w:id="424764066">
      <w:bodyDiv w:val="1"/>
      <w:marLeft w:val="0"/>
      <w:marRight w:val="0"/>
      <w:marTop w:val="0"/>
      <w:marBottom w:val="0"/>
      <w:divBdr>
        <w:top w:val="none" w:sz="0" w:space="0" w:color="auto"/>
        <w:left w:val="none" w:sz="0" w:space="0" w:color="auto"/>
        <w:bottom w:val="none" w:sz="0" w:space="0" w:color="auto"/>
        <w:right w:val="none" w:sz="0" w:space="0" w:color="auto"/>
      </w:divBdr>
    </w:div>
    <w:div w:id="440106419">
      <w:bodyDiv w:val="1"/>
      <w:marLeft w:val="0"/>
      <w:marRight w:val="0"/>
      <w:marTop w:val="0"/>
      <w:marBottom w:val="0"/>
      <w:divBdr>
        <w:top w:val="none" w:sz="0" w:space="0" w:color="auto"/>
        <w:left w:val="none" w:sz="0" w:space="0" w:color="auto"/>
        <w:bottom w:val="none" w:sz="0" w:space="0" w:color="auto"/>
        <w:right w:val="none" w:sz="0" w:space="0" w:color="auto"/>
      </w:divBdr>
    </w:div>
    <w:div w:id="513616202">
      <w:bodyDiv w:val="1"/>
      <w:marLeft w:val="0"/>
      <w:marRight w:val="0"/>
      <w:marTop w:val="0"/>
      <w:marBottom w:val="0"/>
      <w:divBdr>
        <w:top w:val="none" w:sz="0" w:space="0" w:color="auto"/>
        <w:left w:val="none" w:sz="0" w:space="0" w:color="auto"/>
        <w:bottom w:val="none" w:sz="0" w:space="0" w:color="auto"/>
        <w:right w:val="none" w:sz="0" w:space="0" w:color="auto"/>
      </w:divBdr>
    </w:div>
    <w:div w:id="543828647">
      <w:bodyDiv w:val="1"/>
      <w:marLeft w:val="0"/>
      <w:marRight w:val="0"/>
      <w:marTop w:val="0"/>
      <w:marBottom w:val="0"/>
      <w:divBdr>
        <w:top w:val="none" w:sz="0" w:space="0" w:color="auto"/>
        <w:left w:val="none" w:sz="0" w:space="0" w:color="auto"/>
        <w:bottom w:val="none" w:sz="0" w:space="0" w:color="auto"/>
        <w:right w:val="none" w:sz="0" w:space="0" w:color="auto"/>
      </w:divBdr>
    </w:div>
    <w:div w:id="546726246">
      <w:bodyDiv w:val="1"/>
      <w:marLeft w:val="0"/>
      <w:marRight w:val="0"/>
      <w:marTop w:val="0"/>
      <w:marBottom w:val="0"/>
      <w:divBdr>
        <w:top w:val="none" w:sz="0" w:space="0" w:color="auto"/>
        <w:left w:val="none" w:sz="0" w:space="0" w:color="auto"/>
        <w:bottom w:val="none" w:sz="0" w:space="0" w:color="auto"/>
        <w:right w:val="none" w:sz="0" w:space="0" w:color="auto"/>
      </w:divBdr>
    </w:div>
    <w:div w:id="592278797">
      <w:bodyDiv w:val="1"/>
      <w:marLeft w:val="0"/>
      <w:marRight w:val="0"/>
      <w:marTop w:val="0"/>
      <w:marBottom w:val="0"/>
      <w:divBdr>
        <w:top w:val="none" w:sz="0" w:space="0" w:color="auto"/>
        <w:left w:val="none" w:sz="0" w:space="0" w:color="auto"/>
        <w:bottom w:val="none" w:sz="0" w:space="0" w:color="auto"/>
        <w:right w:val="none" w:sz="0" w:space="0" w:color="auto"/>
      </w:divBdr>
    </w:div>
    <w:div w:id="724254438">
      <w:bodyDiv w:val="1"/>
      <w:marLeft w:val="0"/>
      <w:marRight w:val="0"/>
      <w:marTop w:val="0"/>
      <w:marBottom w:val="0"/>
      <w:divBdr>
        <w:top w:val="none" w:sz="0" w:space="0" w:color="auto"/>
        <w:left w:val="none" w:sz="0" w:space="0" w:color="auto"/>
        <w:bottom w:val="none" w:sz="0" w:space="0" w:color="auto"/>
        <w:right w:val="none" w:sz="0" w:space="0" w:color="auto"/>
      </w:divBdr>
    </w:div>
    <w:div w:id="741374589">
      <w:bodyDiv w:val="1"/>
      <w:marLeft w:val="0"/>
      <w:marRight w:val="0"/>
      <w:marTop w:val="0"/>
      <w:marBottom w:val="0"/>
      <w:divBdr>
        <w:top w:val="none" w:sz="0" w:space="0" w:color="auto"/>
        <w:left w:val="none" w:sz="0" w:space="0" w:color="auto"/>
        <w:bottom w:val="none" w:sz="0" w:space="0" w:color="auto"/>
        <w:right w:val="none" w:sz="0" w:space="0" w:color="auto"/>
      </w:divBdr>
    </w:div>
    <w:div w:id="892619709">
      <w:bodyDiv w:val="1"/>
      <w:marLeft w:val="0"/>
      <w:marRight w:val="0"/>
      <w:marTop w:val="0"/>
      <w:marBottom w:val="0"/>
      <w:divBdr>
        <w:top w:val="none" w:sz="0" w:space="0" w:color="auto"/>
        <w:left w:val="none" w:sz="0" w:space="0" w:color="auto"/>
        <w:bottom w:val="none" w:sz="0" w:space="0" w:color="auto"/>
        <w:right w:val="none" w:sz="0" w:space="0" w:color="auto"/>
      </w:divBdr>
    </w:div>
    <w:div w:id="903301203">
      <w:bodyDiv w:val="1"/>
      <w:marLeft w:val="0"/>
      <w:marRight w:val="0"/>
      <w:marTop w:val="0"/>
      <w:marBottom w:val="0"/>
      <w:divBdr>
        <w:top w:val="none" w:sz="0" w:space="0" w:color="auto"/>
        <w:left w:val="none" w:sz="0" w:space="0" w:color="auto"/>
        <w:bottom w:val="none" w:sz="0" w:space="0" w:color="auto"/>
        <w:right w:val="none" w:sz="0" w:space="0" w:color="auto"/>
      </w:divBdr>
    </w:div>
    <w:div w:id="993492831">
      <w:bodyDiv w:val="1"/>
      <w:marLeft w:val="0"/>
      <w:marRight w:val="0"/>
      <w:marTop w:val="0"/>
      <w:marBottom w:val="0"/>
      <w:divBdr>
        <w:top w:val="none" w:sz="0" w:space="0" w:color="auto"/>
        <w:left w:val="none" w:sz="0" w:space="0" w:color="auto"/>
        <w:bottom w:val="none" w:sz="0" w:space="0" w:color="auto"/>
        <w:right w:val="none" w:sz="0" w:space="0" w:color="auto"/>
      </w:divBdr>
    </w:div>
    <w:div w:id="1171681919">
      <w:bodyDiv w:val="1"/>
      <w:marLeft w:val="0"/>
      <w:marRight w:val="0"/>
      <w:marTop w:val="0"/>
      <w:marBottom w:val="0"/>
      <w:divBdr>
        <w:top w:val="none" w:sz="0" w:space="0" w:color="auto"/>
        <w:left w:val="none" w:sz="0" w:space="0" w:color="auto"/>
        <w:bottom w:val="none" w:sz="0" w:space="0" w:color="auto"/>
        <w:right w:val="none" w:sz="0" w:space="0" w:color="auto"/>
      </w:divBdr>
    </w:div>
    <w:div w:id="1316228329">
      <w:bodyDiv w:val="1"/>
      <w:marLeft w:val="0"/>
      <w:marRight w:val="0"/>
      <w:marTop w:val="0"/>
      <w:marBottom w:val="0"/>
      <w:divBdr>
        <w:top w:val="none" w:sz="0" w:space="0" w:color="auto"/>
        <w:left w:val="none" w:sz="0" w:space="0" w:color="auto"/>
        <w:bottom w:val="none" w:sz="0" w:space="0" w:color="auto"/>
        <w:right w:val="none" w:sz="0" w:space="0" w:color="auto"/>
      </w:divBdr>
    </w:div>
    <w:div w:id="1537430818">
      <w:bodyDiv w:val="1"/>
      <w:marLeft w:val="0"/>
      <w:marRight w:val="0"/>
      <w:marTop w:val="0"/>
      <w:marBottom w:val="0"/>
      <w:divBdr>
        <w:top w:val="none" w:sz="0" w:space="0" w:color="auto"/>
        <w:left w:val="none" w:sz="0" w:space="0" w:color="auto"/>
        <w:bottom w:val="none" w:sz="0" w:space="0" w:color="auto"/>
        <w:right w:val="none" w:sz="0" w:space="0" w:color="auto"/>
      </w:divBdr>
      <w:divsChild>
        <w:div w:id="394932873">
          <w:marLeft w:val="0"/>
          <w:marRight w:val="0"/>
          <w:marTop w:val="0"/>
          <w:marBottom w:val="0"/>
          <w:divBdr>
            <w:top w:val="none" w:sz="0" w:space="0" w:color="auto"/>
            <w:left w:val="none" w:sz="0" w:space="0" w:color="auto"/>
            <w:bottom w:val="none" w:sz="0" w:space="0" w:color="auto"/>
            <w:right w:val="none" w:sz="0" w:space="0" w:color="auto"/>
          </w:divBdr>
        </w:div>
        <w:div w:id="1123959303">
          <w:marLeft w:val="0"/>
          <w:marRight w:val="0"/>
          <w:marTop w:val="0"/>
          <w:marBottom w:val="0"/>
          <w:divBdr>
            <w:top w:val="none" w:sz="0" w:space="0" w:color="auto"/>
            <w:left w:val="none" w:sz="0" w:space="0" w:color="auto"/>
            <w:bottom w:val="none" w:sz="0" w:space="0" w:color="auto"/>
            <w:right w:val="none" w:sz="0" w:space="0" w:color="auto"/>
          </w:divBdr>
        </w:div>
        <w:div w:id="927730758">
          <w:marLeft w:val="0"/>
          <w:marRight w:val="0"/>
          <w:marTop w:val="0"/>
          <w:marBottom w:val="0"/>
          <w:divBdr>
            <w:top w:val="none" w:sz="0" w:space="0" w:color="auto"/>
            <w:left w:val="none" w:sz="0" w:space="0" w:color="auto"/>
            <w:bottom w:val="none" w:sz="0" w:space="0" w:color="auto"/>
            <w:right w:val="none" w:sz="0" w:space="0" w:color="auto"/>
          </w:divBdr>
          <w:divsChild>
            <w:div w:id="2744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991">
      <w:bodyDiv w:val="1"/>
      <w:marLeft w:val="0"/>
      <w:marRight w:val="0"/>
      <w:marTop w:val="0"/>
      <w:marBottom w:val="0"/>
      <w:divBdr>
        <w:top w:val="none" w:sz="0" w:space="0" w:color="auto"/>
        <w:left w:val="none" w:sz="0" w:space="0" w:color="auto"/>
        <w:bottom w:val="none" w:sz="0" w:space="0" w:color="auto"/>
        <w:right w:val="none" w:sz="0" w:space="0" w:color="auto"/>
      </w:divBdr>
    </w:div>
    <w:div w:id="1581134023">
      <w:bodyDiv w:val="1"/>
      <w:marLeft w:val="0"/>
      <w:marRight w:val="0"/>
      <w:marTop w:val="0"/>
      <w:marBottom w:val="0"/>
      <w:divBdr>
        <w:top w:val="none" w:sz="0" w:space="0" w:color="auto"/>
        <w:left w:val="none" w:sz="0" w:space="0" w:color="auto"/>
        <w:bottom w:val="none" w:sz="0" w:space="0" w:color="auto"/>
        <w:right w:val="none" w:sz="0" w:space="0" w:color="auto"/>
      </w:divBdr>
    </w:div>
    <w:div w:id="1731725733">
      <w:bodyDiv w:val="1"/>
      <w:marLeft w:val="0"/>
      <w:marRight w:val="0"/>
      <w:marTop w:val="0"/>
      <w:marBottom w:val="0"/>
      <w:divBdr>
        <w:top w:val="none" w:sz="0" w:space="0" w:color="auto"/>
        <w:left w:val="none" w:sz="0" w:space="0" w:color="auto"/>
        <w:bottom w:val="none" w:sz="0" w:space="0" w:color="auto"/>
        <w:right w:val="none" w:sz="0" w:space="0" w:color="auto"/>
      </w:divBdr>
    </w:div>
    <w:div w:id="1763405019">
      <w:bodyDiv w:val="1"/>
      <w:marLeft w:val="0"/>
      <w:marRight w:val="0"/>
      <w:marTop w:val="0"/>
      <w:marBottom w:val="0"/>
      <w:divBdr>
        <w:top w:val="none" w:sz="0" w:space="0" w:color="auto"/>
        <w:left w:val="none" w:sz="0" w:space="0" w:color="auto"/>
        <w:bottom w:val="none" w:sz="0" w:space="0" w:color="auto"/>
        <w:right w:val="none" w:sz="0" w:space="0" w:color="auto"/>
      </w:divBdr>
    </w:div>
    <w:div w:id="1764691411">
      <w:bodyDiv w:val="1"/>
      <w:marLeft w:val="0"/>
      <w:marRight w:val="0"/>
      <w:marTop w:val="0"/>
      <w:marBottom w:val="0"/>
      <w:divBdr>
        <w:top w:val="none" w:sz="0" w:space="0" w:color="auto"/>
        <w:left w:val="none" w:sz="0" w:space="0" w:color="auto"/>
        <w:bottom w:val="none" w:sz="0" w:space="0" w:color="auto"/>
        <w:right w:val="none" w:sz="0" w:space="0" w:color="auto"/>
      </w:divBdr>
    </w:div>
    <w:div w:id="1885554735">
      <w:bodyDiv w:val="1"/>
      <w:marLeft w:val="0"/>
      <w:marRight w:val="0"/>
      <w:marTop w:val="0"/>
      <w:marBottom w:val="0"/>
      <w:divBdr>
        <w:top w:val="none" w:sz="0" w:space="0" w:color="auto"/>
        <w:left w:val="none" w:sz="0" w:space="0" w:color="auto"/>
        <w:bottom w:val="none" w:sz="0" w:space="0" w:color="auto"/>
        <w:right w:val="none" w:sz="0" w:space="0" w:color="auto"/>
      </w:divBdr>
    </w:div>
    <w:div w:id="1924678612">
      <w:bodyDiv w:val="1"/>
      <w:marLeft w:val="0"/>
      <w:marRight w:val="0"/>
      <w:marTop w:val="0"/>
      <w:marBottom w:val="0"/>
      <w:divBdr>
        <w:top w:val="none" w:sz="0" w:space="0" w:color="auto"/>
        <w:left w:val="none" w:sz="0" w:space="0" w:color="auto"/>
        <w:bottom w:val="none" w:sz="0" w:space="0" w:color="auto"/>
        <w:right w:val="none" w:sz="0" w:space="0" w:color="auto"/>
      </w:divBdr>
    </w:div>
    <w:div w:id="1971083271">
      <w:bodyDiv w:val="1"/>
      <w:marLeft w:val="0"/>
      <w:marRight w:val="0"/>
      <w:marTop w:val="0"/>
      <w:marBottom w:val="0"/>
      <w:divBdr>
        <w:top w:val="none" w:sz="0" w:space="0" w:color="auto"/>
        <w:left w:val="none" w:sz="0" w:space="0" w:color="auto"/>
        <w:bottom w:val="none" w:sz="0" w:space="0" w:color="auto"/>
        <w:right w:val="none" w:sz="0" w:space="0" w:color="auto"/>
      </w:divBdr>
    </w:div>
    <w:div w:id="20026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dades.ibge.gov.br/brasil/ma/panorama%20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s.ipea.gov.br/index.php/pt/sob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haismusica@hotma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ECF3-E168-4200-8189-29B17586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3924</Words>
  <Characters>21191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2020-01-22T19:32:00Z</dcterms:created>
  <dcterms:modified xsi:type="dcterms:W3CDTF">2020-01-25T02:13:00Z</dcterms:modified>
</cp:coreProperties>
</file>