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7BC457" w14:textId="3A4983E4" w:rsidR="00E3782C" w:rsidRPr="00AD22F1" w:rsidRDefault="006206E1" w:rsidP="00E3782C">
      <w:pPr>
        <w:pStyle w:val="Ttulo"/>
      </w:pPr>
      <w:r>
        <w:t xml:space="preserve">AVALIAÇÃO DA TOXICIDADE DO ANTIBIÓTICO CIPROFLOXACINO EM </w:t>
      </w:r>
      <w:r w:rsidRPr="00BC2F40">
        <w:rPr>
          <w:i/>
          <w:iCs/>
        </w:rPr>
        <w:t>FOLSOMIA CANDIDA</w:t>
      </w:r>
      <w:r>
        <w:t xml:space="preserve"> E SEMENTES </w:t>
      </w:r>
      <w:r w:rsidR="00BC2F40" w:rsidRPr="00BC2F40">
        <w:rPr>
          <w:i/>
          <w:iCs/>
        </w:rPr>
        <w:t xml:space="preserve">TRITICUM AESTIVUM </w:t>
      </w:r>
      <w:r w:rsidR="00BC2F40" w:rsidRPr="00A31E2E">
        <w:t>L</w:t>
      </w:r>
      <w:r w:rsidR="00BC2F40" w:rsidRPr="00BC2F40">
        <w:rPr>
          <w:i/>
          <w:iCs/>
        </w:rPr>
        <w:t xml:space="preserve">. E ERUCA SATIVA </w:t>
      </w:r>
      <w:r w:rsidR="00BC2F40" w:rsidRPr="00A31E2E">
        <w:t>L</w:t>
      </w:r>
      <w:r w:rsidR="00BC2F40" w:rsidRPr="00BC2F40">
        <w:rPr>
          <w:i/>
          <w:iCs/>
        </w:rPr>
        <w:t>.</w:t>
      </w:r>
    </w:p>
    <w:p w14:paraId="58281A71" w14:textId="0EF28B2A" w:rsidR="00E3782C" w:rsidRPr="005F70B0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 w:rsidRPr="005F70B0">
        <w:rPr>
          <w:sz w:val="24"/>
          <w:szCs w:val="24"/>
          <w:vertAlign w:val="superscript"/>
        </w:rPr>
        <w:t>1</w:t>
      </w:r>
      <w:r w:rsidR="001C59FB">
        <w:rPr>
          <w:sz w:val="24"/>
          <w:szCs w:val="24"/>
        </w:rPr>
        <w:t>Joyce Trindade Lima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proofErr w:type="gramStart"/>
      <w:r w:rsidR="00985B36">
        <w:rPr>
          <w:sz w:val="24"/>
          <w:szCs w:val="24"/>
        </w:rPr>
        <w:t>M.Sc</w:t>
      </w:r>
      <w:proofErr w:type="gramEnd"/>
      <w:r w:rsidR="00985B36">
        <w:rPr>
          <w:sz w:val="24"/>
          <w:szCs w:val="24"/>
        </w:rPr>
        <w:t xml:space="preserve"> Bruna de Jesus Moreira</w:t>
      </w:r>
      <w:r w:rsidRPr="005F70B0">
        <w:rPr>
          <w:sz w:val="24"/>
          <w:szCs w:val="24"/>
        </w:rPr>
        <w:t>,</w:t>
      </w:r>
      <w:r w:rsidRPr="005F70B0">
        <w:rPr>
          <w:spacing w:val="-3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3</w:t>
      </w:r>
      <w:r w:rsidR="00985B36">
        <w:rPr>
          <w:sz w:val="24"/>
          <w:szCs w:val="24"/>
        </w:rPr>
        <w:t xml:space="preserve">Profª </w:t>
      </w:r>
      <w:proofErr w:type="spellStart"/>
      <w:r w:rsidR="00985B36">
        <w:rPr>
          <w:sz w:val="24"/>
          <w:szCs w:val="24"/>
        </w:rPr>
        <w:t>Dr</w:t>
      </w:r>
      <w:proofErr w:type="spellEnd"/>
      <w:r w:rsidR="00985B36">
        <w:rPr>
          <w:sz w:val="24"/>
          <w:szCs w:val="24"/>
        </w:rPr>
        <w:t xml:space="preserve">ª Marta </w:t>
      </w:r>
      <w:proofErr w:type="spellStart"/>
      <w:r w:rsidR="00985B36">
        <w:rPr>
          <w:sz w:val="24"/>
          <w:szCs w:val="24"/>
        </w:rPr>
        <w:t>Siviero</w:t>
      </w:r>
      <w:proofErr w:type="spellEnd"/>
      <w:r w:rsidR="00985B36">
        <w:rPr>
          <w:sz w:val="24"/>
          <w:szCs w:val="24"/>
        </w:rPr>
        <w:t xml:space="preserve"> Guilherme Pires</w:t>
      </w:r>
      <w:r w:rsidRPr="005F70B0">
        <w:rPr>
          <w:sz w:val="24"/>
          <w:szCs w:val="24"/>
        </w:rPr>
        <w:t xml:space="preserve"> </w:t>
      </w:r>
    </w:p>
    <w:p w14:paraId="158B3CEA" w14:textId="30765915" w:rsidR="00E3782C" w:rsidRPr="000D7B55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  <w:lang w:val="en-US"/>
        </w:rPr>
      </w:pPr>
      <w:r w:rsidRPr="000D7B55">
        <w:rPr>
          <w:i/>
          <w:sz w:val="24"/>
          <w:szCs w:val="24"/>
          <w:vertAlign w:val="superscript"/>
          <w:lang w:val="en-US"/>
        </w:rPr>
        <w:t>1</w:t>
      </w:r>
      <w:r w:rsidR="00386189" w:rsidRPr="000D7B55">
        <w:rPr>
          <w:i/>
          <w:sz w:val="24"/>
          <w:szCs w:val="24"/>
          <w:lang w:val="en-US"/>
        </w:rPr>
        <w:t>FT/UNICAMP</w:t>
      </w:r>
      <w:r w:rsidRPr="000D7B55">
        <w:rPr>
          <w:i/>
          <w:sz w:val="24"/>
          <w:szCs w:val="24"/>
          <w:lang w:val="en-US"/>
        </w:rPr>
        <w:t xml:space="preserve">, </w:t>
      </w:r>
      <w:r w:rsidR="00386189" w:rsidRPr="000D7B55">
        <w:rPr>
          <w:i/>
          <w:sz w:val="24"/>
          <w:szCs w:val="24"/>
          <w:lang w:val="en-US"/>
        </w:rPr>
        <w:t>j238055@dac.unicamp.br</w:t>
      </w:r>
      <w:r w:rsidRPr="000D7B55">
        <w:rPr>
          <w:i/>
          <w:sz w:val="24"/>
          <w:szCs w:val="24"/>
          <w:lang w:val="en-US"/>
        </w:rPr>
        <w:t>;</w:t>
      </w:r>
      <w:r w:rsidRPr="000D7B55">
        <w:rPr>
          <w:i/>
          <w:spacing w:val="-3"/>
          <w:sz w:val="24"/>
          <w:szCs w:val="24"/>
          <w:lang w:val="en-US"/>
        </w:rPr>
        <w:t xml:space="preserve"> </w:t>
      </w:r>
      <w:r w:rsidRPr="000D7B55">
        <w:rPr>
          <w:i/>
          <w:sz w:val="24"/>
          <w:szCs w:val="24"/>
          <w:vertAlign w:val="superscript"/>
          <w:lang w:val="en-US"/>
        </w:rPr>
        <w:t>2</w:t>
      </w:r>
      <w:r w:rsidR="00116915" w:rsidRPr="000D7B55">
        <w:rPr>
          <w:i/>
          <w:sz w:val="24"/>
          <w:szCs w:val="24"/>
          <w:lang w:val="en-US"/>
        </w:rPr>
        <w:t>FT/UNICAMP,</w:t>
      </w:r>
      <w:r w:rsidR="00116915" w:rsidRPr="000D7B55">
        <w:rPr>
          <w:lang w:val="en-US"/>
        </w:rPr>
        <w:t xml:space="preserve"> </w:t>
      </w:r>
      <w:r w:rsidR="00116915" w:rsidRPr="000D7B55">
        <w:rPr>
          <w:i/>
          <w:spacing w:val="-1"/>
          <w:sz w:val="24"/>
          <w:szCs w:val="24"/>
          <w:lang w:val="en-US"/>
        </w:rPr>
        <w:t>b234926@dac.unicamp.br</w:t>
      </w:r>
      <w:r w:rsidRPr="000D7B55">
        <w:rPr>
          <w:i/>
          <w:sz w:val="24"/>
          <w:szCs w:val="24"/>
          <w:lang w:val="en-US"/>
        </w:rPr>
        <w:t>;</w:t>
      </w:r>
      <w:r w:rsidRPr="000D7B55">
        <w:rPr>
          <w:i/>
          <w:spacing w:val="-3"/>
          <w:sz w:val="24"/>
          <w:szCs w:val="24"/>
          <w:lang w:val="en-US"/>
        </w:rPr>
        <w:t xml:space="preserve"> </w:t>
      </w:r>
      <w:r w:rsidRPr="000D7B55">
        <w:rPr>
          <w:i/>
          <w:sz w:val="24"/>
          <w:szCs w:val="24"/>
          <w:vertAlign w:val="superscript"/>
          <w:lang w:val="en-US"/>
        </w:rPr>
        <w:t>3</w:t>
      </w:r>
      <w:r w:rsidR="00116915" w:rsidRPr="000D7B55">
        <w:rPr>
          <w:i/>
          <w:sz w:val="24"/>
          <w:szCs w:val="24"/>
          <w:lang w:val="en-US"/>
        </w:rPr>
        <w:t>FT/UNICAMP,</w:t>
      </w:r>
      <w:r w:rsidR="00116915" w:rsidRPr="000D7B55">
        <w:rPr>
          <w:i/>
          <w:spacing w:val="-1"/>
          <w:sz w:val="24"/>
          <w:szCs w:val="24"/>
          <w:lang w:val="en-US"/>
        </w:rPr>
        <w:t xml:space="preserve"> martasiv@unicamp.br</w:t>
      </w:r>
      <w:r w:rsidR="00116915">
        <w:rPr>
          <w:i/>
          <w:sz w:val="24"/>
          <w:szCs w:val="24"/>
          <w:vertAlign w:val="superscript"/>
          <w:lang w:val="en-US"/>
        </w:rPr>
        <w:t xml:space="preserve"> </w:t>
      </w:r>
    </w:p>
    <w:p w14:paraId="19ACAB03" w14:textId="77777777" w:rsidR="00E3782C" w:rsidRPr="000D7B55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  <w:lang w:val="en-US"/>
        </w:rPr>
      </w:pPr>
    </w:p>
    <w:p w14:paraId="24DD3C2E" w14:textId="77777777" w:rsidR="00211F72" w:rsidRDefault="00211F72" w:rsidP="00116915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211F72">
        <w:rPr>
          <w:b/>
          <w:bCs/>
          <w:i/>
          <w:spacing w:val="-2"/>
          <w:sz w:val="24"/>
          <w:szCs w:val="24"/>
        </w:rPr>
        <w:t xml:space="preserve">Educação Ambiental e Saúde </w:t>
      </w:r>
    </w:p>
    <w:p w14:paraId="5CDF0664" w14:textId="5E1076E0" w:rsidR="00116915" w:rsidRPr="005F70B0" w:rsidRDefault="00211F72" w:rsidP="00116915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211F72">
        <w:rPr>
          <w:b/>
          <w:bCs/>
          <w:i/>
          <w:spacing w:val="-2"/>
          <w:sz w:val="24"/>
          <w:szCs w:val="24"/>
        </w:rPr>
        <w:t>Saúde pública e sustentabilidade</w:t>
      </w:r>
    </w:p>
    <w:p w14:paraId="1ADFF788" w14:textId="77777777" w:rsidR="00E3782C" w:rsidRPr="000D7B55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  <w:lang w:val="en-US"/>
        </w:rPr>
      </w:pPr>
    </w:p>
    <w:p w14:paraId="1D27D5CE" w14:textId="77777777" w:rsidR="00E3782C" w:rsidRPr="00BE4227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BE4227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7CE3E399" w14:textId="3E903C97" w:rsidR="00805834" w:rsidRDefault="00326277" w:rsidP="00805834">
      <w:pPr>
        <w:jc w:val="both"/>
        <w:rPr>
          <w:iCs/>
          <w:sz w:val="24"/>
          <w:szCs w:val="24"/>
        </w:rPr>
      </w:pPr>
      <w:r w:rsidRPr="00326277">
        <w:rPr>
          <w:iCs/>
          <w:sz w:val="24"/>
          <w:szCs w:val="24"/>
        </w:rPr>
        <w:t xml:space="preserve">A presença de contaminantes emergentes em diferentes matrizes ambientais representa uma preocupação ambiental crescente, </w:t>
      </w:r>
      <w:r w:rsidR="00564C1F" w:rsidRPr="00564C1F">
        <w:rPr>
          <w:iCs/>
          <w:sz w:val="24"/>
          <w:szCs w:val="24"/>
        </w:rPr>
        <w:t>devido aos potenciais efeitos adversos à biodiversidade, à saúde humana e aos ecossistemas</w:t>
      </w:r>
      <w:r w:rsidR="007658AD" w:rsidRPr="007658AD">
        <w:rPr>
          <w:iCs/>
          <w:sz w:val="24"/>
          <w:szCs w:val="24"/>
        </w:rPr>
        <w:t>.</w:t>
      </w:r>
      <w:r w:rsidR="00685C36">
        <w:rPr>
          <w:iCs/>
          <w:sz w:val="24"/>
          <w:szCs w:val="24"/>
        </w:rPr>
        <w:t xml:space="preserve"> </w:t>
      </w:r>
      <w:r w:rsidR="008368A2" w:rsidRPr="008368A2">
        <w:rPr>
          <w:iCs/>
          <w:sz w:val="24"/>
          <w:szCs w:val="24"/>
        </w:rPr>
        <w:t xml:space="preserve">Entre esses contaminantes, os antibióticos destacam-se pela ampla utilização e ocorrência no ambiente. Este estudo </w:t>
      </w:r>
      <w:r w:rsidR="00BC54B7">
        <w:rPr>
          <w:iCs/>
          <w:sz w:val="24"/>
          <w:szCs w:val="24"/>
        </w:rPr>
        <w:t>avaliou</w:t>
      </w:r>
      <w:r w:rsidR="008368A2" w:rsidRPr="008368A2">
        <w:rPr>
          <w:iCs/>
          <w:sz w:val="24"/>
          <w:szCs w:val="24"/>
        </w:rPr>
        <w:t xml:space="preserve"> a toxicidade do ciprofloxacino em organismos não alvo por meio de bioensaios com sementes de </w:t>
      </w:r>
      <w:proofErr w:type="spellStart"/>
      <w:r w:rsidR="008368A2" w:rsidRPr="008368A2">
        <w:rPr>
          <w:i/>
          <w:iCs/>
          <w:sz w:val="24"/>
          <w:szCs w:val="24"/>
        </w:rPr>
        <w:t>Triticum</w:t>
      </w:r>
      <w:proofErr w:type="spellEnd"/>
      <w:r w:rsidR="008368A2" w:rsidRPr="008368A2">
        <w:rPr>
          <w:i/>
          <w:iCs/>
          <w:sz w:val="24"/>
          <w:szCs w:val="24"/>
        </w:rPr>
        <w:t xml:space="preserve"> </w:t>
      </w:r>
      <w:proofErr w:type="spellStart"/>
      <w:r w:rsidR="00211F72" w:rsidRPr="008368A2">
        <w:rPr>
          <w:i/>
          <w:iCs/>
          <w:sz w:val="24"/>
          <w:szCs w:val="24"/>
        </w:rPr>
        <w:t>aestivum</w:t>
      </w:r>
      <w:proofErr w:type="spellEnd"/>
      <w:r w:rsidR="00211F72" w:rsidRPr="008368A2">
        <w:rPr>
          <w:iCs/>
          <w:sz w:val="24"/>
          <w:szCs w:val="24"/>
        </w:rPr>
        <w:t xml:space="preserve"> L.</w:t>
      </w:r>
      <w:r w:rsidR="008368A2" w:rsidRPr="008368A2">
        <w:rPr>
          <w:iCs/>
          <w:sz w:val="24"/>
          <w:szCs w:val="24"/>
        </w:rPr>
        <w:t xml:space="preserve"> </w:t>
      </w:r>
      <w:r w:rsidR="00D848A7">
        <w:rPr>
          <w:iCs/>
          <w:sz w:val="24"/>
          <w:szCs w:val="24"/>
        </w:rPr>
        <w:t xml:space="preserve">e </w:t>
      </w:r>
      <w:r w:rsidR="008368A2" w:rsidRPr="008368A2">
        <w:rPr>
          <w:i/>
          <w:iCs/>
          <w:sz w:val="24"/>
          <w:szCs w:val="24"/>
        </w:rPr>
        <w:t xml:space="preserve">Eruca </w:t>
      </w:r>
      <w:r w:rsidR="00211F72" w:rsidRPr="008368A2">
        <w:rPr>
          <w:i/>
          <w:iCs/>
          <w:sz w:val="24"/>
          <w:szCs w:val="24"/>
        </w:rPr>
        <w:t>sativa</w:t>
      </w:r>
      <w:r w:rsidR="00211F72" w:rsidRPr="008368A2">
        <w:rPr>
          <w:iCs/>
          <w:sz w:val="24"/>
          <w:szCs w:val="24"/>
        </w:rPr>
        <w:t xml:space="preserve"> L.</w:t>
      </w:r>
      <w:r w:rsidR="008368A2" w:rsidRPr="008368A2">
        <w:rPr>
          <w:iCs/>
          <w:sz w:val="24"/>
          <w:szCs w:val="24"/>
        </w:rPr>
        <w:t xml:space="preserve"> e o organismo do </w:t>
      </w:r>
      <w:r w:rsidR="00211F72" w:rsidRPr="008368A2">
        <w:rPr>
          <w:iCs/>
          <w:sz w:val="24"/>
          <w:szCs w:val="24"/>
        </w:rPr>
        <w:t xml:space="preserve">solo </w:t>
      </w:r>
      <w:proofErr w:type="spellStart"/>
      <w:r w:rsidR="00211F72" w:rsidRPr="00211F72">
        <w:rPr>
          <w:i/>
          <w:sz w:val="24"/>
          <w:szCs w:val="24"/>
        </w:rPr>
        <w:t>Folsomia</w:t>
      </w:r>
      <w:proofErr w:type="spellEnd"/>
      <w:r w:rsidR="008368A2" w:rsidRPr="008368A2">
        <w:rPr>
          <w:i/>
          <w:iCs/>
          <w:sz w:val="24"/>
          <w:szCs w:val="24"/>
        </w:rPr>
        <w:t xml:space="preserve"> </w:t>
      </w:r>
      <w:proofErr w:type="spellStart"/>
      <w:r w:rsidR="008368A2" w:rsidRPr="008368A2">
        <w:rPr>
          <w:i/>
          <w:iCs/>
          <w:sz w:val="24"/>
          <w:szCs w:val="24"/>
        </w:rPr>
        <w:t>candida</w:t>
      </w:r>
      <w:proofErr w:type="spellEnd"/>
      <w:r w:rsidR="008368A2" w:rsidRPr="008368A2">
        <w:rPr>
          <w:iCs/>
          <w:sz w:val="24"/>
          <w:szCs w:val="24"/>
        </w:rPr>
        <w:t xml:space="preserve">. Foram realizados ensaios de germinação e crescimento radicular </w:t>
      </w:r>
      <w:r w:rsidR="00381274">
        <w:rPr>
          <w:iCs/>
          <w:sz w:val="24"/>
          <w:szCs w:val="24"/>
        </w:rPr>
        <w:t>(</w:t>
      </w:r>
      <w:r w:rsidR="008368A2" w:rsidRPr="008368A2">
        <w:rPr>
          <w:iCs/>
          <w:sz w:val="24"/>
          <w:szCs w:val="24"/>
        </w:rPr>
        <w:t>3,125 a 100 mg L⁻¹</w:t>
      </w:r>
      <w:r w:rsidR="00381274">
        <w:rPr>
          <w:iCs/>
          <w:sz w:val="24"/>
          <w:szCs w:val="24"/>
        </w:rPr>
        <w:t>)</w:t>
      </w:r>
      <w:r w:rsidR="008368A2" w:rsidRPr="008368A2">
        <w:rPr>
          <w:iCs/>
          <w:sz w:val="24"/>
          <w:szCs w:val="24"/>
        </w:rPr>
        <w:t xml:space="preserve">, além de testes de fuga e reprodução </w:t>
      </w:r>
      <w:r w:rsidR="00211F72" w:rsidRPr="008368A2">
        <w:rPr>
          <w:iCs/>
          <w:sz w:val="24"/>
          <w:szCs w:val="24"/>
        </w:rPr>
        <w:t>com</w:t>
      </w:r>
      <w:r w:rsidR="00211F72">
        <w:rPr>
          <w:iCs/>
          <w:sz w:val="24"/>
          <w:szCs w:val="24"/>
        </w:rPr>
        <w:t xml:space="preserve"> </w:t>
      </w:r>
      <w:r w:rsidR="00211F72" w:rsidRPr="00211F72">
        <w:rPr>
          <w:i/>
          <w:sz w:val="24"/>
          <w:szCs w:val="24"/>
        </w:rPr>
        <w:t>F.</w:t>
      </w:r>
      <w:r w:rsidR="008368A2" w:rsidRPr="008368A2">
        <w:rPr>
          <w:i/>
          <w:iCs/>
          <w:sz w:val="24"/>
          <w:szCs w:val="24"/>
        </w:rPr>
        <w:t xml:space="preserve"> </w:t>
      </w:r>
      <w:proofErr w:type="spellStart"/>
      <w:r w:rsidR="00381274" w:rsidRPr="008368A2">
        <w:rPr>
          <w:i/>
          <w:iCs/>
          <w:sz w:val="24"/>
          <w:szCs w:val="24"/>
        </w:rPr>
        <w:t>candida</w:t>
      </w:r>
      <w:proofErr w:type="spellEnd"/>
      <w:r w:rsidR="00381274" w:rsidRPr="008368A2">
        <w:rPr>
          <w:iCs/>
          <w:sz w:val="24"/>
          <w:szCs w:val="24"/>
        </w:rPr>
        <w:t xml:space="preserve"> (</w:t>
      </w:r>
      <w:r w:rsidR="008368A2" w:rsidRPr="008368A2">
        <w:rPr>
          <w:iCs/>
          <w:sz w:val="24"/>
          <w:szCs w:val="24"/>
        </w:rPr>
        <w:t xml:space="preserve">0,1 </w:t>
      </w:r>
      <w:r w:rsidR="00381274">
        <w:rPr>
          <w:iCs/>
          <w:sz w:val="24"/>
          <w:szCs w:val="24"/>
        </w:rPr>
        <w:t xml:space="preserve">a </w:t>
      </w:r>
      <w:r w:rsidR="008368A2" w:rsidRPr="008368A2">
        <w:rPr>
          <w:iCs/>
          <w:sz w:val="24"/>
          <w:szCs w:val="24"/>
        </w:rPr>
        <w:t>1000 mg kg⁻¹</w:t>
      </w:r>
      <w:r w:rsidR="00381274">
        <w:rPr>
          <w:iCs/>
          <w:sz w:val="24"/>
          <w:szCs w:val="24"/>
        </w:rPr>
        <w:t>)</w:t>
      </w:r>
      <w:r w:rsidR="008368A2" w:rsidRPr="008368A2">
        <w:rPr>
          <w:iCs/>
          <w:sz w:val="24"/>
          <w:szCs w:val="24"/>
        </w:rPr>
        <w:t xml:space="preserve">. Os resultados demonstraram ausência de efeitos significativos </w:t>
      </w:r>
      <w:r w:rsidR="002D1AAC">
        <w:rPr>
          <w:iCs/>
          <w:sz w:val="24"/>
          <w:szCs w:val="24"/>
        </w:rPr>
        <w:t>na</w:t>
      </w:r>
      <w:r w:rsidR="008368A2" w:rsidRPr="008368A2">
        <w:rPr>
          <w:iCs/>
          <w:sz w:val="24"/>
          <w:szCs w:val="24"/>
        </w:rPr>
        <w:t xml:space="preserve"> germinação das sementes</w:t>
      </w:r>
      <w:r w:rsidR="009D2106">
        <w:rPr>
          <w:iCs/>
          <w:sz w:val="24"/>
          <w:szCs w:val="24"/>
        </w:rPr>
        <w:t xml:space="preserve"> e</w:t>
      </w:r>
      <w:r w:rsidR="008368A2" w:rsidRPr="008368A2">
        <w:rPr>
          <w:iCs/>
          <w:sz w:val="24"/>
          <w:szCs w:val="24"/>
        </w:rPr>
        <w:t xml:space="preserve"> </w:t>
      </w:r>
      <w:r w:rsidR="002D1AAC">
        <w:rPr>
          <w:iCs/>
          <w:sz w:val="24"/>
          <w:szCs w:val="24"/>
        </w:rPr>
        <w:t>no</w:t>
      </w:r>
      <w:r w:rsidR="008368A2" w:rsidRPr="008368A2">
        <w:rPr>
          <w:iCs/>
          <w:sz w:val="24"/>
          <w:szCs w:val="24"/>
        </w:rPr>
        <w:t xml:space="preserve"> comportamento de fuga e reprodução </w:t>
      </w:r>
      <w:r w:rsidR="00211F72" w:rsidRPr="008368A2">
        <w:rPr>
          <w:iCs/>
          <w:sz w:val="24"/>
          <w:szCs w:val="24"/>
        </w:rPr>
        <w:t>de</w:t>
      </w:r>
      <w:r w:rsidR="00211F72">
        <w:rPr>
          <w:iCs/>
          <w:sz w:val="24"/>
          <w:szCs w:val="24"/>
        </w:rPr>
        <w:t xml:space="preserve"> </w:t>
      </w:r>
      <w:r w:rsidR="00211F72" w:rsidRPr="00211F72">
        <w:rPr>
          <w:i/>
          <w:sz w:val="24"/>
          <w:szCs w:val="24"/>
        </w:rPr>
        <w:t>F.</w:t>
      </w:r>
      <w:r w:rsidR="008368A2" w:rsidRPr="008368A2">
        <w:rPr>
          <w:i/>
          <w:iCs/>
          <w:sz w:val="24"/>
          <w:szCs w:val="24"/>
        </w:rPr>
        <w:t xml:space="preserve"> </w:t>
      </w:r>
      <w:proofErr w:type="spellStart"/>
      <w:r w:rsidR="008368A2" w:rsidRPr="008368A2">
        <w:rPr>
          <w:i/>
          <w:iCs/>
          <w:sz w:val="24"/>
          <w:szCs w:val="24"/>
        </w:rPr>
        <w:t>candida</w:t>
      </w:r>
      <w:proofErr w:type="spellEnd"/>
      <w:r w:rsidR="008368A2" w:rsidRPr="008368A2">
        <w:rPr>
          <w:iCs/>
          <w:sz w:val="24"/>
          <w:szCs w:val="24"/>
        </w:rPr>
        <w:t xml:space="preserve">. Entretanto, </w:t>
      </w:r>
      <w:r w:rsidR="002D1AAC">
        <w:rPr>
          <w:iCs/>
          <w:sz w:val="24"/>
          <w:szCs w:val="24"/>
        </w:rPr>
        <w:t>houve</w:t>
      </w:r>
      <w:r w:rsidR="008368A2" w:rsidRPr="008368A2">
        <w:rPr>
          <w:iCs/>
          <w:sz w:val="24"/>
          <w:szCs w:val="24"/>
        </w:rPr>
        <w:t xml:space="preserve"> inibição significativa do crescimento radicular a partir de 6,25 mg L⁻¹ para o fármaco comercial e de 12,5 mg L⁻¹ para o princípio ativo</w:t>
      </w:r>
      <w:r w:rsidR="00BC1FB8">
        <w:rPr>
          <w:iCs/>
          <w:sz w:val="24"/>
          <w:szCs w:val="24"/>
        </w:rPr>
        <w:t>. O</w:t>
      </w:r>
      <w:r w:rsidR="00211F72" w:rsidRPr="00211F72">
        <w:rPr>
          <w:iCs/>
          <w:sz w:val="24"/>
          <w:szCs w:val="24"/>
        </w:rPr>
        <w:t>s efeitos adversos foram observados apenas em concentrações superiores às de relevância ambiental, indicando baixo risco em solos. Ainda assim, os resultados evidenciam o potencial fitotóxico do ciprofloxacino e reforçam a importância de avaliações ecotoxicológicas</w:t>
      </w:r>
      <w:r w:rsidR="00211F72">
        <w:rPr>
          <w:iCs/>
          <w:sz w:val="24"/>
          <w:szCs w:val="24"/>
        </w:rPr>
        <w:t xml:space="preserve"> </w:t>
      </w:r>
      <w:r w:rsidR="00805834" w:rsidRPr="00805834">
        <w:rPr>
          <w:iCs/>
          <w:sz w:val="24"/>
          <w:szCs w:val="24"/>
        </w:rPr>
        <w:t>para estimar riscos ambientais.</w:t>
      </w:r>
    </w:p>
    <w:p w14:paraId="77716A26" w14:textId="77777777" w:rsidR="00805834" w:rsidRDefault="00805834" w:rsidP="00805834">
      <w:pPr>
        <w:jc w:val="both"/>
        <w:rPr>
          <w:iCs/>
          <w:sz w:val="24"/>
          <w:szCs w:val="24"/>
        </w:rPr>
      </w:pPr>
    </w:p>
    <w:p w14:paraId="0F7CD38A" w14:textId="5EAD194C" w:rsidR="009C4B75" w:rsidRPr="009D2106" w:rsidRDefault="00E35743" w:rsidP="00805834">
      <w:pPr>
        <w:jc w:val="both"/>
        <w:rPr>
          <w:color w:val="000000"/>
          <w:sz w:val="28"/>
          <w:szCs w:val="28"/>
        </w:rPr>
      </w:pPr>
      <w:r w:rsidRPr="009D2106">
        <w:rPr>
          <w:rStyle w:val="Forte"/>
          <w:color w:val="000000"/>
          <w:sz w:val="24"/>
          <w:szCs w:val="24"/>
        </w:rPr>
        <w:t>Palavras-chave:</w:t>
      </w:r>
      <w:r w:rsidRPr="009D2106">
        <w:rPr>
          <w:rStyle w:val="apple-converted-space"/>
          <w:color w:val="000000"/>
          <w:sz w:val="24"/>
          <w:szCs w:val="24"/>
        </w:rPr>
        <w:t> </w:t>
      </w:r>
      <w:r w:rsidRPr="009D2106">
        <w:rPr>
          <w:color w:val="000000"/>
          <w:sz w:val="24"/>
          <w:szCs w:val="24"/>
        </w:rPr>
        <w:t xml:space="preserve">contaminantes emergentes; ecotoxicologia; </w:t>
      </w:r>
      <w:proofErr w:type="spellStart"/>
      <w:r w:rsidRPr="009D2106">
        <w:rPr>
          <w:color w:val="000000"/>
          <w:sz w:val="24"/>
          <w:szCs w:val="24"/>
        </w:rPr>
        <w:t>fitotoxicidade</w:t>
      </w:r>
      <w:proofErr w:type="spellEnd"/>
      <w:r w:rsidRPr="009D2106">
        <w:rPr>
          <w:color w:val="000000"/>
          <w:sz w:val="24"/>
          <w:szCs w:val="24"/>
        </w:rPr>
        <w:t xml:space="preserve">; </w:t>
      </w:r>
      <w:r w:rsidR="009D2106" w:rsidRPr="009D2106">
        <w:rPr>
          <w:color w:val="000000"/>
          <w:sz w:val="24"/>
          <w:szCs w:val="24"/>
        </w:rPr>
        <w:t>fauna edáfic</w:t>
      </w:r>
      <w:r w:rsidR="009D2106">
        <w:rPr>
          <w:color w:val="000000"/>
          <w:sz w:val="24"/>
          <w:szCs w:val="24"/>
        </w:rPr>
        <w:t>a.</w:t>
      </w:r>
    </w:p>
    <w:p w14:paraId="23AD3B08" w14:textId="77777777" w:rsidR="00381274" w:rsidRDefault="00381274" w:rsidP="009C4B75">
      <w:pPr>
        <w:jc w:val="both"/>
        <w:rPr>
          <w:b/>
          <w:bCs/>
          <w:spacing w:val="-2"/>
          <w:sz w:val="28"/>
          <w:szCs w:val="28"/>
        </w:rPr>
      </w:pPr>
    </w:p>
    <w:p w14:paraId="4E3851B4" w14:textId="0F04846F" w:rsidR="008F4C8E" w:rsidRPr="008F4C8E" w:rsidRDefault="00E3782C" w:rsidP="00C84B51">
      <w:pPr>
        <w:spacing w:line="360" w:lineRule="auto"/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709583A4" w14:textId="77777777" w:rsidR="00564C1F" w:rsidRDefault="00D56EE7" w:rsidP="00992CE7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D56EE7">
        <w:rPr>
          <w:sz w:val="24"/>
          <w:szCs w:val="24"/>
        </w:rPr>
        <w:t xml:space="preserve">Os contaminantes emergentes (CE) </w:t>
      </w:r>
      <w:r w:rsidR="0080766A">
        <w:rPr>
          <w:sz w:val="24"/>
          <w:szCs w:val="24"/>
        </w:rPr>
        <w:t xml:space="preserve">são </w:t>
      </w:r>
      <w:r w:rsidRPr="00D56EE7">
        <w:rPr>
          <w:sz w:val="24"/>
          <w:szCs w:val="24"/>
        </w:rPr>
        <w:t xml:space="preserve">substâncias </w:t>
      </w:r>
      <w:r w:rsidR="00137750" w:rsidRPr="00137750">
        <w:rPr>
          <w:sz w:val="24"/>
          <w:szCs w:val="24"/>
        </w:rPr>
        <w:t>antropogênicas</w:t>
      </w:r>
      <w:r w:rsidR="00EC668C">
        <w:rPr>
          <w:sz w:val="24"/>
          <w:szCs w:val="24"/>
        </w:rPr>
        <w:t xml:space="preserve"> </w:t>
      </w:r>
      <w:r w:rsidR="002C4773" w:rsidRPr="002C4773">
        <w:rPr>
          <w:sz w:val="24"/>
          <w:szCs w:val="24"/>
        </w:rPr>
        <w:t xml:space="preserve">detectadas em diferentes matrizes ambientais, como solo, água e ar </w:t>
      </w:r>
      <w:r w:rsidRPr="00D56EE7">
        <w:rPr>
          <w:sz w:val="24"/>
          <w:szCs w:val="24"/>
        </w:rPr>
        <w:t>(</w:t>
      </w:r>
      <w:proofErr w:type="spellStart"/>
      <w:r w:rsidR="00B953B9">
        <w:rPr>
          <w:sz w:val="24"/>
          <w:szCs w:val="24"/>
        </w:rPr>
        <w:t>M</w:t>
      </w:r>
      <w:r w:rsidR="00B953B9" w:rsidRPr="00D56EE7">
        <w:rPr>
          <w:sz w:val="24"/>
          <w:szCs w:val="24"/>
        </w:rPr>
        <w:t>ontagner</w:t>
      </w:r>
      <w:proofErr w:type="spellEnd"/>
      <w:r w:rsidR="00B953B9" w:rsidRPr="00D56EE7">
        <w:rPr>
          <w:sz w:val="24"/>
          <w:szCs w:val="24"/>
        </w:rPr>
        <w:t xml:space="preserve">; </w:t>
      </w:r>
      <w:r w:rsidR="00B953B9">
        <w:rPr>
          <w:sz w:val="24"/>
          <w:szCs w:val="24"/>
        </w:rPr>
        <w:t>V</w:t>
      </w:r>
      <w:r w:rsidR="00B953B9" w:rsidRPr="00D56EE7">
        <w:rPr>
          <w:sz w:val="24"/>
          <w:szCs w:val="24"/>
        </w:rPr>
        <w:t xml:space="preserve">idal; </w:t>
      </w:r>
      <w:proofErr w:type="spellStart"/>
      <w:r w:rsidR="00B953B9">
        <w:rPr>
          <w:sz w:val="24"/>
          <w:szCs w:val="24"/>
        </w:rPr>
        <w:t>A</w:t>
      </w:r>
      <w:r w:rsidR="00B953B9" w:rsidRPr="00D56EE7">
        <w:rPr>
          <w:sz w:val="24"/>
          <w:szCs w:val="24"/>
        </w:rPr>
        <w:t>cayaba</w:t>
      </w:r>
      <w:proofErr w:type="spellEnd"/>
      <w:r w:rsidRPr="00D56EE7">
        <w:rPr>
          <w:sz w:val="24"/>
          <w:szCs w:val="24"/>
        </w:rPr>
        <w:t>, 2017</w:t>
      </w:r>
      <w:r w:rsidR="00574A40" w:rsidRPr="00D56EE7">
        <w:rPr>
          <w:sz w:val="24"/>
          <w:szCs w:val="24"/>
        </w:rPr>
        <w:t>)</w:t>
      </w:r>
      <w:r w:rsidR="00574A40">
        <w:rPr>
          <w:sz w:val="24"/>
          <w:szCs w:val="24"/>
        </w:rPr>
        <w:t>, não</w:t>
      </w:r>
      <w:r w:rsidR="00F04233" w:rsidRPr="00F04233">
        <w:rPr>
          <w:sz w:val="24"/>
          <w:szCs w:val="24"/>
        </w:rPr>
        <w:t xml:space="preserve"> monitorad</w:t>
      </w:r>
      <w:r w:rsidR="00574A40">
        <w:rPr>
          <w:sz w:val="24"/>
          <w:szCs w:val="24"/>
        </w:rPr>
        <w:t>a</w:t>
      </w:r>
      <w:r w:rsidR="00F04233" w:rsidRPr="00F04233">
        <w:rPr>
          <w:sz w:val="24"/>
          <w:szCs w:val="24"/>
        </w:rPr>
        <w:t>s ou regulamentad</w:t>
      </w:r>
      <w:r w:rsidR="00574A40">
        <w:rPr>
          <w:sz w:val="24"/>
          <w:szCs w:val="24"/>
        </w:rPr>
        <w:t>a</w:t>
      </w:r>
      <w:r w:rsidR="00F04233" w:rsidRPr="00F04233">
        <w:rPr>
          <w:sz w:val="24"/>
          <w:szCs w:val="24"/>
        </w:rPr>
        <w:t xml:space="preserve">s devido </w:t>
      </w:r>
      <w:r w:rsidR="00DA2023" w:rsidRPr="00DA2023">
        <w:rPr>
          <w:sz w:val="24"/>
          <w:szCs w:val="24"/>
        </w:rPr>
        <w:t>à escassez de informações</w:t>
      </w:r>
      <w:r w:rsidR="00DA2023">
        <w:rPr>
          <w:sz w:val="24"/>
          <w:szCs w:val="24"/>
        </w:rPr>
        <w:t xml:space="preserve"> sobre</w:t>
      </w:r>
      <w:r w:rsidR="00F04233" w:rsidRPr="00F04233">
        <w:rPr>
          <w:sz w:val="24"/>
          <w:szCs w:val="24"/>
        </w:rPr>
        <w:t xml:space="preserve"> seus efeitos ambientais e à saúde humana</w:t>
      </w:r>
      <w:r w:rsidR="00F04233">
        <w:rPr>
          <w:sz w:val="24"/>
          <w:szCs w:val="24"/>
        </w:rPr>
        <w:t xml:space="preserve"> </w:t>
      </w:r>
      <w:r w:rsidR="001061AB" w:rsidRPr="001061AB">
        <w:rPr>
          <w:sz w:val="24"/>
          <w:szCs w:val="24"/>
        </w:rPr>
        <w:t>(</w:t>
      </w:r>
      <w:proofErr w:type="spellStart"/>
      <w:r w:rsidR="00B953B9">
        <w:rPr>
          <w:sz w:val="24"/>
          <w:szCs w:val="24"/>
        </w:rPr>
        <w:t>B</w:t>
      </w:r>
      <w:r w:rsidR="00B953B9" w:rsidRPr="001061AB">
        <w:rPr>
          <w:sz w:val="24"/>
          <w:szCs w:val="24"/>
        </w:rPr>
        <w:t>randt</w:t>
      </w:r>
      <w:proofErr w:type="spellEnd"/>
      <w:r w:rsidR="00B953B9" w:rsidRPr="001061AB">
        <w:rPr>
          <w:sz w:val="24"/>
          <w:szCs w:val="24"/>
        </w:rPr>
        <w:t xml:space="preserve">; </w:t>
      </w:r>
      <w:r w:rsidR="00B953B9">
        <w:rPr>
          <w:sz w:val="24"/>
          <w:szCs w:val="24"/>
        </w:rPr>
        <w:t>A</w:t>
      </w:r>
      <w:r w:rsidR="00B953B9" w:rsidRPr="001061AB">
        <w:rPr>
          <w:sz w:val="24"/>
          <w:szCs w:val="24"/>
        </w:rPr>
        <w:t xml:space="preserve">quino; </w:t>
      </w:r>
      <w:r w:rsidR="00B953B9">
        <w:rPr>
          <w:sz w:val="24"/>
          <w:szCs w:val="24"/>
        </w:rPr>
        <w:t>B</w:t>
      </w:r>
      <w:r w:rsidR="00B953B9" w:rsidRPr="001061AB">
        <w:rPr>
          <w:sz w:val="24"/>
          <w:szCs w:val="24"/>
        </w:rPr>
        <w:t>astos</w:t>
      </w:r>
      <w:r w:rsidR="001061AB" w:rsidRPr="001061AB">
        <w:rPr>
          <w:sz w:val="24"/>
          <w:szCs w:val="24"/>
        </w:rPr>
        <w:t>, 2020).</w:t>
      </w:r>
      <w:r w:rsidR="00196D43">
        <w:rPr>
          <w:sz w:val="24"/>
          <w:szCs w:val="24"/>
        </w:rPr>
        <w:t xml:space="preserve"> </w:t>
      </w:r>
      <w:r w:rsidR="00564C1F" w:rsidRPr="00564C1F">
        <w:rPr>
          <w:sz w:val="24"/>
          <w:szCs w:val="24"/>
        </w:rPr>
        <w:t>Suas propriedades físico-químicas favorecem sua persistência no ambiente (</w:t>
      </w:r>
      <w:proofErr w:type="spellStart"/>
      <w:r w:rsidR="00564C1F" w:rsidRPr="00564C1F">
        <w:rPr>
          <w:sz w:val="24"/>
          <w:szCs w:val="24"/>
        </w:rPr>
        <w:t>Montagner</w:t>
      </w:r>
      <w:proofErr w:type="spellEnd"/>
      <w:r w:rsidR="00564C1F" w:rsidRPr="00564C1F">
        <w:rPr>
          <w:sz w:val="24"/>
          <w:szCs w:val="24"/>
        </w:rPr>
        <w:t xml:space="preserve">; Vidal; </w:t>
      </w:r>
      <w:proofErr w:type="spellStart"/>
      <w:r w:rsidR="00564C1F" w:rsidRPr="00564C1F">
        <w:rPr>
          <w:sz w:val="24"/>
          <w:szCs w:val="24"/>
        </w:rPr>
        <w:t>Acayaba</w:t>
      </w:r>
      <w:proofErr w:type="spellEnd"/>
      <w:r w:rsidR="00564C1F" w:rsidRPr="00564C1F">
        <w:rPr>
          <w:sz w:val="24"/>
          <w:szCs w:val="24"/>
        </w:rPr>
        <w:t>, 2017), podendo causar impactos à biodiversidade e aos ecossistemas</w:t>
      </w:r>
      <w:r w:rsidR="00564C1F" w:rsidRPr="00564C1F">
        <w:t xml:space="preserve"> </w:t>
      </w:r>
      <w:r w:rsidR="00564C1F" w:rsidRPr="00564C1F">
        <w:rPr>
          <w:sz w:val="24"/>
          <w:szCs w:val="24"/>
        </w:rPr>
        <w:t>e, consequentemente, causar o declínio ou até mesmo a extinção de espécies (</w:t>
      </w:r>
      <w:proofErr w:type="spellStart"/>
      <w:r w:rsidR="00564C1F" w:rsidRPr="00564C1F">
        <w:rPr>
          <w:sz w:val="24"/>
          <w:szCs w:val="24"/>
        </w:rPr>
        <w:t>Ojija</w:t>
      </w:r>
      <w:proofErr w:type="spellEnd"/>
      <w:r w:rsidR="00564C1F" w:rsidRPr="00564C1F">
        <w:rPr>
          <w:sz w:val="24"/>
          <w:szCs w:val="24"/>
        </w:rPr>
        <w:t>, 2024).</w:t>
      </w:r>
    </w:p>
    <w:p w14:paraId="3C38950A" w14:textId="12F47360" w:rsidR="008D47C8" w:rsidRDefault="009A3FBD" w:rsidP="00992CE7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9A3FBD">
        <w:rPr>
          <w:sz w:val="24"/>
          <w:szCs w:val="24"/>
        </w:rPr>
        <w:t xml:space="preserve">Dentre os </w:t>
      </w:r>
      <w:r w:rsidR="00C75F96">
        <w:rPr>
          <w:sz w:val="24"/>
          <w:szCs w:val="24"/>
        </w:rPr>
        <w:t>CE</w:t>
      </w:r>
      <w:r w:rsidRPr="009A3FBD">
        <w:rPr>
          <w:sz w:val="24"/>
          <w:szCs w:val="24"/>
        </w:rPr>
        <w:t xml:space="preserve">, </w:t>
      </w:r>
      <w:r w:rsidR="006A2EBA" w:rsidRPr="006A2EBA">
        <w:rPr>
          <w:sz w:val="24"/>
          <w:szCs w:val="24"/>
        </w:rPr>
        <w:t>destacam-se os antibióticos</w:t>
      </w:r>
      <w:r w:rsidR="00D87E51">
        <w:rPr>
          <w:sz w:val="24"/>
          <w:szCs w:val="24"/>
        </w:rPr>
        <w:t>,</w:t>
      </w:r>
      <w:r w:rsidR="006A2EBA" w:rsidRPr="006A2EBA">
        <w:rPr>
          <w:sz w:val="24"/>
          <w:szCs w:val="24"/>
        </w:rPr>
        <w:t xml:space="preserve"> devido à ampla utilização e ocorrência ambiental</w:t>
      </w:r>
      <w:r w:rsidR="00D532FF">
        <w:rPr>
          <w:sz w:val="24"/>
          <w:szCs w:val="24"/>
        </w:rPr>
        <w:t xml:space="preserve"> </w:t>
      </w:r>
      <w:r w:rsidR="006A2EBA" w:rsidRPr="009A3FBD">
        <w:rPr>
          <w:sz w:val="24"/>
          <w:szCs w:val="24"/>
        </w:rPr>
        <w:t>(</w:t>
      </w:r>
      <w:r w:rsidR="00137B93">
        <w:rPr>
          <w:sz w:val="24"/>
          <w:szCs w:val="24"/>
        </w:rPr>
        <w:t>S</w:t>
      </w:r>
      <w:r w:rsidR="00137B93" w:rsidRPr="009A3FBD">
        <w:rPr>
          <w:sz w:val="24"/>
          <w:szCs w:val="24"/>
        </w:rPr>
        <w:t xml:space="preserve">ingh </w:t>
      </w:r>
      <w:proofErr w:type="spellStart"/>
      <w:r w:rsidR="00137B93" w:rsidRPr="009A3FBD">
        <w:rPr>
          <w:sz w:val="24"/>
          <w:szCs w:val="24"/>
        </w:rPr>
        <w:t>et</w:t>
      </w:r>
      <w:proofErr w:type="spellEnd"/>
      <w:r w:rsidR="00137B93" w:rsidRPr="009A3FBD">
        <w:rPr>
          <w:sz w:val="24"/>
          <w:szCs w:val="24"/>
        </w:rPr>
        <w:t xml:space="preserve"> al., 2021</w:t>
      </w:r>
      <w:r w:rsidR="006A2EBA" w:rsidRPr="009A3FBD">
        <w:rPr>
          <w:sz w:val="24"/>
          <w:szCs w:val="24"/>
        </w:rPr>
        <w:t>).</w:t>
      </w:r>
      <w:r w:rsidR="006A2EBA">
        <w:rPr>
          <w:sz w:val="24"/>
          <w:szCs w:val="24"/>
        </w:rPr>
        <w:t xml:space="preserve"> </w:t>
      </w:r>
      <w:r w:rsidR="00E13750" w:rsidRPr="00E13750">
        <w:rPr>
          <w:sz w:val="24"/>
          <w:szCs w:val="24"/>
        </w:rPr>
        <w:t xml:space="preserve">O ciprofloxacino (CIP), </w:t>
      </w:r>
      <w:r w:rsidR="00387029" w:rsidRPr="00E13750">
        <w:rPr>
          <w:sz w:val="24"/>
          <w:szCs w:val="24"/>
        </w:rPr>
        <w:t>antibiótico</w:t>
      </w:r>
      <w:r w:rsidR="003B0828">
        <w:rPr>
          <w:sz w:val="24"/>
          <w:szCs w:val="24"/>
        </w:rPr>
        <w:t xml:space="preserve"> pertencente à</w:t>
      </w:r>
      <w:r w:rsidR="00387029">
        <w:rPr>
          <w:sz w:val="24"/>
          <w:szCs w:val="24"/>
        </w:rPr>
        <w:t xml:space="preserve"> classe</w:t>
      </w:r>
      <w:r w:rsidR="003B0828">
        <w:rPr>
          <w:sz w:val="24"/>
          <w:szCs w:val="24"/>
        </w:rPr>
        <w:t xml:space="preserve"> d</w:t>
      </w:r>
      <w:r w:rsidR="009D2106">
        <w:rPr>
          <w:sz w:val="24"/>
          <w:szCs w:val="24"/>
        </w:rPr>
        <w:t>a</w:t>
      </w:r>
      <w:r w:rsidR="003B0828">
        <w:rPr>
          <w:sz w:val="24"/>
          <w:szCs w:val="24"/>
        </w:rPr>
        <w:t>s</w:t>
      </w:r>
      <w:r w:rsidR="00387029">
        <w:rPr>
          <w:sz w:val="24"/>
          <w:szCs w:val="24"/>
        </w:rPr>
        <w:t xml:space="preserve"> </w:t>
      </w:r>
      <w:proofErr w:type="spellStart"/>
      <w:r w:rsidR="00E13750" w:rsidRPr="00E13750">
        <w:rPr>
          <w:sz w:val="24"/>
          <w:szCs w:val="24"/>
        </w:rPr>
        <w:t>fluoroquinolona</w:t>
      </w:r>
      <w:r w:rsidR="003B0828">
        <w:rPr>
          <w:sz w:val="24"/>
          <w:szCs w:val="24"/>
        </w:rPr>
        <w:t>s</w:t>
      </w:r>
      <w:proofErr w:type="spellEnd"/>
      <w:r w:rsidR="00E13750" w:rsidRPr="00E13750">
        <w:rPr>
          <w:sz w:val="24"/>
          <w:szCs w:val="24"/>
        </w:rPr>
        <w:t xml:space="preserve">, é frequentemente </w:t>
      </w:r>
      <w:proofErr w:type="spellStart"/>
      <w:r w:rsidR="00E13750" w:rsidRPr="00E13750">
        <w:rPr>
          <w:sz w:val="24"/>
          <w:szCs w:val="24"/>
        </w:rPr>
        <w:t>detectado</w:t>
      </w:r>
      <w:proofErr w:type="spellEnd"/>
      <w:r w:rsidR="00E13750" w:rsidRPr="00E13750">
        <w:rPr>
          <w:sz w:val="24"/>
          <w:szCs w:val="24"/>
        </w:rPr>
        <w:t xml:space="preserve"> em solos agrícolas</w:t>
      </w:r>
      <w:r w:rsidR="005172F4">
        <w:rPr>
          <w:sz w:val="24"/>
          <w:szCs w:val="24"/>
        </w:rPr>
        <w:t xml:space="preserve">, </w:t>
      </w:r>
      <w:r w:rsidR="00E13750" w:rsidRPr="00E13750">
        <w:rPr>
          <w:sz w:val="24"/>
          <w:szCs w:val="24"/>
        </w:rPr>
        <w:t xml:space="preserve">podendo atingir </w:t>
      </w:r>
      <w:r w:rsidR="00E13750" w:rsidRPr="00E13750">
        <w:rPr>
          <w:sz w:val="24"/>
          <w:szCs w:val="24"/>
        </w:rPr>
        <w:lastRenderedPageBreak/>
        <w:t xml:space="preserve">concentrações de até 1.371 </w:t>
      </w:r>
      <w:proofErr w:type="spellStart"/>
      <w:r w:rsidR="00E13750" w:rsidRPr="00E13750">
        <w:rPr>
          <w:sz w:val="24"/>
          <w:szCs w:val="24"/>
        </w:rPr>
        <w:t>μg</w:t>
      </w:r>
      <w:proofErr w:type="spellEnd"/>
      <w:r w:rsidR="00E13750" w:rsidRPr="00E13750">
        <w:rPr>
          <w:sz w:val="24"/>
          <w:szCs w:val="24"/>
        </w:rPr>
        <w:t xml:space="preserve"> kg⁻¹</w:t>
      </w:r>
      <w:r w:rsidR="00D37043">
        <w:rPr>
          <w:sz w:val="24"/>
          <w:szCs w:val="24"/>
        </w:rPr>
        <w:t xml:space="preserve">. </w:t>
      </w:r>
    </w:p>
    <w:p w14:paraId="3B1B89A5" w14:textId="18D6187F" w:rsidR="00BA66C1" w:rsidRDefault="00574A40" w:rsidP="00E45913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pt-BR"/>
        </w:rPr>
        <w:t>Bioensaios</w:t>
      </w:r>
      <w:r w:rsidR="001F01AC" w:rsidRPr="001F01AC">
        <w:rPr>
          <w:sz w:val="24"/>
          <w:szCs w:val="24"/>
          <w:lang w:val="pt-BR"/>
        </w:rPr>
        <w:t xml:space="preserve"> são métodos que </w:t>
      </w:r>
      <w:r w:rsidR="00BA66C1" w:rsidRPr="00BA66C1">
        <w:rPr>
          <w:sz w:val="24"/>
          <w:szCs w:val="24"/>
        </w:rPr>
        <w:t xml:space="preserve">utilizam organismos vivos para avaliar </w:t>
      </w:r>
      <w:r w:rsidR="00EA609B" w:rsidRPr="00EA609B">
        <w:rPr>
          <w:sz w:val="24"/>
          <w:szCs w:val="24"/>
        </w:rPr>
        <w:t>a toxicidade de compostos</w:t>
      </w:r>
      <w:r w:rsidR="00EA609B">
        <w:rPr>
          <w:sz w:val="24"/>
          <w:szCs w:val="24"/>
        </w:rPr>
        <w:t xml:space="preserve"> </w:t>
      </w:r>
      <w:r w:rsidR="00BA66C1" w:rsidRPr="00BA66C1">
        <w:rPr>
          <w:sz w:val="24"/>
          <w:szCs w:val="24"/>
        </w:rPr>
        <w:t>(</w:t>
      </w:r>
      <w:r w:rsidR="00137B93">
        <w:rPr>
          <w:sz w:val="24"/>
          <w:szCs w:val="24"/>
        </w:rPr>
        <w:t>K</w:t>
      </w:r>
      <w:r w:rsidR="00137B93" w:rsidRPr="00BA66C1">
        <w:rPr>
          <w:sz w:val="24"/>
          <w:szCs w:val="24"/>
        </w:rPr>
        <w:t xml:space="preserve">umar; </w:t>
      </w:r>
      <w:proofErr w:type="spellStart"/>
      <w:r w:rsidR="00137B93">
        <w:rPr>
          <w:sz w:val="24"/>
          <w:szCs w:val="24"/>
        </w:rPr>
        <w:t>M</w:t>
      </w:r>
      <w:r w:rsidR="00137B93" w:rsidRPr="00BA66C1">
        <w:rPr>
          <w:sz w:val="24"/>
          <w:szCs w:val="24"/>
        </w:rPr>
        <w:t>ohapatra</w:t>
      </w:r>
      <w:proofErr w:type="spellEnd"/>
      <w:r w:rsidR="00137B93" w:rsidRPr="00BA66C1">
        <w:rPr>
          <w:sz w:val="24"/>
          <w:szCs w:val="24"/>
        </w:rPr>
        <w:t xml:space="preserve">; </w:t>
      </w:r>
      <w:r w:rsidR="00137B93">
        <w:rPr>
          <w:sz w:val="24"/>
          <w:szCs w:val="24"/>
        </w:rPr>
        <w:t>W</w:t>
      </w:r>
      <w:r w:rsidR="00137B93" w:rsidRPr="00BA66C1">
        <w:rPr>
          <w:sz w:val="24"/>
          <w:szCs w:val="24"/>
        </w:rPr>
        <w:t>eber, 2023</w:t>
      </w:r>
      <w:r w:rsidR="00BA66C1" w:rsidRPr="00BA66C1">
        <w:rPr>
          <w:sz w:val="24"/>
          <w:szCs w:val="24"/>
        </w:rPr>
        <w:t>).</w:t>
      </w:r>
      <w:r w:rsidR="00272298">
        <w:rPr>
          <w:sz w:val="24"/>
          <w:szCs w:val="24"/>
        </w:rPr>
        <w:t xml:space="preserve"> O organismo</w:t>
      </w:r>
      <w:r w:rsidR="00E45913">
        <w:rPr>
          <w:sz w:val="24"/>
          <w:szCs w:val="24"/>
        </w:rPr>
        <w:t xml:space="preserve"> </w:t>
      </w:r>
      <w:proofErr w:type="spellStart"/>
      <w:r w:rsidR="00BA66C1" w:rsidRPr="00BA66C1">
        <w:rPr>
          <w:i/>
          <w:iCs/>
          <w:sz w:val="24"/>
          <w:szCs w:val="24"/>
        </w:rPr>
        <w:t>F</w:t>
      </w:r>
      <w:r w:rsidR="002D2DDE">
        <w:rPr>
          <w:i/>
          <w:iCs/>
          <w:sz w:val="24"/>
          <w:szCs w:val="24"/>
        </w:rPr>
        <w:t>olsomia</w:t>
      </w:r>
      <w:proofErr w:type="spellEnd"/>
      <w:r w:rsidR="002D2DDE">
        <w:rPr>
          <w:i/>
          <w:iCs/>
          <w:sz w:val="24"/>
          <w:szCs w:val="24"/>
        </w:rPr>
        <w:t xml:space="preserve"> </w:t>
      </w:r>
      <w:proofErr w:type="spellStart"/>
      <w:r w:rsidR="00BA66C1" w:rsidRPr="00BA66C1">
        <w:rPr>
          <w:i/>
          <w:iCs/>
          <w:sz w:val="24"/>
          <w:szCs w:val="24"/>
        </w:rPr>
        <w:t>candida</w:t>
      </w:r>
      <w:proofErr w:type="spellEnd"/>
      <w:r w:rsidR="00BA66C1" w:rsidRPr="00BA66C1">
        <w:rPr>
          <w:sz w:val="24"/>
          <w:szCs w:val="24"/>
        </w:rPr>
        <w:t xml:space="preserve"> </w:t>
      </w:r>
      <w:r w:rsidR="00E45913">
        <w:rPr>
          <w:sz w:val="24"/>
          <w:szCs w:val="24"/>
        </w:rPr>
        <w:t xml:space="preserve">é uma </w:t>
      </w:r>
      <w:r w:rsidR="00BA66C1" w:rsidRPr="00BA66C1">
        <w:rPr>
          <w:sz w:val="24"/>
          <w:szCs w:val="24"/>
        </w:rPr>
        <w:t>espécie amplamente empregada em estudos ecotoxicológicos devido à sua sensibilidade e relevância ecológica no solo (</w:t>
      </w:r>
      <w:r w:rsidR="00137B93">
        <w:rPr>
          <w:sz w:val="24"/>
          <w:szCs w:val="24"/>
        </w:rPr>
        <w:t>O</w:t>
      </w:r>
      <w:r w:rsidR="00137B93" w:rsidRPr="00BA66C1">
        <w:rPr>
          <w:sz w:val="24"/>
          <w:szCs w:val="24"/>
        </w:rPr>
        <w:t xml:space="preserve">liveira; </w:t>
      </w:r>
      <w:r w:rsidR="00137B93">
        <w:rPr>
          <w:sz w:val="24"/>
          <w:szCs w:val="24"/>
        </w:rPr>
        <w:t>F</w:t>
      </w:r>
      <w:r w:rsidR="00137B93" w:rsidRPr="00BA66C1">
        <w:rPr>
          <w:sz w:val="24"/>
          <w:szCs w:val="24"/>
        </w:rPr>
        <w:t xml:space="preserve">erreira; </w:t>
      </w:r>
      <w:proofErr w:type="spellStart"/>
      <w:r w:rsidR="00137B93">
        <w:rPr>
          <w:sz w:val="24"/>
          <w:szCs w:val="24"/>
        </w:rPr>
        <w:t>C</w:t>
      </w:r>
      <w:r w:rsidR="00137B93" w:rsidRPr="00BA66C1">
        <w:rPr>
          <w:sz w:val="24"/>
          <w:szCs w:val="24"/>
        </w:rPr>
        <w:t>oneglian</w:t>
      </w:r>
      <w:proofErr w:type="spellEnd"/>
      <w:r w:rsidR="00137B93" w:rsidRPr="00BA66C1">
        <w:rPr>
          <w:sz w:val="24"/>
          <w:szCs w:val="24"/>
        </w:rPr>
        <w:t>, 2021</w:t>
      </w:r>
      <w:r w:rsidR="00BA66C1" w:rsidRPr="00BA66C1">
        <w:rPr>
          <w:sz w:val="24"/>
          <w:szCs w:val="24"/>
        </w:rPr>
        <w:t>).</w:t>
      </w:r>
      <w:r w:rsidR="00BF1184">
        <w:rPr>
          <w:sz w:val="24"/>
          <w:szCs w:val="24"/>
        </w:rPr>
        <w:t xml:space="preserve"> </w:t>
      </w:r>
      <w:r w:rsidR="00BF1184" w:rsidRPr="00BF1184">
        <w:rPr>
          <w:sz w:val="24"/>
          <w:szCs w:val="24"/>
          <w:lang w:val="pt-BR"/>
        </w:rPr>
        <w:t>Além disso, o uso de sementes como bioindicadores</w:t>
      </w:r>
      <w:r w:rsidR="00BF1184" w:rsidRPr="00BF1184">
        <w:rPr>
          <w:sz w:val="24"/>
          <w:szCs w:val="24"/>
        </w:rPr>
        <w:t xml:space="preserve"> </w:t>
      </w:r>
      <w:r w:rsidR="00BF1184" w:rsidRPr="00BF1184">
        <w:rPr>
          <w:sz w:val="24"/>
          <w:szCs w:val="24"/>
          <w:lang w:val="pt-BR"/>
        </w:rPr>
        <w:t xml:space="preserve">possibilita analisar a ecotoxicidade da substância </w:t>
      </w:r>
      <w:r w:rsidR="00272298">
        <w:rPr>
          <w:sz w:val="24"/>
          <w:szCs w:val="24"/>
          <w:lang w:val="pt-BR"/>
        </w:rPr>
        <w:t>por meio</w:t>
      </w:r>
      <w:r w:rsidR="00272298" w:rsidRPr="00BF1184">
        <w:rPr>
          <w:sz w:val="24"/>
          <w:szCs w:val="24"/>
          <w:lang w:val="pt-BR"/>
        </w:rPr>
        <w:t xml:space="preserve"> </w:t>
      </w:r>
      <w:r w:rsidR="00BF1184" w:rsidRPr="00BF1184">
        <w:rPr>
          <w:sz w:val="24"/>
          <w:szCs w:val="24"/>
          <w:lang w:val="pt-BR"/>
        </w:rPr>
        <w:t>do índice de germinação e</w:t>
      </w:r>
      <w:r w:rsidR="00BF1184" w:rsidRPr="00BF1184">
        <w:rPr>
          <w:sz w:val="24"/>
          <w:szCs w:val="24"/>
        </w:rPr>
        <w:t xml:space="preserve"> </w:t>
      </w:r>
      <w:r w:rsidR="00BF1184" w:rsidRPr="00BF1184">
        <w:rPr>
          <w:sz w:val="24"/>
          <w:szCs w:val="24"/>
          <w:lang w:val="pt-BR"/>
        </w:rPr>
        <w:t>crescimento da radícula</w:t>
      </w:r>
      <w:r w:rsidR="002A7F33">
        <w:rPr>
          <w:sz w:val="24"/>
          <w:szCs w:val="24"/>
          <w:lang w:val="pt-BR"/>
        </w:rPr>
        <w:t>,</w:t>
      </w:r>
      <w:r w:rsidR="00BF1184" w:rsidRPr="00BF1184">
        <w:rPr>
          <w:sz w:val="24"/>
          <w:szCs w:val="24"/>
          <w:lang w:val="pt-BR"/>
        </w:rPr>
        <w:t xml:space="preserve"> por exemplo (</w:t>
      </w:r>
      <w:proofErr w:type="spellStart"/>
      <w:r w:rsidR="007558A8">
        <w:rPr>
          <w:sz w:val="24"/>
          <w:szCs w:val="24"/>
          <w:lang w:val="pt-BR"/>
        </w:rPr>
        <w:t>P</w:t>
      </w:r>
      <w:r w:rsidR="007558A8" w:rsidRPr="00BF1184">
        <w:rPr>
          <w:sz w:val="24"/>
          <w:szCs w:val="24"/>
          <w:lang w:val="pt-BR"/>
        </w:rPr>
        <w:t>eduto</w:t>
      </w:r>
      <w:proofErr w:type="spellEnd"/>
      <w:r w:rsidR="007558A8" w:rsidRPr="00BF1184">
        <w:rPr>
          <w:sz w:val="24"/>
          <w:szCs w:val="24"/>
          <w:lang w:val="pt-BR"/>
        </w:rPr>
        <w:t xml:space="preserve">; </w:t>
      </w:r>
      <w:r w:rsidR="007558A8">
        <w:rPr>
          <w:sz w:val="24"/>
          <w:szCs w:val="24"/>
          <w:lang w:val="pt-BR"/>
        </w:rPr>
        <w:t>J</w:t>
      </w:r>
      <w:r w:rsidR="007558A8" w:rsidRPr="00BF1184">
        <w:rPr>
          <w:sz w:val="24"/>
          <w:szCs w:val="24"/>
          <w:lang w:val="pt-BR"/>
        </w:rPr>
        <w:t xml:space="preserve">esus; </w:t>
      </w:r>
      <w:proofErr w:type="spellStart"/>
      <w:r w:rsidR="007558A8">
        <w:rPr>
          <w:sz w:val="24"/>
          <w:szCs w:val="24"/>
          <w:lang w:val="pt-BR"/>
        </w:rPr>
        <w:t>K</w:t>
      </w:r>
      <w:r w:rsidR="007558A8" w:rsidRPr="00BF1184">
        <w:rPr>
          <w:sz w:val="24"/>
          <w:szCs w:val="24"/>
          <w:lang w:val="pt-BR"/>
        </w:rPr>
        <w:t>ohatsu</w:t>
      </w:r>
      <w:proofErr w:type="spellEnd"/>
      <w:r w:rsidR="007558A8" w:rsidRPr="00BF1184">
        <w:rPr>
          <w:sz w:val="24"/>
          <w:szCs w:val="24"/>
          <w:lang w:val="pt-BR"/>
        </w:rPr>
        <w:t>, 2019</w:t>
      </w:r>
      <w:r w:rsidR="00BF1184" w:rsidRPr="00BF1184">
        <w:rPr>
          <w:sz w:val="24"/>
          <w:szCs w:val="24"/>
          <w:lang w:val="pt-BR"/>
        </w:rPr>
        <w:t>).</w:t>
      </w:r>
      <w:r w:rsidR="00BF1184" w:rsidRPr="00BF1184">
        <w:rPr>
          <w:sz w:val="24"/>
          <w:szCs w:val="24"/>
        </w:rPr>
        <w:t xml:space="preserve"> </w:t>
      </w:r>
    </w:p>
    <w:p w14:paraId="3BB4AFA4" w14:textId="2086FFB2" w:rsidR="00EF2600" w:rsidRDefault="004B75E3" w:rsidP="00382718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4B75E3">
        <w:rPr>
          <w:sz w:val="24"/>
          <w:szCs w:val="24"/>
        </w:rPr>
        <w:t xml:space="preserve">Estudos anteriores </w:t>
      </w:r>
      <w:r w:rsidR="00694EF9">
        <w:rPr>
          <w:sz w:val="24"/>
          <w:szCs w:val="24"/>
        </w:rPr>
        <w:t xml:space="preserve">com CIP </w:t>
      </w:r>
      <w:r w:rsidRPr="004B75E3">
        <w:rPr>
          <w:sz w:val="24"/>
          <w:szCs w:val="24"/>
        </w:rPr>
        <w:t>demonstraram redução significativa do crescimento de trigo em concentrações superiores a 5 mg L⁻¹, com EC₅₀ &lt; 10 mg L⁻¹ para biomassa radicular (</w:t>
      </w:r>
      <w:proofErr w:type="spellStart"/>
      <w:r w:rsidR="007558A8">
        <w:rPr>
          <w:sz w:val="24"/>
          <w:szCs w:val="24"/>
        </w:rPr>
        <w:t>R</w:t>
      </w:r>
      <w:r w:rsidR="007558A8" w:rsidRPr="004B75E3">
        <w:rPr>
          <w:sz w:val="24"/>
          <w:szCs w:val="24"/>
        </w:rPr>
        <w:t>iaz</w:t>
      </w:r>
      <w:proofErr w:type="spellEnd"/>
      <w:r w:rsidR="007558A8" w:rsidRPr="004B75E3">
        <w:rPr>
          <w:sz w:val="24"/>
          <w:szCs w:val="24"/>
        </w:rPr>
        <w:t xml:space="preserve"> </w:t>
      </w:r>
      <w:proofErr w:type="spellStart"/>
      <w:r w:rsidR="007558A8" w:rsidRPr="004B75E3">
        <w:rPr>
          <w:sz w:val="24"/>
          <w:szCs w:val="24"/>
        </w:rPr>
        <w:t>et</w:t>
      </w:r>
      <w:proofErr w:type="spellEnd"/>
      <w:r w:rsidR="007558A8" w:rsidRPr="004B75E3">
        <w:rPr>
          <w:sz w:val="24"/>
          <w:szCs w:val="24"/>
        </w:rPr>
        <w:t xml:space="preserve"> al., 2017</w:t>
      </w:r>
      <w:r w:rsidRPr="004B75E3">
        <w:rPr>
          <w:sz w:val="24"/>
          <w:szCs w:val="24"/>
        </w:rPr>
        <w:t>), bem como redução da reprodução de </w:t>
      </w:r>
      <w:proofErr w:type="spellStart"/>
      <w:r w:rsidRPr="004B75E3">
        <w:rPr>
          <w:i/>
          <w:iCs/>
          <w:sz w:val="24"/>
          <w:szCs w:val="24"/>
        </w:rPr>
        <w:t>Enchytraeus</w:t>
      </w:r>
      <w:proofErr w:type="spellEnd"/>
      <w:r w:rsidRPr="004B75E3">
        <w:rPr>
          <w:i/>
          <w:iCs/>
          <w:sz w:val="24"/>
          <w:szCs w:val="24"/>
        </w:rPr>
        <w:t xml:space="preserve"> </w:t>
      </w:r>
      <w:proofErr w:type="spellStart"/>
      <w:r w:rsidRPr="004B75E3">
        <w:rPr>
          <w:i/>
          <w:iCs/>
          <w:sz w:val="24"/>
          <w:szCs w:val="24"/>
        </w:rPr>
        <w:t>crypticus</w:t>
      </w:r>
      <w:proofErr w:type="spellEnd"/>
      <w:r w:rsidRPr="004B75E3">
        <w:rPr>
          <w:sz w:val="24"/>
          <w:szCs w:val="24"/>
        </w:rPr>
        <w:t> a partir da terceira geração de exposição ao CIP (</w:t>
      </w:r>
      <w:r w:rsidR="007558A8">
        <w:rPr>
          <w:sz w:val="24"/>
          <w:szCs w:val="24"/>
        </w:rPr>
        <w:t>M</w:t>
      </w:r>
      <w:r w:rsidR="007558A8" w:rsidRPr="004B75E3">
        <w:rPr>
          <w:sz w:val="24"/>
          <w:szCs w:val="24"/>
        </w:rPr>
        <w:t xml:space="preserve">artins; </w:t>
      </w:r>
      <w:r w:rsidR="007558A8">
        <w:rPr>
          <w:sz w:val="24"/>
          <w:szCs w:val="24"/>
        </w:rPr>
        <w:t>P</w:t>
      </w:r>
      <w:r w:rsidR="007558A8" w:rsidRPr="004B75E3">
        <w:rPr>
          <w:sz w:val="24"/>
          <w:szCs w:val="24"/>
        </w:rPr>
        <w:t>ires, 2024</w:t>
      </w:r>
      <w:r w:rsidRPr="004B75E3">
        <w:rPr>
          <w:sz w:val="24"/>
          <w:szCs w:val="24"/>
        </w:rPr>
        <w:t>)</w:t>
      </w:r>
      <w:r w:rsidR="0023284B">
        <w:rPr>
          <w:sz w:val="24"/>
          <w:szCs w:val="24"/>
        </w:rPr>
        <w:t>.</w:t>
      </w:r>
      <w:r w:rsidR="00083BBE" w:rsidRPr="00083BBE">
        <w:rPr>
          <w:sz w:val="24"/>
          <w:szCs w:val="24"/>
        </w:rPr>
        <w:t xml:space="preserve"> Assim, este estudo avaliou a toxicidade do ciprofloxacino em </w:t>
      </w:r>
      <w:r w:rsidR="00083BBE" w:rsidRPr="0023284B">
        <w:rPr>
          <w:i/>
          <w:iCs/>
          <w:sz w:val="24"/>
          <w:szCs w:val="24"/>
        </w:rPr>
        <w:t xml:space="preserve">F. </w:t>
      </w:r>
      <w:proofErr w:type="spellStart"/>
      <w:r w:rsidR="00083BBE" w:rsidRPr="0023284B">
        <w:rPr>
          <w:i/>
          <w:iCs/>
          <w:sz w:val="24"/>
          <w:szCs w:val="24"/>
        </w:rPr>
        <w:t>candida</w:t>
      </w:r>
      <w:proofErr w:type="spellEnd"/>
      <w:r w:rsidR="00083BBE" w:rsidRPr="00083BBE">
        <w:rPr>
          <w:sz w:val="24"/>
          <w:szCs w:val="24"/>
        </w:rPr>
        <w:t xml:space="preserve"> (ensaios de fuga e reprodução) e em sementes de </w:t>
      </w:r>
      <w:r w:rsidR="00083BBE" w:rsidRPr="00BD5D99">
        <w:rPr>
          <w:i/>
          <w:iCs/>
          <w:sz w:val="24"/>
          <w:szCs w:val="24"/>
        </w:rPr>
        <w:t>Eruca sativa</w:t>
      </w:r>
      <w:r w:rsidR="00083BBE" w:rsidRPr="00083BBE">
        <w:rPr>
          <w:sz w:val="24"/>
          <w:szCs w:val="24"/>
        </w:rPr>
        <w:t xml:space="preserve"> e </w:t>
      </w:r>
      <w:proofErr w:type="spellStart"/>
      <w:r w:rsidR="00083BBE" w:rsidRPr="00BD5D99">
        <w:rPr>
          <w:i/>
          <w:iCs/>
          <w:sz w:val="24"/>
          <w:szCs w:val="24"/>
        </w:rPr>
        <w:t>Triticum</w:t>
      </w:r>
      <w:proofErr w:type="spellEnd"/>
      <w:r w:rsidR="00083BBE" w:rsidRPr="00BD5D99">
        <w:rPr>
          <w:i/>
          <w:iCs/>
          <w:sz w:val="24"/>
          <w:szCs w:val="24"/>
        </w:rPr>
        <w:t xml:space="preserve"> </w:t>
      </w:r>
      <w:proofErr w:type="spellStart"/>
      <w:r w:rsidR="00083BBE" w:rsidRPr="00BD5D99">
        <w:rPr>
          <w:i/>
          <w:iCs/>
          <w:sz w:val="24"/>
          <w:szCs w:val="24"/>
        </w:rPr>
        <w:t>aestivum</w:t>
      </w:r>
      <w:proofErr w:type="spellEnd"/>
      <w:r w:rsidR="00083BBE" w:rsidRPr="00083BBE">
        <w:rPr>
          <w:sz w:val="24"/>
          <w:szCs w:val="24"/>
        </w:rPr>
        <w:t xml:space="preserve"> (germinação e crescimento radicular)</w:t>
      </w:r>
      <w:r w:rsidR="00D97562">
        <w:rPr>
          <w:sz w:val="24"/>
          <w:szCs w:val="24"/>
        </w:rPr>
        <w:t xml:space="preserve">, </w:t>
      </w:r>
      <w:r w:rsidR="00D97562" w:rsidRPr="001F01AC">
        <w:rPr>
          <w:sz w:val="24"/>
          <w:szCs w:val="24"/>
          <w:lang w:val="pt-BR"/>
        </w:rPr>
        <w:t>com o intuito de avaliar</w:t>
      </w:r>
      <w:r w:rsidR="00D97562">
        <w:rPr>
          <w:sz w:val="24"/>
          <w:szCs w:val="24"/>
          <w:lang w:val="pt-BR"/>
        </w:rPr>
        <w:t xml:space="preserve"> </w:t>
      </w:r>
      <w:r w:rsidR="00574A40">
        <w:rPr>
          <w:sz w:val="24"/>
          <w:szCs w:val="24"/>
          <w:lang w:val="pt-BR"/>
        </w:rPr>
        <w:t>sua ecotoxicidade</w:t>
      </w:r>
      <w:r w:rsidR="002A7F33">
        <w:rPr>
          <w:sz w:val="24"/>
          <w:szCs w:val="24"/>
          <w:lang w:val="pt-BR"/>
        </w:rPr>
        <w:t>.</w:t>
      </w:r>
    </w:p>
    <w:p w14:paraId="16150F3E" w14:textId="77777777" w:rsidR="00382718" w:rsidRPr="00A103D0" w:rsidRDefault="00382718" w:rsidP="00A27761">
      <w:pPr>
        <w:pStyle w:val="Corpodetexto"/>
        <w:spacing w:before="1" w:line="360" w:lineRule="auto"/>
        <w:jc w:val="both"/>
        <w:rPr>
          <w:sz w:val="24"/>
          <w:szCs w:val="24"/>
          <w:lang w:val="pt-BR"/>
        </w:rPr>
      </w:pPr>
    </w:p>
    <w:p w14:paraId="193F0456" w14:textId="69BA0F3F" w:rsidR="00694EF9" w:rsidRPr="005F70B0" w:rsidRDefault="00E3782C" w:rsidP="00C84B51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0653F212" w14:textId="53AE0A1A" w:rsidR="00E0540A" w:rsidRDefault="006A5865" w:rsidP="00C84B51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o ensaio de toxicidade </w:t>
      </w:r>
      <w:r w:rsidR="00E57F9E">
        <w:rPr>
          <w:sz w:val="24"/>
          <w:szCs w:val="24"/>
        </w:rPr>
        <w:t>f</w:t>
      </w:r>
      <w:r w:rsidR="002B1B61" w:rsidRPr="002B1B61">
        <w:rPr>
          <w:sz w:val="24"/>
          <w:szCs w:val="24"/>
        </w:rPr>
        <w:t xml:space="preserve">oi utilizado o fármaco comercial da </w:t>
      </w:r>
      <w:proofErr w:type="spellStart"/>
      <w:r w:rsidR="002B1B61" w:rsidRPr="002B1B61">
        <w:rPr>
          <w:sz w:val="24"/>
          <w:szCs w:val="24"/>
        </w:rPr>
        <w:t>Eurofarma</w:t>
      </w:r>
      <w:proofErr w:type="spellEnd"/>
      <w:r w:rsidR="002B1B61" w:rsidRPr="002B1B61">
        <w:rPr>
          <w:sz w:val="24"/>
          <w:szCs w:val="24"/>
        </w:rPr>
        <w:t>,</w:t>
      </w:r>
      <w:r w:rsidR="00924F69">
        <w:rPr>
          <w:sz w:val="24"/>
          <w:szCs w:val="24"/>
        </w:rPr>
        <w:t xml:space="preserve"> </w:t>
      </w:r>
      <w:r w:rsidR="002B1B61" w:rsidRPr="002B1B61">
        <w:rPr>
          <w:sz w:val="24"/>
          <w:szCs w:val="24"/>
        </w:rPr>
        <w:t>e o princípio ativo adquirido</w:t>
      </w:r>
      <w:r w:rsidR="002B1B61">
        <w:rPr>
          <w:sz w:val="24"/>
          <w:szCs w:val="24"/>
        </w:rPr>
        <w:t xml:space="preserve"> </w:t>
      </w:r>
      <w:r w:rsidR="002B1B61" w:rsidRPr="002B1B61">
        <w:rPr>
          <w:sz w:val="24"/>
          <w:szCs w:val="24"/>
        </w:rPr>
        <w:t>da Sigma-Aldrich (pureza ≥98%, CAS 85721-33-1).</w:t>
      </w:r>
    </w:p>
    <w:p w14:paraId="5BC1F121" w14:textId="3AE00787" w:rsidR="000C1994" w:rsidRDefault="007E6DDE" w:rsidP="000C1994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E6DDE">
        <w:rPr>
          <w:sz w:val="24"/>
          <w:szCs w:val="24"/>
        </w:rPr>
        <w:t xml:space="preserve">Os ensaios de </w:t>
      </w:r>
      <w:proofErr w:type="spellStart"/>
      <w:r w:rsidRPr="007E6DDE">
        <w:rPr>
          <w:sz w:val="24"/>
          <w:szCs w:val="24"/>
        </w:rPr>
        <w:t>fitotoxicidade</w:t>
      </w:r>
      <w:proofErr w:type="spellEnd"/>
      <w:r w:rsidRPr="007E6DDE">
        <w:rPr>
          <w:sz w:val="24"/>
          <w:szCs w:val="24"/>
        </w:rPr>
        <w:t xml:space="preserve"> </w:t>
      </w:r>
      <w:r w:rsidR="00574A40">
        <w:rPr>
          <w:sz w:val="24"/>
          <w:szCs w:val="24"/>
        </w:rPr>
        <w:t>utilizaram</w:t>
      </w:r>
      <w:r w:rsidRPr="007E6DDE">
        <w:rPr>
          <w:sz w:val="24"/>
          <w:szCs w:val="24"/>
        </w:rPr>
        <w:t xml:space="preserve"> as sementes </w:t>
      </w:r>
      <w:r w:rsidR="00574A40">
        <w:rPr>
          <w:sz w:val="24"/>
          <w:szCs w:val="24"/>
        </w:rPr>
        <w:t xml:space="preserve">de </w:t>
      </w:r>
      <w:r w:rsidRPr="00BD5D99">
        <w:rPr>
          <w:i/>
          <w:iCs/>
          <w:sz w:val="24"/>
          <w:szCs w:val="24"/>
        </w:rPr>
        <w:t xml:space="preserve">Eruca sativa </w:t>
      </w:r>
      <w:r w:rsidRPr="00A27761">
        <w:rPr>
          <w:sz w:val="24"/>
          <w:szCs w:val="24"/>
        </w:rPr>
        <w:t>L</w:t>
      </w:r>
      <w:r w:rsidRPr="007E6DDE">
        <w:rPr>
          <w:sz w:val="24"/>
          <w:szCs w:val="24"/>
        </w:rPr>
        <w:t>. (rúcula),</w:t>
      </w:r>
      <w:r w:rsidR="0002275A">
        <w:rPr>
          <w:sz w:val="24"/>
          <w:szCs w:val="24"/>
        </w:rPr>
        <w:t xml:space="preserve"> </w:t>
      </w:r>
      <w:r w:rsidRPr="007E6DDE">
        <w:rPr>
          <w:sz w:val="24"/>
          <w:szCs w:val="24"/>
        </w:rPr>
        <w:t xml:space="preserve">e </w:t>
      </w:r>
      <w:proofErr w:type="spellStart"/>
      <w:r w:rsidRPr="00BD5D99">
        <w:rPr>
          <w:i/>
          <w:iCs/>
          <w:sz w:val="24"/>
          <w:szCs w:val="24"/>
        </w:rPr>
        <w:t>Triticum</w:t>
      </w:r>
      <w:proofErr w:type="spellEnd"/>
      <w:r w:rsidRPr="00BD5D99">
        <w:rPr>
          <w:i/>
          <w:iCs/>
          <w:sz w:val="24"/>
          <w:szCs w:val="24"/>
        </w:rPr>
        <w:t xml:space="preserve"> </w:t>
      </w:r>
      <w:proofErr w:type="spellStart"/>
      <w:r w:rsidRPr="00BD5D99">
        <w:rPr>
          <w:i/>
          <w:iCs/>
          <w:sz w:val="24"/>
          <w:szCs w:val="24"/>
        </w:rPr>
        <w:t>aestivum</w:t>
      </w:r>
      <w:proofErr w:type="spellEnd"/>
      <w:r w:rsidRPr="00BD5D99">
        <w:rPr>
          <w:i/>
          <w:iCs/>
          <w:sz w:val="24"/>
          <w:szCs w:val="24"/>
        </w:rPr>
        <w:t xml:space="preserve"> </w:t>
      </w:r>
      <w:r w:rsidRPr="00A27761">
        <w:rPr>
          <w:sz w:val="24"/>
          <w:szCs w:val="24"/>
        </w:rPr>
        <w:t>L</w:t>
      </w:r>
      <w:r w:rsidRPr="00BD5D99">
        <w:rPr>
          <w:i/>
          <w:iCs/>
          <w:sz w:val="24"/>
          <w:szCs w:val="24"/>
        </w:rPr>
        <w:t>.</w:t>
      </w:r>
      <w:r w:rsidRPr="007E6DDE">
        <w:rPr>
          <w:sz w:val="24"/>
          <w:szCs w:val="24"/>
        </w:rPr>
        <w:t xml:space="preserve"> (trigo)</w:t>
      </w:r>
      <w:r w:rsidR="008C2375">
        <w:rPr>
          <w:sz w:val="24"/>
          <w:szCs w:val="24"/>
        </w:rPr>
        <w:t xml:space="preserve">, </w:t>
      </w:r>
      <w:r w:rsidRPr="007E6DDE">
        <w:rPr>
          <w:sz w:val="24"/>
          <w:szCs w:val="24"/>
        </w:rPr>
        <w:t xml:space="preserve">livres de agroquímicos, produzidas pela empresa ISLA, </w:t>
      </w:r>
      <w:r w:rsidR="000D4A67" w:rsidRPr="000D4A67">
        <w:rPr>
          <w:sz w:val="24"/>
          <w:szCs w:val="24"/>
        </w:rPr>
        <w:t xml:space="preserve">utilizando </w:t>
      </w:r>
      <w:r w:rsidR="00C9110C">
        <w:rPr>
          <w:sz w:val="24"/>
          <w:szCs w:val="24"/>
        </w:rPr>
        <w:t>CIP</w:t>
      </w:r>
      <w:r w:rsidR="000D4A67" w:rsidRPr="000D4A67">
        <w:rPr>
          <w:sz w:val="24"/>
          <w:szCs w:val="24"/>
        </w:rPr>
        <w:t xml:space="preserve"> comercial e princípio ativo nas concentrações de 3,125–100 mg L⁻¹</w:t>
      </w:r>
      <w:r w:rsidR="00AD7534">
        <w:rPr>
          <w:sz w:val="24"/>
          <w:szCs w:val="24"/>
        </w:rPr>
        <w:t>, definid</w:t>
      </w:r>
      <w:r w:rsidR="00495450">
        <w:rPr>
          <w:sz w:val="24"/>
          <w:szCs w:val="24"/>
        </w:rPr>
        <w:t>a</w:t>
      </w:r>
      <w:r w:rsidR="00AD7534">
        <w:rPr>
          <w:sz w:val="24"/>
          <w:szCs w:val="24"/>
        </w:rPr>
        <w:t xml:space="preserve">s </w:t>
      </w:r>
      <w:r w:rsidR="00495450">
        <w:rPr>
          <w:sz w:val="24"/>
          <w:szCs w:val="24"/>
        </w:rPr>
        <w:t xml:space="preserve">em </w:t>
      </w:r>
      <w:r w:rsidR="00AD7534">
        <w:rPr>
          <w:sz w:val="24"/>
          <w:szCs w:val="24"/>
        </w:rPr>
        <w:t>testes preliminares</w:t>
      </w:r>
      <w:r w:rsidR="009B2633">
        <w:rPr>
          <w:sz w:val="24"/>
          <w:szCs w:val="24"/>
        </w:rPr>
        <w:t>.</w:t>
      </w:r>
    </w:p>
    <w:p w14:paraId="4647104F" w14:textId="6AD75A86" w:rsidR="008031D4" w:rsidRDefault="003B5A94" w:rsidP="008031D4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3B5A94">
        <w:rPr>
          <w:sz w:val="24"/>
          <w:szCs w:val="24"/>
        </w:rPr>
        <w:t xml:space="preserve">Os ensaios seguiram a EPA (1996), utilizando 20 sementes por placa, três réplicas por </w:t>
      </w:r>
      <w:r w:rsidR="009E0B62">
        <w:rPr>
          <w:sz w:val="24"/>
          <w:szCs w:val="24"/>
        </w:rPr>
        <w:t>concentração</w:t>
      </w:r>
      <w:r w:rsidR="009E0B62" w:rsidRPr="003B5A94">
        <w:rPr>
          <w:sz w:val="24"/>
          <w:szCs w:val="24"/>
        </w:rPr>
        <w:t xml:space="preserve"> </w:t>
      </w:r>
      <w:r w:rsidRPr="003B5A94">
        <w:rPr>
          <w:sz w:val="24"/>
          <w:szCs w:val="24"/>
        </w:rPr>
        <w:t>e incubação a 18 ± 2 °C por cinco dias. Foram avaliadas a germinação e o crescimento radicular</w:t>
      </w:r>
      <w:r w:rsidR="000C1994">
        <w:rPr>
          <w:sz w:val="24"/>
          <w:szCs w:val="24"/>
        </w:rPr>
        <w:t xml:space="preserve"> </w:t>
      </w:r>
      <w:r w:rsidR="008A6383" w:rsidRPr="008A6383">
        <w:rPr>
          <w:sz w:val="24"/>
          <w:szCs w:val="24"/>
        </w:rPr>
        <w:t xml:space="preserve">e os resultados analisados segundo </w:t>
      </w:r>
      <w:proofErr w:type="spellStart"/>
      <w:r w:rsidR="008A6383" w:rsidRPr="008A6383">
        <w:rPr>
          <w:sz w:val="24"/>
          <w:szCs w:val="24"/>
        </w:rPr>
        <w:t>Chan-Keb</w:t>
      </w:r>
      <w:proofErr w:type="spellEnd"/>
      <w:r w:rsidR="008A6383" w:rsidRPr="008A6383">
        <w:rPr>
          <w:sz w:val="24"/>
          <w:szCs w:val="24"/>
        </w:rPr>
        <w:t xml:space="preserve"> </w:t>
      </w:r>
      <w:proofErr w:type="spellStart"/>
      <w:r w:rsidR="008A6383" w:rsidRPr="008A6383">
        <w:rPr>
          <w:sz w:val="24"/>
          <w:szCs w:val="24"/>
        </w:rPr>
        <w:t>et</w:t>
      </w:r>
      <w:proofErr w:type="spellEnd"/>
      <w:r w:rsidR="008A6383" w:rsidRPr="008A6383">
        <w:rPr>
          <w:sz w:val="24"/>
          <w:szCs w:val="24"/>
        </w:rPr>
        <w:t xml:space="preserve"> al. (2018) e </w:t>
      </w:r>
      <w:proofErr w:type="spellStart"/>
      <w:r w:rsidR="008A6383" w:rsidRPr="008A6383">
        <w:rPr>
          <w:sz w:val="24"/>
          <w:szCs w:val="24"/>
        </w:rPr>
        <w:t>Osman</w:t>
      </w:r>
      <w:proofErr w:type="spellEnd"/>
      <w:r w:rsidR="008A6383" w:rsidRPr="008A6383">
        <w:rPr>
          <w:sz w:val="24"/>
          <w:szCs w:val="24"/>
        </w:rPr>
        <w:t xml:space="preserve"> </w:t>
      </w:r>
      <w:proofErr w:type="spellStart"/>
      <w:r w:rsidR="008A6383" w:rsidRPr="008A6383">
        <w:rPr>
          <w:sz w:val="24"/>
          <w:szCs w:val="24"/>
        </w:rPr>
        <w:t>et</w:t>
      </w:r>
      <w:proofErr w:type="spellEnd"/>
      <w:r w:rsidR="008A6383" w:rsidRPr="008A6383">
        <w:rPr>
          <w:sz w:val="24"/>
          <w:szCs w:val="24"/>
        </w:rPr>
        <w:t xml:space="preserve"> al. (2020).</w:t>
      </w:r>
    </w:p>
    <w:p w14:paraId="09422754" w14:textId="4387E10F" w:rsidR="000B7ECE" w:rsidRDefault="002027FB" w:rsidP="000B7EC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2027FB">
        <w:rPr>
          <w:sz w:val="24"/>
          <w:szCs w:val="24"/>
        </w:rPr>
        <w:t xml:space="preserve">Para </w:t>
      </w:r>
      <w:r w:rsidRPr="00743F98">
        <w:rPr>
          <w:i/>
          <w:iCs/>
          <w:sz w:val="24"/>
          <w:szCs w:val="24"/>
        </w:rPr>
        <w:t>F</w:t>
      </w:r>
      <w:r w:rsidR="00C04BFF" w:rsidRPr="00743F98">
        <w:rPr>
          <w:i/>
          <w:iCs/>
          <w:sz w:val="24"/>
          <w:szCs w:val="24"/>
        </w:rPr>
        <w:t>.</w:t>
      </w:r>
      <w:r w:rsidRPr="00743F98">
        <w:rPr>
          <w:i/>
          <w:iCs/>
          <w:sz w:val="24"/>
          <w:szCs w:val="24"/>
        </w:rPr>
        <w:t xml:space="preserve"> </w:t>
      </w:r>
      <w:proofErr w:type="spellStart"/>
      <w:r w:rsidRPr="00743F98">
        <w:rPr>
          <w:i/>
          <w:iCs/>
          <w:sz w:val="24"/>
          <w:szCs w:val="24"/>
        </w:rPr>
        <w:t>candida</w:t>
      </w:r>
      <w:proofErr w:type="spellEnd"/>
      <w:r w:rsidRPr="00743F98">
        <w:rPr>
          <w:sz w:val="24"/>
          <w:szCs w:val="24"/>
        </w:rPr>
        <w:t xml:space="preserve">, </w:t>
      </w:r>
      <w:r w:rsidRPr="002027FB">
        <w:rPr>
          <w:sz w:val="24"/>
          <w:szCs w:val="24"/>
        </w:rPr>
        <w:t>foram realizados ensaios de fuga e reprodução utilizando o princípio ativo nas concentrações de 0,1–1000 mg kg⁻¹ em Solo Artificial Tropical (SAT)</w:t>
      </w:r>
      <w:r w:rsidR="00E702ED">
        <w:rPr>
          <w:sz w:val="24"/>
          <w:szCs w:val="24"/>
        </w:rPr>
        <w:t xml:space="preserve">, </w:t>
      </w:r>
      <w:r w:rsidR="00E702ED" w:rsidRPr="006F5487">
        <w:rPr>
          <w:sz w:val="24"/>
          <w:szCs w:val="24"/>
        </w:rPr>
        <w:t>composto de 75% de areia,</w:t>
      </w:r>
      <w:r w:rsidR="00E702ED">
        <w:rPr>
          <w:sz w:val="24"/>
          <w:szCs w:val="24"/>
        </w:rPr>
        <w:t xml:space="preserve"> </w:t>
      </w:r>
      <w:r w:rsidR="00E702ED" w:rsidRPr="006F5487">
        <w:rPr>
          <w:sz w:val="24"/>
          <w:szCs w:val="24"/>
        </w:rPr>
        <w:t>2</w:t>
      </w:r>
      <w:r w:rsidR="00AC041A">
        <w:rPr>
          <w:sz w:val="24"/>
          <w:szCs w:val="24"/>
        </w:rPr>
        <w:t>0</w:t>
      </w:r>
      <w:r w:rsidR="00E702ED" w:rsidRPr="006F5487">
        <w:rPr>
          <w:sz w:val="24"/>
          <w:szCs w:val="24"/>
        </w:rPr>
        <w:t>% de caulim e 5% de fibra de coco</w:t>
      </w:r>
      <w:r w:rsidR="009518AC">
        <w:rPr>
          <w:sz w:val="24"/>
          <w:szCs w:val="24"/>
        </w:rPr>
        <w:t xml:space="preserve"> </w:t>
      </w:r>
      <w:r w:rsidR="009518AC" w:rsidRPr="009518AC">
        <w:rPr>
          <w:sz w:val="24"/>
          <w:szCs w:val="24"/>
        </w:rPr>
        <w:t xml:space="preserve">(ABNT, 2012; NIEMEYER </w:t>
      </w:r>
      <w:proofErr w:type="spellStart"/>
      <w:r w:rsidR="009518AC" w:rsidRPr="009518AC">
        <w:rPr>
          <w:sz w:val="24"/>
          <w:szCs w:val="24"/>
        </w:rPr>
        <w:t>et</w:t>
      </w:r>
      <w:proofErr w:type="spellEnd"/>
      <w:r w:rsidR="009518AC" w:rsidRPr="009518AC">
        <w:rPr>
          <w:sz w:val="24"/>
          <w:szCs w:val="24"/>
        </w:rPr>
        <w:t xml:space="preserve"> al., 2018).</w:t>
      </w:r>
      <w:r w:rsidR="009518AC">
        <w:rPr>
          <w:sz w:val="24"/>
          <w:szCs w:val="24"/>
        </w:rPr>
        <w:t xml:space="preserve"> </w:t>
      </w:r>
      <w:r w:rsidRPr="002027FB">
        <w:rPr>
          <w:sz w:val="24"/>
          <w:szCs w:val="24"/>
        </w:rPr>
        <w:t>O teste de fuga seguiu a NBR ISO 17512 (2011), com exposição por 48 h. O ensaio de reprodução seguiu a ISO 11267:2023, utilizando dez organismos por recipiente e exposição durante 28 dias</w:t>
      </w:r>
      <w:r w:rsidR="00B1543B">
        <w:rPr>
          <w:sz w:val="24"/>
          <w:szCs w:val="24"/>
        </w:rPr>
        <w:t>, com temperatura e fotoperíodo controlados</w:t>
      </w:r>
      <w:r w:rsidRPr="002027FB">
        <w:rPr>
          <w:sz w:val="24"/>
          <w:szCs w:val="24"/>
        </w:rPr>
        <w:t xml:space="preserve">. </w:t>
      </w:r>
      <w:r w:rsidR="001E63BC" w:rsidRPr="001E63BC">
        <w:rPr>
          <w:sz w:val="24"/>
          <w:szCs w:val="24"/>
        </w:rPr>
        <w:t xml:space="preserve">Os dados foram analisados por ANOVA seguida de </w:t>
      </w:r>
      <w:proofErr w:type="spellStart"/>
      <w:r w:rsidR="001E63BC" w:rsidRPr="001E63BC">
        <w:rPr>
          <w:sz w:val="24"/>
          <w:szCs w:val="24"/>
        </w:rPr>
        <w:t>Dunnett</w:t>
      </w:r>
      <w:proofErr w:type="spellEnd"/>
      <w:r w:rsidR="001E63BC" w:rsidRPr="001E63BC">
        <w:rPr>
          <w:sz w:val="24"/>
          <w:szCs w:val="24"/>
        </w:rPr>
        <w:t xml:space="preserve"> (p &lt; 0,05)</w:t>
      </w:r>
      <w:r w:rsidR="001E63BC">
        <w:rPr>
          <w:sz w:val="24"/>
          <w:szCs w:val="24"/>
        </w:rPr>
        <w:t xml:space="preserve"> </w:t>
      </w:r>
      <w:r w:rsidR="008031D4" w:rsidRPr="008031D4">
        <w:rPr>
          <w:sz w:val="24"/>
          <w:szCs w:val="24"/>
        </w:rPr>
        <w:t xml:space="preserve">no </w:t>
      </w:r>
      <w:proofErr w:type="spellStart"/>
      <w:r w:rsidR="008031D4" w:rsidRPr="008031D4">
        <w:rPr>
          <w:sz w:val="24"/>
          <w:szCs w:val="24"/>
        </w:rPr>
        <w:t>Statistica</w:t>
      </w:r>
      <w:proofErr w:type="spellEnd"/>
      <w:r w:rsidR="008031D4" w:rsidRPr="008031D4">
        <w:rPr>
          <w:sz w:val="24"/>
          <w:szCs w:val="24"/>
        </w:rPr>
        <w:t xml:space="preserve"> 7.0</w:t>
      </w:r>
      <w:r w:rsidR="00A95661">
        <w:rPr>
          <w:sz w:val="24"/>
          <w:szCs w:val="24"/>
        </w:rPr>
        <w:t>.</w:t>
      </w:r>
    </w:p>
    <w:p w14:paraId="7259770B" w14:textId="77777777" w:rsidR="001C4DE3" w:rsidRPr="005F70B0" w:rsidRDefault="001C4DE3" w:rsidP="001C4DE3">
      <w:pPr>
        <w:pStyle w:val="Corpodetexto"/>
        <w:spacing w:before="1" w:line="360" w:lineRule="auto"/>
        <w:jc w:val="both"/>
        <w:rPr>
          <w:sz w:val="24"/>
          <w:szCs w:val="24"/>
        </w:rPr>
      </w:pPr>
    </w:p>
    <w:p w14:paraId="5B6B9A8D" w14:textId="799F79D8" w:rsidR="006C26C6" w:rsidRPr="00CB5AAF" w:rsidRDefault="00E3782C" w:rsidP="00CB5AAF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51A4E1C1" w14:textId="3CFEA6AA" w:rsidR="003C6E93" w:rsidRDefault="003C6E93" w:rsidP="006C26C6">
      <w:pPr>
        <w:pStyle w:val="Corpodetexto"/>
        <w:spacing w:line="360" w:lineRule="auto"/>
        <w:jc w:val="both"/>
        <w:rPr>
          <w:sz w:val="24"/>
          <w:szCs w:val="24"/>
        </w:rPr>
      </w:pPr>
      <w:r w:rsidRPr="003C6E93">
        <w:rPr>
          <w:sz w:val="24"/>
          <w:szCs w:val="24"/>
        </w:rPr>
        <w:t>Os valores de CENO</w:t>
      </w:r>
      <w:r w:rsidR="001F7E89">
        <w:rPr>
          <w:sz w:val="24"/>
          <w:szCs w:val="24"/>
        </w:rPr>
        <w:t xml:space="preserve"> (</w:t>
      </w:r>
      <w:r w:rsidR="001F7E89" w:rsidRPr="001F7E89">
        <w:rPr>
          <w:sz w:val="24"/>
          <w:szCs w:val="24"/>
        </w:rPr>
        <w:t>Concentração de efeito não observado</w:t>
      </w:r>
      <w:r w:rsidR="001F7E89">
        <w:rPr>
          <w:sz w:val="24"/>
          <w:szCs w:val="24"/>
        </w:rPr>
        <w:t>)</w:t>
      </w:r>
      <w:r w:rsidRPr="003C6E93">
        <w:rPr>
          <w:sz w:val="24"/>
          <w:szCs w:val="24"/>
        </w:rPr>
        <w:t>, CEO</w:t>
      </w:r>
      <w:r w:rsidR="001F7E89">
        <w:rPr>
          <w:sz w:val="24"/>
          <w:szCs w:val="24"/>
        </w:rPr>
        <w:t xml:space="preserve"> (</w:t>
      </w:r>
      <w:r w:rsidR="001F7E89" w:rsidRPr="001F7E89">
        <w:rPr>
          <w:sz w:val="24"/>
          <w:szCs w:val="24"/>
        </w:rPr>
        <w:t>Concentração de efeito observado</w:t>
      </w:r>
      <w:r w:rsidR="001F7E89">
        <w:rPr>
          <w:sz w:val="24"/>
          <w:szCs w:val="24"/>
        </w:rPr>
        <w:t>)</w:t>
      </w:r>
      <w:r w:rsidRPr="003C6E93">
        <w:rPr>
          <w:sz w:val="24"/>
          <w:szCs w:val="24"/>
        </w:rPr>
        <w:t xml:space="preserve"> e CE₅₀ </w:t>
      </w:r>
      <w:r w:rsidR="007062D4">
        <w:rPr>
          <w:sz w:val="24"/>
          <w:szCs w:val="24"/>
        </w:rPr>
        <w:t>(</w:t>
      </w:r>
      <w:r w:rsidR="007062D4" w:rsidRPr="007062D4">
        <w:rPr>
          <w:sz w:val="24"/>
          <w:szCs w:val="24"/>
        </w:rPr>
        <w:t>Concentração de efeito de 50% observado</w:t>
      </w:r>
      <w:r w:rsidR="007062D4">
        <w:rPr>
          <w:sz w:val="24"/>
          <w:szCs w:val="24"/>
        </w:rPr>
        <w:t xml:space="preserve">) </w:t>
      </w:r>
      <w:r w:rsidRPr="003C6E93">
        <w:rPr>
          <w:sz w:val="24"/>
          <w:szCs w:val="24"/>
        </w:rPr>
        <w:t>obtidos nos ensaios com sementes são apresentados na Tabela 1. A Figura 1 apresenta a inibição da germinação e do crescimento radicular d</w:t>
      </w:r>
      <w:r w:rsidR="00C62AD9">
        <w:rPr>
          <w:sz w:val="24"/>
          <w:szCs w:val="24"/>
        </w:rPr>
        <w:t xml:space="preserve">as </w:t>
      </w:r>
      <w:r w:rsidR="00922A10">
        <w:rPr>
          <w:sz w:val="24"/>
          <w:szCs w:val="24"/>
        </w:rPr>
        <w:t>sementes</w:t>
      </w:r>
      <w:r w:rsidR="00C62AD9">
        <w:rPr>
          <w:sz w:val="24"/>
          <w:szCs w:val="24"/>
        </w:rPr>
        <w:t xml:space="preserve"> d</w:t>
      </w:r>
      <w:r w:rsidR="006672FC">
        <w:rPr>
          <w:sz w:val="24"/>
          <w:szCs w:val="24"/>
        </w:rPr>
        <w:t>e</w:t>
      </w:r>
      <w:r w:rsidRPr="003C6E93">
        <w:rPr>
          <w:sz w:val="24"/>
          <w:szCs w:val="24"/>
        </w:rPr>
        <w:t xml:space="preserve"> trigo e rúcula expostos ao ciprofloxacino</w:t>
      </w:r>
      <w:r w:rsidR="00B13D89">
        <w:rPr>
          <w:sz w:val="24"/>
          <w:szCs w:val="24"/>
        </w:rPr>
        <w:t xml:space="preserve"> comercial e princípio ativo</w:t>
      </w:r>
      <w:r w:rsidR="00607704">
        <w:rPr>
          <w:sz w:val="24"/>
          <w:szCs w:val="24"/>
        </w:rPr>
        <w:t>.</w:t>
      </w:r>
    </w:p>
    <w:p w14:paraId="645F46E1" w14:textId="77777777" w:rsidR="00BE0000" w:rsidRDefault="00BE0000" w:rsidP="006C26C6">
      <w:pPr>
        <w:pStyle w:val="Corpodetexto"/>
        <w:spacing w:line="360" w:lineRule="auto"/>
        <w:jc w:val="both"/>
        <w:rPr>
          <w:sz w:val="24"/>
          <w:szCs w:val="24"/>
        </w:rPr>
      </w:pPr>
    </w:p>
    <w:p w14:paraId="334DA935" w14:textId="5EA4D509" w:rsidR="00F33DB1" w:rsidRPr="007627EE" w:rsidRDefault="00F33DB1" w:rsidP="00F33DB1">
      <w:pPr>
        <w:jc w:val="center"/>
        <w:rPr>
          <w:sz w:val="20"/>
          <w:szCs w:val="20"/>
        </w:rPr>
      </w:pPr>
      <w:r w:rsidRPr="007627EE">
        <w:rPr>
          <w:b/>
          <w:bCs/>
          <w:sz w:val="20"/>
          <w:szCs w:val="20"/>
        </w:rPr>
        <w:t>Tabela 1</w:t>
      </w:r>
      <w:r w:rsidRPr="007627EE">
        <w:rPr>
          <w:sz w:val="20"/>
          <w:szCs w:val="20"/>
        </w:rPr>
        <w:t xml:space="preserve"> – Resultados do CENO, CEO e CE</w:t>
      </w:r>
      <w:r w:rsidRPr="007627EE">
        <w:rPr>
          <w:sz w:val="20"/>
          <w:szCs w:val="20"/>
          <w:vertAlign w:val="subscript"/>
        </w:rPr>
        <w:t>50</w:t>
      </w:r>
      <w:r w:rsidRPr="007627EE">
        <w:rPr>
          <w:sz w:val="20"/>
          <w:szCs w:val="20"/>
        </w:rPr>
        <w:t xml:space="preserve"> para as sementes avaliadas submetidas ao ciprofloxacino</w:t>
      </w:r>
    </w:p>
    <w:p w14:paraId="4A4A90F5" w14:textId="77777777" w:rsidR="004413D1" w:rsidRPr="00626EFD" w:rsidRDefault="004413D1" w:rsidP="00F33DB1">
      <w:pPr>
        <w:jc w:val="center"/>
        <w:rPr>
          <w:sz w:val="20"/>
          <w:szCs w:val="20"/>
        </w:rPr>
      </w:pPr>
    </w:p>
    <w:tbl>
      <w:tblPr>
        <w:tblW w:w="45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1000"/>
        <w:gridCol w:w="1000"/>
        <w:gridCol w:w="1000"/>
      </w:tblGrid>
      <w:tr w:rsidR="00F33DB1" w:rsidRPr="00EA23B6" w14:paraId="55A7517C" w14:textId="77777777" w:rsidTr="000B3076">
        <w:trPr>
          <w:trHeight w:val="285"/>
          <w:jc w:val="center"/>
        </w:trPr>
        <w:tc>
          <w:tcPr>
            <w:tcW w:w="1540" w:type="dxa"/>
            <w:tcBorders>
              <w:top w:val="single" w:sz="4" w:space="0" w:color="000000"/>
              <w:left w:val="nil"/>
              <w:right w:val="nil"/>
            </w:tcBorders>
            <w:noWrap/>
            <w:vAlign w:val="bottom"/>
            <w:hideMark/>
          </w:tcPr>
          <w:p w14:paraId="45611964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Semente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right w:val="nil"/>
            </w:tcBorders>
            <w:noWrap/>
            <w:vAlign w:val="bottom"/>
            <w:hideMark/>
          </w:tcPr>
          <w:p w14:paraId="3917E194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CENO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right w:val="nil"/>
            </w:tcBorders>
            <w:noWrap/>
            <w:vAlign w:val="bottom"/>
            <w:hideMark/>
          </w:tcPr>
          <w:p w14:paraId="6435B2D8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CEO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right w:val="nil"/>
            </w:tcBorders>
            <w:noWrap/>
            <w:vAlign w:val="bottom"/>
            <w:hideMark/>
          </w:tcPr>
          <w:p w14:paraId="7B1AFEA1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CE</w:t>
            </w:r>
            <w:r w:rsidRPr="00EA23B6">
              <w:rPr>
                <w:color w:val="000000"/>
                <w:sz w:val="24"/>
                <w:szCs w:val="24"/>
                <w:vertAlign w:val="subscript"/>
                <w:lang w:eastAsia="pt-BR"/>
              </w:rPr>
              <w:t>50</w:t>
            </w:r>
          </w:p>
        </w:tc>
      </w:tr>
      <w:tr w:rsidR="00F33DB1" w:rsidRPr="00EA23B6" w14:paraId="1532DBAD" w14:textId="77777777" w:rsidTr="000B3076">
        <w:trPr>
          <w:trHeight w:val="285"/>
          <w:jc w:val="center"/>
        </w:trPr>
        <w:tc>
          <w:tcPr>
            <w:tcW w:w="154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EDEA93" w14:textId="77777777" w:rsidR="00F33DB1" w:rsidRPr="00EA23B6" w:rsidRDefault="00F33DB1" w:rsidP="004413D1">
            <w:pPr>
              <w:spacing w:line="360" w:lineRule="auto"/>
              <w:rPr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000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4CCBCA" w14:textId="77777777" w:rsidR="00F33DB1" w:rsidRPr="00EA23B6" w:rsidRDefault="00F33DB1" w:rsidP="004413D1">
            <w:pPr>
              <w:spacing w:line="360" w:lineRule="auto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sz w:val="24"/>
                <w:szCs w:val="24"/>
              </w:rPr>
              <w:t xml:space="preserve">     mg CIP L</w:t>
            </w:r>
            <w:r w:rsidRPr="00EA23B6">
              <w:rPr>
                <w:sz w:val="24"/>
                <w:szCs w:val="24"/>
                <w:vertAlign w:val="superscript"/>
              </w:rPr>
              <w:t>-1</w:t>
            </w:r>
          </w:p>
        </w:tc>
      </w:tr>
      <w:tr w:rsidR="00F33DB1" w:rsidRPr="00EA23B6" w14:paraId="4D020C58" w14:textId="77777777" w:rsidTr="000B3076">
        <w:trPr>
          <w:trHeight w:val="285"/>
          <w:jc w:val="center"/>
        </w:trPr>
        <w:tc>
          <w:tcPr>
            <w:tcW w:w="4540" w:type="dxa"/>
            <w:gridSpan w:val="4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B2246C6" w14:textId="77777777" w:rsidR="00F33DB1" w:rsidRPr="00EA23B6" w:rsidRDefault="00F33DB1" w:rsidP="004413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23B6">
              <w:rPr>
                <w:sz w:val="24"/>
                <w:szCs w:val="24"/>
              </w:rPr>
              <w:t>Fármaco comercial</w:t>
            </w:r>
          </w:p>
        </w:tc>
      </w:tr>
      <w:tr w:rsidR="00F33DB1" w:rsidRPr="00EA23B6" w14:paraId="0F1B07B3" w14:textId="77777777" w:rsidTr="000B3076">
        <w:trPr>
          <w:trHeight w:val="285"/>
          <w:jc w:val="center"/>
        </w:trPr>
        <w:tc>
          <w:tcPr>
            <w:tcW w:w="154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2A073D1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Trigo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40880FB0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3,125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3ECEA8F5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6,25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19348690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158,62</w:t>
            </w:r>
          </w:p>
        </w:tc>
      </w:tr>
      <w:tr w:rsidR="00F33DB1" w:rsidRPr="00EA23B6" w14:paraId="16964FA8" w14:textId="77777777" w:rsidTr="000B3076">
        <w:trPr>
          <w:trHeight w:val="285"/>
          <w:jc w:val="center"/>
        </w:trPr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031926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Rúcula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E88658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3,125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76B901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6,25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A44FCE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F33DB1" w:rsidRPr="00EA23B6" w14:paraId="3BA21D99" w14:textId="77777777" w:rsidTr="000B3076">
        <w:trPr>
          <w:trHeight w:val="285"/>
          <w:jc w:val="center"/>
        </w:trPr>
        <w:tc>
          <w:tcPr>
            <w:tcW w:w="4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F7A8DE4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Princípio ativo</w:t>
            </w:r>
          </w:p>
        </w:tc>
      </w:tr>
      <w:tr w:rsidR="00F33DB1" w:rsidRPr="00EA23B6" w14:paraId="021AC45C" w14:textId="77777777" w:rsidTr="000B3076">
        <w:trPr>
          <w:trHeight w:val="285"/>
          <w:jc w:val="center"/>
        </w:trPr>
        <w:tc>
          <w:tcPr>
            <w:tcW w:w="154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55565225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Trigo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B9A2DEE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6,25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14E0F129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12,5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14906260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180,49</w:t>
            </w:r>
          </w:p>
        </w:tc>
      </w:tr>
      <w:tr w:rsidR="00F33DB1" w:rsidRPr="00EA23B6" w14:paraId="61D814C7" w14:textId="77777777" w:rsidTr="000B3076">
        <w:trPr>
          <w:trHeight w:val="285"/>
          <w:jc w:val="center"/>
        </w:trPr>
        <w:tc>
          <w:tcPr>
            <w:tcW w:w="154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EBBBD6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Rúcula</w:t>
            </w:r>
          </w:p>
        </w:tc>
        <w:tc>
          <w:tcPr>
            <w:tcW w:w="100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91E65A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6,25</w:t>
            </w:r>
          </w:p>
        </w:tc>
        <w:tc>
          <w:tcPr>
            <w:tcW w:w="100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3EBA80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12,5</w:t>
            </w:r>
          </w:p>
        </w:tc>
        <w:tc>
          <w:tcPr>
            <w:tcW w:w="100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8595FF" w14:textId="77777777" w:rsidR="00F33DB1" w:rsidRPr="00EA23B6" w:rsidRDefault="00F33DB1" w:rsidP="004413D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EA23B6">
              <w:rPr>
                <w:color w:val="000000"/>
                <w:sz w:val="24"/>
                <w:szCs w:val="24"/>
                <w:lang w:eastAsia="pt-BR"/>
              </w:rPr>
              <w:t>39,33</w:t>
            </w:r>
          </w:p>
        </w:tc>
      </w:tr>
    </w:tbl>
    <w:p w14:paraId="444D4490" w14:textId="77777777" w:rsidR="00B90CEE" w:rsidRDefault="00B90CEE" w:rsidP="00922A10">
      <w:pPr>
        <w:rPr>
          <w:b/>
          <w:bCs/>
          <w:sz w:val="20"/>
          <w:szCs w:val="20"/>
        </w:rPr>
      </w:pPr>
    </w:p>
    <w:p w14:paraId="5055431B" w14:textId="3446D5A2" w:rsidR="009C5956" w:rsidRDefault="00E937DB" w:rsidP="009C5956">
      <w:pPr>
        <w:jc w:val="center"/>
        <w:rPr>
          <w:i/>
          <w:iCs/>
          <w:sz w:val="20"/>
          <w:szCs w:val="20"/>
        </w:rPr>
      </w:pPr>
      <w:r w:rsidRPr="00DA5CF1">
        <w:rPr>
          <w:b/>
          <w:bCs/>
          <w:sz w:val="20"/>
          <w:szCs w:val="20"/>
        </w:rPr>
        <w:t>Figura 1</w:t>
      </w:r>
      <w:r w:rsidRPr="00DA5CF1">
        <w:rPr>
          <w:sz w:val="20"/>
          <w:szCs w:val="20"/>
        </w:rPr>
        <w:t xml:space="preserve">: </w:t>
      </w:r>
      <w:r w:rsidR="00E015EF" w:rsidRPr="00DA5CF1">
        <w:rPr>
          <w:sz w:val="20"/>
          <w:szCs w:val="20"/>
        </w:rPr>
        <w:t xml:space="preserve">Efeitos do </w:t>
      </w:r>
      <w:proofErr w:type="spellStart"/>
      <w:r w:rsidR="00E015EF" w:rsidRPr="00DA5CF1">
        <w:rPr>
          <w:sz w:val="20"/>
          <w:szCs w:val="20"/>
        </w:rPr>
        <w:t>ciprofloxacino</w:t>
      </w:r>
      <w:proofErr w:type="spellEnd"/>
      <w:r w:rsidR="00E015EF" w:rsidRPr="00DA5CF1">
        <w:rPr>
          <w:sz w:val="20"/>
          <w:szCs w:val="20"/>
        </w:rPr>
        <w:t xml:space="preserve"> comercial e do princípio ativo sobre a germinação (A-B) e o alongamento de raiz (C-D) de </w:t>
      </w:r>
      <w:proofErr w:type="spellStart"/>
      <w:r w:rsidR="00E015EF" w:rsidRPr="00DA5CF1">
        <w:rPr>
          <w:i/>
          <w:iCs/>
          <w:sz w:val="20"/>
          <w:szCs w:val="20"/>
        </w:rPr>
        <w:t>Triticum</w:t>
      </w:r>
      <w:proofErr w:type="spellEnd"/>
      <w:r w:rsidR="00E015EF" w:rsidRPr="00DA5CF1">
        <w:rPr>
          <w:i/>
          <w:iCs/>
          <w:sz w:val="20"/>
          <w:szCs w:val="20"/>
        </w:rPr>
        <w:t xml:space="preserve"> </w:t>
      </w:r>
      <w:proofErr w:type="spellStart"/>
      <w:r w:rsidR="00E015EF" w:rsidRPr="00DA5CF1">
        <w:rPr>
          <w:i/>
          <w:iCs/>
          <w:sz w:val="20"/>
          <w:szCs w:val="20"/>
        </w:rPr>
        <w:t>aestivum</w:t>
      </w:r>
      <w:proofErr w:type="spellEnd"/>
      <w:r w:rsidR="00922A10">
        <w:rPr>
          <w:i/>
          <w:iCs/>
          <w:sz w:val="20"/>
          <w:szCs w:val="20"/>
        </w:rPr>
        <w:t xml:space="preserve"> </w:t>
      </w:r>
      <w:r w:rsidR="00922A10" w:rsidRPr="00922A10">
        <w:rPr>
          <w:sz w:val="20"/>
          <w:szCs w:val="20"/>
        </w:rPr>
        <w:t>L</w:t>
      </w:r>
      <w:r w:rsidR="00922A10">
        <w:rPr>
          <w:i/>
          <w:iCs/>
          <w:sz w:val="20"/>
          <w:szCs w:val="20"/>
        </w:rPr>
        <w:t>.</w:t>
      </w:r>
      <w:r w:rsidR="00B13D89">
        <w:rPr>
          <w:i/>
          <w:iCs/>
          <w:sz w:val="20"/>
          <w:szCs w:val="20"/>
        </w:rPr>
        <w:t xml:space="preserve"> </w:t>
      </w:r>
      <w:r w:rsidR="00E015EF" w:rsidRPr="00DA5CF1">
        <w:rPr>
          <w:sz w:val="20"/>
          <w:szCs w:val="20"/>
        </w:rPr>
        <w:t>e </w:t>
      </w:r>
      <w:r w:rsidR="00BE0000">
        <w:rPr>
          <w:i/>
          <w:iCs/>
          <w:sz w:val="20"/>
          <w:szCs w:val="20"/>
        </w:rPr>
        <w:t>E</w:t>
      </w:r>
      <w:r w:rsidR="00E015EF" w:rsidRPr="00DA5CF1">
        <w:rPr>
          <w:i/>
          <w:iCs/>
          <w:sz w:val="20"/>
          <w:szCs w:val="20"/>
        </w:rPr>
        <w:t>ruca sativa</w:t>
      </w:r>
      <w:r w:rsidR="00922A10">
        <w:rPr>
          <w:i/>
          <w:iCs/>
          <w:sz w:val="20"/>
          <w:szCs w:val="20"/>
        </w:rPr>
        <w:t xml:space="preserve"> </w:t>
      </w:r>
      <w:r w:rsidR="00922A10" w:rsidRPr="00922A10">
        <w:rPr>
          <w:sz w:val="20"/>
          <w:szCs w:val="20"/>
        </w:rPr>
        <w:t>L.</w:t>
      </w:r>
    </w:p>
    <w:p w14:paraId="16403739" w14:textId="77777777" w:rsidR="009D2106" w:rsidRPr="008F4C8E" w:rsidRDefault="009D2106" w:rsidP="009C5956">
      <w:pPr>
        <w:jc w:val="center"/>
        <w:rPr>
          <w:sz w:val="20"/>
          <w:szCs w:val="20"/>
        </w:rPr>
      </w:pPr>
    </w:p>
    <w:p w14:paraId="3A1B24AE" w14:textId="77777777" w:rsidR="00A26FDE" w:rsidRDefault="00392361" w:rsidP="00A26FDE">
      <w:pPr>
        <w:pStyle w:val="Corpodetexto"/>
        <w:spacing w:line="360" w:lineRule="auto"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drawing>
          <wp:inline distT="0" distB="0" distL="0" distR="0" wp14:anchorId="66FF475A" wp14:editId="70672FC0">
            <wp:extent cx="4536224" cy="3213100"/>
            <wp:effectExtent l="12700" t="12700" r="10795" b="12700"/>
            <wp:docPr id="375180003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80003" name="Imagem 3751800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6224" cy="32131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A507A9" w14:textId="14139996" w:rsidR="00BA3842" w:rsidRPr="00A26FDE" w:rsidRDefault="00CB354B" w:rsidP="00E51FE2">
      <w:pPr>
        <w:pStyle w:val="Corpodetexto"/>
        <w:spacing w:line="360" w:lineRule="auto"/>
        <w:jc w:val="center"/>
        <w:rPr>
          <w:sz w:val="22"/>
          <w:szCs w:val="22"/>
        </w:rPr>
      </w:pPr>
      <w:r w:rsidRPr="00564E27">
        <w:t xml:space="preserve">(médias ± DP, n = 3). </w:t>
      </w:r>
      <w:r w:rsidRPr="00564E27">
        <w:rPr>
          <w:b/>
          <w:bCs/>
        </w:rPr>
        <w:t>Fonte:</w:t>
      </w:r>
      <w:r w:rsidRPr="00564E27">
        <w:t xml:space="preserve"> Autora, 2025</w:t>
      </w:r>
    </w:p>
    <w:p w14:paraId="7161D6D5" w14:textId="77777777" w:rsidR="007062D4" w:rsidRDefault="007062D4" w:rsidP="00F93685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3355D319" w14:textId="504DB1DD" w:rsidR="00C02A39" w:rsidRDefault="00C02A39" w:rsidP="00C02A39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5C456C">
        <w:rPr>
          <w:sz w:val="24"/>
          <w:szCs w:val="24"/>
          <w:lang w:val="pt-BR"/>
        </w:rPr>
        <w:t xml:space="preserve">Conforme </w:t>
      </w:r>
      <w:r w:rsidR="00A95661">
        <w:rPr>
          <w:sz w:val="24"/>
          <w:szCs w:val="24"/>
          <w:lang w:val="pt-BR"/>
        </w:rPr>
        <w:t>a</w:t>
      </w:r>
      <w:r w:rsidRPr="005C456C"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Tabela</w:t>
      </w:r>
      <w:r w:rsidRPr="005C456C">
        <w:rPr>
          <w:sz w:val="24"/>
          <w:szCs w:val="24"/>
          <w:lang w:val="pt-BR"/>
        </w:rPr>
        <w:t xml:space="preserve"> 1, as espécies apresentaram diferentes sensibilidades ao </w:t>
      </w:r>
      <w:r>
        <w:rPr>
          <w:sz w:val="24"/>
          <w:szCs w:val="24"/>
          <w:lang w:val="pt-BR"/>
        </w:rPr>
        <w:t>CIP</w:t>
      </w:r>
      <w:r w:rsidRPr="005C456C">
        <w:rPr>
          <w:sz w:val="24"/>
          <w:szCs w:val="24"/>
          <w:lang w:val="pt-BR"/>
        </w:rPr>
        <w:t xml:space="preserve">. Para o trigo, os valores de CE₅₀ foram de 158,62 mg CIP L⁻¹ para o fármaco comercial e 180,49 mg CIP L⁻¹ para o princípio ativo. A rúcula apresentou maior sensibilidade, com CE₅₀ de 39,33 mg CIP L⁻¹ para o princípio ativo, não sendo possível estimar a CE₅₀ </w:t>
      </w:r>
      <w:r w:rsidR="00A95661">
        <w:rPr>
          <w:sz w:val="24"/>
          <w:szCs w:val="24"/>
          <w:lang w:val="pt-BR"/>
        </w:rPr>
        <w:t>do</w:t>
      </w:r>
      <w:r w:rsidRPr="005C456C">
        <w:rPr>
          <w:sz w:val="24"/>
          <w:szCs w:val="24"/>
          <w:lang w:val="pt-BR"/>
        </w:rPr>
        <w:t xml:space="preserve"> fármaco comercial devido ao elevado erro padrão das respostas.</w:t>
      </w:r>
    </w:p>
    <w:p w14:paraId="6D15B69C" w14:textId="4AC5751A" w:rsidR="00E658AE" w:rsidRDefault="00E658AE" w:rsidP="00F93685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E658AE">
        <w:rPr>
          <w:sz w:val="24"/>
          <w:szCs w:val="24"/>
          <w:lang w:val="pt-BR"/>
        </w:rPr>
        <w:t xml:space="preserve">Não foram observadas diferenças significativas na germinação, corroborando </w:t>
      </w:r>
      <w:proofErr w:type="spellStart"/>
      <w:r w:rsidRPr="00E658AE">
        <w:rPr>
          <w:sz w:val="24"/>
          <w:szCs w:val="24"/>
          <w:lang w:val="pt-BR"/>
        </w:rPr>
        <w:t>Riaz</w:t>
      </w:r>
      <w:proofErr w:type="spellEnd"/>
      <w:r w:rsidRPr="00E658AE">
        <w:rPr>
          <w:sz w:val="24"/>
          <w:szCs w:val="24"/>
          <w:lang w:val="pt-BR"/>
        </w:rPr>
        <w:t xml:space="preserve"> et al. (2017), que também não verificaram efeitos em </w:t>
      </w:r>
      <w:r w:rsidR="006E54C6">
        <w:rPr>
          <w:sz w:val="24"/>
          <w:szCs w:val="24"/>
          <w:lang w:val="pt-BR"/>
        </w:rPr>
        <w:t xml:space="preserve">semente de </w:t>
      </w:r>
      <w:r w:rsidRPr="00E658AE">
        <w:rPr>
          <w:sz w:val="24"/>
          <w:szCs w:val="24"/>
          <w:lang w:val="pt-BR"/>
        </w:rPr>
        <w:t>trigo exposto a até 400 mg L⁻¹ de ciprofloxacino.</w:t>
      </w:r>
    </w:p>
    <w:p w14:paraId="4C7A7599" w14:textId="461E9A95" w:rsidR="00F93685" w:rsidRDefault="00151EC7" w:rsidP="00F93685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151EC7">
        <w:rPr>
          <w:sz w:val="24"/>
          <w:szCs w:val="24"/>
          <w:lang w:val="pt-BR"/>
        </w:rPr>
        <w:t>Em relação à inibição do alongamento radicular, observou-se efeito em todas as</w:t>
      </w:r>
      <w:r w:rsidR="00D66BC6">
        <w:rPr>
          <w:sz w:val="24"/>
          <w:szCs w:val="24"/>
          <w:lang w:val="pt-BR"/>
        </w:rPr>
        <w:t xml:space="preserve"> </w:t>
      </w:r>
      <w:r w:rsidRPr="00151EC7">
        <w:rPr>
          <w:sz w:val="24"/>
          <w:szCs w:val="24"/>
          <w:lang w:val="pt-BR"/>
        </w:rPr>
        <w:t xml:space="preserve">concentrações testadas, </w:t>
      </w:r>
      <w:r w:rsidR="00276C8F">
        <w:rPr>
          <w:sz w:val="24"/>
          <w:szCs w:val="24"/>
          <w:lang w:val="pt-BR"/>
        </w:rPr>
        <w:t xml:space="preserve">para </w:t>
      </w:r>
      <w:r w:rsidR="008D2C08">
        <w:rPr>
          <w:sz w:val="24"/>
          <w:szCs w:val="24"/>
          <w:lang w:val="pt-BR"/>
        </w:rPr>
        <w:t>ambas as espécies</w:t>
      </w:r>
      <w:r w:rsidR="00276C8F">
        <w:rPr>
          <w:sz w:val="24"/>
          <w:szCs w:val="24"/>
          <w:lang w:val="pt-BR"/>
        </w:rPr>
        <w:t>.</w:t>
      </w:r>
      <w:r w:rsidRPr="00151EC7">
        <w:rPr>
          <w:sz w:val="24"/>
          <w:szCs w:val="24"/>
          <w:lang w:val="pt-BR"/>
        </w:rPr>
        <w:t xml:space="preserve"> Essa inibição foi</w:t>
      </w:r>
      <w:r w:rsidR="00D66BC6">
        <w:rPr>
          <w:sz w:val="24"/>
          <w:szCs w:val="24"/>
          <w:lang w:val="pt-BR"/>
        </w:rPr>
        <w:t xml:space="preserve"> </w:t>
      </w:r>
      <w:r w:rsidRPr="00151EC7">
        <w:rPr>
          <w:sz w:val="24"/>
          <w:szCs w:val="24"/>
          <w:lang w:val="pt-BR"/>
        </w:rPr>
        <w:t>estatisticamente</w:t>
      </w:r>
      <w:r w:rsidR="00D66BC6">
        <w:rPr>
          <w:sz w:val="24"/>
          <w:szCs w:val="24"/>
          <w:lang w:val="pt-BR"/>
        </w:rPr>
        <w:t xml:space="preserve"> </w:t>
      </w:r>
      <w:r w:rsidRPr="00151EC7">
        <w:rPr>
          <w:sz w:val="24"/>
          <w:szCs w:val="24"/>
          <w:lang w:val="pt-BR"/>
        </w:rPr>
        <w:t>significativa (p &lt; 0,05) a partir de 12</w:t>
      </w:r>
      <w:r w:rsidR="00BE0000">
        <w:rPr>
          <w:sz w:val="24"/>
          <w:szCs w:val="24"/>
          <w:lang w:val="pt-BR"/>
        </w:rPr>
        <w:t>,</w:t>
      </w:r>
      <w:r w:rsidRPr="00151EC7">
        <w:rPr>
          <w:sz w:val="24"/>
          <w:szCs w:val="24"/>
          <w:lang w:val="pt-BR"/>
        </w:rPr>
        <w:t>5 mg CIP L⁻¹ para o princípio ativo</w:t>
      </w:r>
      <w:r w:rsidR="00D66BC6">
        <w:rPr>
          <w:sz w:val="24"/>
          <w:szCs w:val="24"/>
          <w:lang w:val="pt-BR"/>
        </w:rPr>
        <w:t xml:space="preserve"> </w:t>
      </w:r>
      <w:r w:rsidRPr="00151EC7">
        <w:rPr>
          <w:sz w:val="24"/>
          <w:szCs w:val="24"/>
          <w:lang w:val="pt-BR"/>
        </w:rPr>
        <w:t>e de 6</w:t>
      </w:r>
      <w:r w:rsidR="00BE0000">
        <w:rPr>
          <w:sz w:val="24"/>
          <w:szCs w:val="24"/>
          <w:lang w:val="pt-BR"/>
        </w:rPr>
        <w:t>,</w:t>
      </w:r>
      <w:r w:rsidRPr="00151EC7">
        <w:rPr>
          <w:sz w:val="24"/>
          <w:szCs w:val="24"/>
          <w:lang w:val="pt-BR"/>
        </w:rPr>
        <w:t>25 mg CIP</w:t>
      </w:r>
      <w:r w:rsidR="00D66BC6">
        <w:rPr>
          <w:sz w:val="24"/>
          <w:szCs w:val="24"/>
          <w:lang w:val="pt-BR"/>
        </w:rPr>
        <w:t xml:space="preserve"> </w:t>
      </w:r>
      <w:r w:rsidRPr="00151EC7">
        <w:rPr>
          <w:sz w:val="24"/>
          <w:szCs w:val="24"/>
          <w:lang w:val="pt-BR"/>
        </w:rPr>
        <w:t>L⁻¹ para o fármaco comercial, sendo este último mais tóxico nas</w:t>
      </w:r>
      <w:r w:rsidR="00D66BC6">
        <w:rPr>
          <w:sz w:val="24"/>
          <w:szCs w:val="24"/>
          <w:lang w:val="pt-BR"/>
        </w:rPr>
        <w:t xml:space="preserve"> </w:t>
      </w:r>
      <w:r w:rsidRPr="00151EC7">
        <w:rPr>
          <w:sz w:val="24"/>
          <w:szCs w:val="24"/>
          <w:lang w:val="pt-BR"/>
        </w:rPr>
        <w:t>condições do ensaio.</w:t>
      </w:r>
      <w:r w:rsidR="00D66BC6">
        <w:rPr>
          <w:sz w:val="24"/>
          <w:szCs w:val="24"/>
          <w:lang w:val="pt-BR"/>
        </w:rPr>
        <w:t xml:space="preserve"> </w:t>
      </w:r>
    </w:p>
    <w:p w14:paraId="0D9A0DF3" w14:textId="3E7B217C" w:rsidR="007457DD" w:rsidRDefault="007457DD" w:rsidP="00DF33EA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7457DD">
        <w:rPr>
          <w:sz w:val="24"/>
          <w:szCs w:val="24"/>
          <w:lang w:val="pt-BR"/>
        </w:rPr>
        <w:t xml:space="preserve">Resultados semelhantes foram observados para a </w:t>
      </w:r>
      <w:proofErr w:type="spellStart"/>
      <w:r w:rsidRPr="007457DD">
        <w:rPr>
          <w:sz w:val="24"/>
          <w:szCs w:val="24"/>
          <w:lang w:val="pt-BR"/>
        </w:rPr>
        <w:t>enrofloxacina</w:t>
      </w:r>
      <w:proofErr w:type="spellEnd"/>
      <w:r w:rsidRPr="007457DD">
        <w:rPr>
          <w:sz w:val="24"/>
          <w:szCs w:val="24"/>
          <w:lang w:val="pt-BR"/>
        </w:rPr>
        <w:t xml:space="preserve"> (ENR), que causou redução significativa do comprimento radicular </w:t>
      </w:r>
      <w:r w:rsidR="002F1BE4" w:rsidRPr="007457DD">
        <w:rPr>
          <w:sz w:val="24"/>
          <w:szCs w:val="24"/>
          <w:lang w:val="pt-BR"/>
        </w:rPr>
        <w:t>d</w:t>
      </w:r>
      <w:r w:rsidR="002F1BE4">
        <w:rPr>
          <w:sz w:val="24"/>
          <w:szCs w:val="24"/>
          <w:lang w:val="pt-BR"/>
        </w:rPr>
        <w:t>a semente de</w:t>
      </w:r>
      <w:r w:rsidRPr="007457DD">
        <w:rPr>
          <w:sz w:val="24"/>
          <w:szCs w:val="24"/>
          <w:lang w:val="pt-BR"/>
        </w:rPr>
        <w:t xml:space="preserve"> trigo a partir de 5 mg L⁻¹ e apresentou CE₅₀ de 265 mg L⁻¹, indicando que </w:t>
      </w:r>
      <w:proofErr w:type="spellStart"/>
      <w:r w:rsidRPr="007457DD">
        <w:rPr>
          <w:sz w:val="24"/>
          <w:szCs w:val="24"/>
          <w:lang w:val="pt-BR"/>
        </w:rPr>
        <w:t>fluoroquinolonas</w:t>
      </w:r>
      <w:proofErr w:type="spellEnd"/>
      <w:r w:rsidRPr="007457DD">
        <w:rPr>
          <w:sz w:val="24"/>
          <w:szCs w:val="24"/>
          <w:lang w:val="pt-BR"/>
        </w:rPr>
        <w:t xml:space="preserve"> podem causar efeitos </w:t>
      </w:r>
      <w:proofErr w:type="spellStart"/>
      <w:r w:rsidRPr="007457DD">
        <w:rPr>
          <w:sz w:val="24"/>
          <w:szCs w:val="24"/>
          <w:lang w:val="pt-BR"/>
        </w:rPr>
        <w:t>fitotóxicos</w:t>
      </w:r>
      <w:proofErr w:type="spellEnd"/>
      <w:r w:rsidRPr="007457DD">
        <w:rPr>
          <w:sz w:val="24"/>
          <w:szCs w:val="24"/>
          <w:lang w:val="pt-BR"/>
        </w:rPr>
        <w:t xml:space="preserve"> sobre o crescimento radicular (</w:t>
      </w:r>
      <w:r w:rsidR="007558A8">
        <w:rPr>
          <w:sz w:val="24"/>
          <w:szCs w:val="24"/>
          <w:lang w:val="pt-BR"/>
        </w:rPr>
        <w:t>L</w:t>
      </w:r>
      <w:r w:rsidR="007558A8" w:rsidRPr="007457DD">
        <w:rPr>
          <w:sz w:val="24"/>
          <w:szCs w:val="24"/>
          <w:lang w:val="pt-BR"/>
        </w:rPr>
        <w:t xml:space="preserve">i et al., 2023; </w:t>
      </w:r>
      <w:proofErr w:type="spellStart"/>
      <w:r w:rsidR="007558A8">
        <w:rPr>
          <w:sz w:val="24"/>
          <w:szCs w:val="24"/>
          <w:lang w:val="pt-BR"/>
        </w:rPr>
        <w:t>T</w:t>
      </w:r>
      <w:r w:rsidR="007558A8" w:rsidRPr="007457DD">
        <w:rPr>
          <w:sz w:val="24"/>
          <w:szCs w:val="24"/>
          <w:lang w:val="pt-BR"/>
        </w:rPr>
        <w:t>immerer</w:t>
      </w:r>
      <w:proofErr w:type="spellEnd"/>
      <w:r w:rsidR="007558A8" w:rsidRPr="007457DD">
        <w:rPr>
          <w:sz w:val="24"/>
          <w:szCs w:val="24"/>
          <w:lang w:val="pt-BR"/>
        </w:rPr>
        <w:t xml:space="preserve"> et al., 2020</w:t>
      </w:r>
      <w:r w:rsidRPr="007457DD">
        <w:rPr>
          <w:sz w:val="24"/>
          <w:szCs w:val="24"/>
          <w:lang w:val="pt-BR"/>
        </w:rPr>
        <w:t>).</w:t>
      </w:r>
    </w:p>
    <w:p w14:paraId="3D3034A7" w14:textId="3B8E3CB2" w:rsidR="003673B2" w:rsidRPr="00597C86" w:rsidRDefault="002139B9" w:rsidP="0086648E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2139B9">
        <w:rPr>
          <w:sz w:val="24"/>
          <w:szCs w:val="24"/>
          <w:lang w:val="pt-BR"/>
        </w:rPr>
        <w:t xml:space="preserve">A Figura 2 apresenta os resultados dos ensaios de fuga e reprodução de </w:t>
      </w:r>
      <w:r w:rsidRPr="0086648E">
        <w:rPr>
          <w:i/>
          <w:iCs/>
          <w:sz w:val="24"/>
          <w:szCs w:val="24"/>
          <w:lang w:val="pt-BR"/>
        </w:rPr>
        <w:t>F</w:t>
      </w:r>
      <w:r w:rsidR="00C04BFF" w:rsidRPr="0086648E">
        <w:rPr>
          <w:i/>
          <w:iCs/>
          <w:sz w:val="24"/>
          <w:szCs w:val="24"/>
          <w:lang w:val="pt-BR"/>
        </w:rPr>
        <w:t xml:space="preserve">. </w:t>
      </w:r>
      <w:proofErr w:type="spellStart"/>
      <w:r w:rsidRPr="0086648E">
        <w:rPr>
          <w:i/>
          <w:iCs/>
          <w:sz w:val="24"/>
          <w:szCs w:val="24"/>
          <w:lang w:val="pt-BR"/>
        </w:rPr>
        <w:t>candida</w:t>
      </w:r>
      <w:proofErr w:type="spellEnd"/>
      <w:r w:rsidRPr="002139B9">
        <w:rPr>
          <w:sz w:val="24"/>
          <w:szCs w:val="24"/>
          <w:lang w:val="pt-BR"/>
        </w:rPr>
        <w:t xml:space="preserve"> exposta ao </w:t>
      </w:r>
      <w:r w:rsidR="00BE0000">
        <w:rPr>
          <w:sz w:val="24"/>
          <w:szCs w:val="24"/>
          <w:lang w:val="pt-BR"/>
        </w:rPr>
        <w:t>princípio</w:t>
      </w:r>
      <w:r w:rsidR="00116915">
        <w:rPr>
          <w:sz w:val="24"/>
          <w:szCs w:val="24"/>
          <w:lang w:val="pt-BR"/>
        </w:rPr>
        <w:t xml:space="preserve"> ativo </w:t>
      </w:r>
      <w:r w:rsidRPr="002139B9">
        <w:rPr>
          <w:sz w:val="24"/>
          <w:szCs w:val="24"/>
          <w:lang w:val="pt-BR"/>
        </w:rPr>
        <w:t>ciprofloxacino.</w:t>
      </w:r>
    </w:p>
    <w:p w14:paraId="1C2BCBA2" w14:textId="35B0D598" w:rsidR="006A6810" w:rsidRPr="004C5C23" w:rsidRDefault="006A6810" w:rsidP="006A6810">
      <w:pPr>
        <w:pStyle w:val="Legenda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r w:rsidRPr="0086648E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Figura </w:t>
      </w:r>
      <w:r w:rsidR="00997243" w:rsidRPr="0086648E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2</w:t>
      </w:r>
      <w:r w:rsidRPr="0086648E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:</w:t>
      </w:r>
      <w:r w:rsidRPr="0086648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Comportamento de fuga </w:t>
      </w:r>
      <w:r w:rsidR="007E43A9" w:rsidRPr="0086648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e </w:t>
      </w:r>
      <w:r w:rsidR="00F7004F" w:rsidRPr="0086648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reprodução </w:t>
      </w:r>
      <w:r w:rsidRPr="0086648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de </w:t>
      </w:r>
      <w:proofErr w:type="spellStart"/>
      <w:r w:rsidRPr="0086648E">
        <w:rPr>
          <w:rFonts w:ascii="Times New Roman" w:hAnsi="Times New Roman" w:cs="Times New Roman"/>
          <w:color w:val="auto"/>
          <w:sz w:val="20"/>
          <w:szCs w:val="20"/>
        </w:rPr>
        <w:t>Folsomia</w:t>
      </w:r>
      <w:proofErr w:type="spellEnd"/>
      <w:r w:rsidRPr="0086648E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Pr="0086648E">
        <w:rPr>
          <w:rFonts w:ascii="Times New Roman" w:hAnsi="Times New Roman" w:cs="Times New Roman"/>
          <w:color w:val="auto"/>
          <w:sz w:val="20"/>
          <w:szCs w:val="20"/>
        </w:rPr>
        <w:t>candida</w:t>
      </w:r>
      <w:proofErr w:type="spellEnd"/>
      <w:r w:rsidRPr="0086648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exposto ao princípio ativo</w:t>
      </w:r>
      <w:r w:rsidR="004B30D6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</w:p>
    <w:p w14:paraId="572FC889" w14:textId="3D4842D6" w:rsidR="006A6810" w:rsidRDefault="00F03543" w:rsidP="006A6810">
      <w:pPr>
        <w:spacing w:after="240"/>
        <w:contextualSpacing/>
        <w:jc w:val="center"/>
      </w:pPr>
      <w:r>
        <w:rPr>
          <w:noProof/>
        </w:rPr>
        <w:drawing>
          <wp:inline distT="0" distB="0" distL="0" distR="0" wp14:anchorId="1838EE33" wp14:editId="59F03D29">
            <wp:extent cx="5302746" cy="1679349"/>
            <wp:effectExtent l="0" t="0" r="0" b="0"/>
            <wp:docPr id="48732583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325831" name="Imagem 48732583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205" cy="169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D22EF" w14:textId="77777777" w:rsidR="006A6810" w:rsidRPr="00564E27" w:rsidRDefault="006A6810" w:rsidP="0086648E">
      <w:pPr>
        <w:spacing w:after="240"/>
        <w:contextualSpacing/>
        <w:jc w:val="center"/>
        <w:rPr>
          <w:sz w:val="20"/>
          <w:szCs w:val="20"/>
        </w:rPr>
      </w:pPr>
      <w:r w:rsidRPr="00564E27">
        <w:rPr>
          <w:sz w:val="20"/>
          <w:szCs w:val="20"/>
        </w:rPr>
        <w:t xml:space="preserve">(médias ± DP, n = 5). </w:t>
      </w:r>
      <w:r w:rsidRPr="00564E27">
        <w:rPr>
          <w:b/>
          <w:bCs/>
          <w:sz w:val="20"/>
          <w:szCs w:val="20"/>
        </w:rPr>
        <w:t>Fonte:</w:t>
      </w:r>
      <w:r w:rsidRPr="00564E27">
        <w:rPr>
          <w:sz w:val="20"/>
          <w:szCs w:val="20"/>
        </w:rPr>
        <w:t xml:space="preserve"> Autora, 2025</w:t>
      </w:r>
    </w:p>
    <w:p w14:paraId="40FF1AE9" w14:textId="3A67B962" w:rsidR="00097A6D" w:rsidRPr="00BF40D3" w:rsidRDefault="00AD2678" w:rsidP="00BF40D3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7E6DF6">
        <w:rPr>
          <w:sz w:val="24"/>
          <w:szCs w:val="24"/>
        </w:rPr>
        <w:t>No ensaio de fuga, não foram observadas respostas superiores a 20% na média</w:t>
      </w:r>
      <w:r>
        <w:rPr>
          <w:sz w:val="24"/>
          <w:szCs w:val="24"/>
        </w:rPr>
        <w:t xml:space="preserve"> </w:t>
      </w:r>
      <w:r w:rsidRPr="007E6DF6">
        <w:rPr>
          <w:sz w:val="24"/>
          <w:szCs w:val="24"/>
        </w:rPr>
        <w:t>dos ensaios conduzidos</w:t>
      </w:r>
      <w:r>
        <w:rPr>
          <w:sz w:val="24"/>
          <w:szCs w:val="24"/>
        </w:rPr>
        <w:t xml:space="preserve">, </w:t>
      </w:r>
      <w:r w:rsidRPr="007E6DF6">
        <w:rPr>
          <w:sz w:val="24"/>
          <w:szCs w:val="24"/>
        </w:rPr>
        <w:t>indicando ausência de</w:t>
      </w:r>
      <w:r>
        <w:rPr>
          <w:sz w:val="24"/>
          <w:szCs w:val="24"/>
        </w:rPr>
        <w:t xml:space="preserve"> </w:t>
      </w:r>
      <w:r w:rsidRPr="007E6DF6">
        <w:rPr>
          <w:sz w:val="24"/>
          <w:szCs w:val="24"/>
        </w:rPr>
        <w:t xml:space="preserve">efeito toxicológico nas condições e concentrações testadas. </w:t>
      </w:r>
      <w:r w:rsidR="00CD25B9">
        <w:rPr>
          <w:sz w:val="24"/>
          <w:szCs w:val="24"/>
          <w:lang w:val="pt-BR"/>
        </w:rPr>
        <w:t xml:space="preserve">Em relação </w:t>
      </w:r>
      <w:r w:rsidR="00BE0000" w:rsidRPr="00BE0000">
        <w:rPr>
          <w:sz w:val="24"/>
          <w:szCs w:val="24"/>
          <w:lang w:val="pt-BR"/>
        </w:rPr>
        <w:t>à</w:t>
      </w:r>
      <w:r w:rsidR="00CD25B9">
        <w:rPr>
          <w:sz w:val="24"/>
          <w:szCs w:val="24"/>
          <w:lang w:val="pt-BR"/>
        </w:rPr>
        <w:t xml:space="preserve"> reprodução, a</w:t>
      </w:r>
      <w:r w:rsidR="005161F8" w:rsidRPr="005161F8">
        <w:rPr>
          <w:sz w:val="24"/>
          <w:szCs w:val="24"/>
          <w:lang w:val="pt-BR"/>
        </w:rPr>
        <w:t xml:space="preserve">s concentrações </w:t>
      </w:r>
      <w:r w:rsidR="00193B69">
        <w:rPr>
          <w:sz w:val="24"/>
          <w:szCs w:val="24"/>
          <w:lang w:val="pt-BR"/>
        </w:rPr>
        <w:t>mais altas</w:t>
      </w:r>
      <w:r w:rsidR="005161F8" w:rsidRPr="005161F8">
        <w:rPr>
          <w:sz w:val="24"/>
          <w:szCs w:val="24"/>
          <w:lang w:val="pt-BR"/>
        </w:rPr>
        <w:t xml:space="preserve"> apresentaram redução no número de organismos quando comparadas ao controle,</w:t>
      </w:r>
      <w:r w:rsidR="00D66BC6">
        <w:rPr>
          <w:sz w:val="24"/>
          <w:szCs w:val="24"/>
          <w:lang w:val="pt-BR"/>
        </w:rPr>
        <w:t xml:space="preserve"> </w:t>
      </w:r>
      <w:r w:rsidR="005161F8" w:rsidRPr="005161F8">
        <w:rPr>
          <w:sz w:val="24"/>
          <w:szCs w:val="24"/>
          <w:lang w:val="pt-BR"/>
        </w:rPr>
        <w:t>porém sem diferenças</w:t>
      </w:r>
      <w:r w:rsidR="00D66BC6">
        <w:rPr>
          <w:sz w:val="24"/>
          <w:szCs w:val="24"/>
          <w:lang w:val="pt-BR"/>
        </w:rPr>
        <w:t xml:space="preserve"> </w:t>
      </w:r>
      <w:r w:rsidR="005161F8" w:rsidRPr="005161F8">
        <w:rPr>
          <w:sz w:val="24"/>
          <w:szCs w:val="24"/>
          <w:lang w:val="pt-BR"/>
        </w:rPr>
        <w:t xml:space="preserve">estatisticamente significativas pelo teste de </w:t>
      </w:r>
      <w:proofErr w:type="spellStart"/>
      <w:r w:rsidR="005161F8" w:rsidRPr="005161F8">
        <w:rPr>
          <w:sz w:val="24"/>
          <w:szCs w:val="24"/>
          <w:lang w:val="pt-BR"/>
        </w:rPr>
        <w:t>Dunnett</w:t>
      </w:r>
      <w:proofErr w:type="spellEnd"/>
      <w:r w:rsidR="005161F8" w:rsidRPr="005161F8">
        <w:rPr>
          <w:sz w:val="24"/>
          <w:szCs w:val="24"/>
          <w:lang w:val="pt-BR"/>
        </w:rPr>
        <w:t>, indicando</w:t>
      </w:r>
      <w:r w:rsidR="00D66BC6">
        <w:rPr>
          <w:sz w:val="24"/>
          <w:szCs w:val="24"/>
          <w:lang w:val="pt-BR"/>
        </w:rPr>
        <w:t xml:space="preserve"> </w:t>
      </w:r>
      <w:r w:rsidR="005161F8" w:rsidRPr="005161F8">
        <w:rPr>
          <w:sz w:val="24"/>
          <w:szCs w:val="24"/>
          <w:lang w:val="pt-BR"/>
        </w:rPr>
        <w:t xml:space="preserve">ausência de efeito toxicológico nas condições e </w:t>
      </w:r>
      <w:r w:rsidR="005161F8" w:rsidRPr="005161F8">
        <w:rPr>
          <w:sz w:val="24"/>
          <w:szCs w:val="24"/>
          <w:lang w:val="pt-BR"/>
        </w:rPr>
        <w:lastRenderedPageBreak/>
        <w:t>concentrações avaliadas.</w:t>
      </w:r>
      <w:r w:rsidR="00BF40D3">
        <w:rPr>
          <w:sz w:val="24"/>
          <w:szCs w:val="24"/>
          <w:lang w:val="pt-BR"/>
        </w:rPr>
        <w:t xml:space="preserve"> </w:t>
      </w:r>
      <w:r w:rsidR="00923996" w:rsidRPr="00923996">
        <w:rPr>
          <w:sz w:val="24"/>
          <w:szCs w:val="24"/>
        </w:rPr>
        <w:t xml:space="preserve">Resultados semelhantes foram relatados por Li </w:t>
      </w:r>
      <w:proofErr w:type="spellStart"/>
      <w:r w:rsidR="00923996" w:rsidRPr="00923996">
        <w:rPr>
          <w:sz w:val="24"/>
          <w:szCs w:val="24"/>
        </w:rPr>
        <w:t>et</w:t>
      </w:r>
      <w:proofErr w:type="spellEnd"/>
      <w:r w:rsidR="00923996" w:rsidRPr="00923996">
        <w:rPr>
          <w:sz w:val="24"/>
          <w:szCs w:val="24"/>
        </w:rPr>
        <w:t xml:space="preserve"> al. (2021) para </w:t>
      </w:r>
      <w:r w:rsidR="00923996" w:rsidRPr="00923996">
        <w:rPr>
          <w:i/>
          <w:iCs/>
          <w:sz w:val="24"/>
          <w:szCs w:val="24"/>
        </w:rPr>
        <w:t xml:space="preserve">F. </w:t>
      </w:r>
      <w:proofErr w:type="spellStart"/>
      <w:r w:rsidR="00923996" w:rsidRPr="00923996">
        <w:rPr>
          <w:i/>
          <w:iCs/>
          <w:sz w:val="24"/>
          <w:szCs w:val="24"/>
        </w:rPr>
        <w:t>candida</w:t>
      </w:r>
      <w:proofErr w:type="spellEnd"/>
      <w:r w:rsidR="00923996" w:rsidRPr="00923996">
        <w:rPr>
          <w:sz w:val="24"/>
          <w:szCs w:val="24"/>
        </w:rPr>
        <w:t> </w:t>
      </w:r>
      <w:r w:rsidR="009D057C" w:rsidRPr="00923996">
        <w:rPr>
          <w:sz w:val="24"/>
          <w:szCs w:val="24"/>
        </w:rPr>
        <w:t>expost</w:t>
      </w:r>
      <w:r w:rsidR="009D057C">
        <w:rPr>
          <w:sz w:val="24"/>
          <w:szCs w:val="24"/>
        </w:rPr>
        <w:t>o</w:t>
      </w:r>
      <w:r w:rsidR="009D057C" w:rsidRPr="00923996">
        <w:rPr>
          <w:sz w:val="24"/>
          <w:szCs w:val="24"/>
        </w:rPr>
        <w:t xml:space="preserve"> </w:t>
      </w:r>
      <w:r w:rsidR="00923996" w:rsidRPr="00923996">
        <w:rPr>
          <w:sz w:val="24"/>
          <w:szCs w:val="24"/>
        </w:rPr>
        <w:t xml:space="preserve">à </w:t>
      </w:r>
      <w:proofErr w:type="spellStart"/>
      <w:r w:rsidR="00923996" w:rsidRPr="00923996">
        <w:rPr>
          <w:sz w:val="24"/>
          <w:szCs w:val="24"/>
        </w:rPr>
        <w:t>norfloxacina</w:t>
      </w:r>
      <w:proofErr w:type="spellEnd"/>
      <w:r w:rsidR="00923996" w:rsidRPr="00923996">
        <w:rPr>
          <w:sz w:val="24"/>
          <w:szCs w:val="24"/>
        </w:rPr>
        <w:t xml:space="preserve"> (0–1000 mg kg⁻¹)</w:t>
      </w:r>
      <w:r w:rsidR="00BF40D3">
        <w:rPr>
          <w:sz w:val="24"/>
          <w:szCs w:val="24"/>
        </w:rPr>
        <w:t xml:space="preserve">, </w:t>
      </w:r>
      <w:r w:rsidR="00BF40D3" w:rsidRPr="00BF40D3">
        <w:rPr>
          <w:sz w:val="24"/>
          <w:szCs w:val="24"/>
        </w:rPr>
        <w:t>não observando diferenças significativas entre os tratamentos</w:t>
      </w:r>
      <w:r w:rsidR="00BF40D3">
        <w:rPr>
          <w:sz w:val="24"/>
          <w:szCs w:val="24"/>
        </w:rPr>
        <w:t>.</w:t>
      </w:r>
      <w:r w:rsidR="00923996" w:rsidRPr="00923996">
        <w:rPr>
          <w:sz w:val="24"/>
          <w:szCs w:val="24"/>
        </w:rPr>
        <w:t xml:space="preserve"> Em contraste, MARTINS e PIRES (2025) observaram efeitos adversos do ciprofloxacino sobre a reprodução de </w:t>
      </w:r>
      <w:proofErr w:type="spellStart"/>
      <w:r w:rsidR="00923996" w:rsidRPr="00923996">
        <w:rPr>
          <w:i/>
          <w:iCs/>
          <w:sz w:val="24"/>
          <w:szCs w:val="24"/>
        </w:rPr>
        <w:t>Enchytraeus</w:t>
      </w:r>
      <w:proofErr w:type="spellEnd"/>
      <w:r w:rsidR="00923996" w:rsidRPr="00923996">
        <w:rPr>
          <w:i/>
          <w:iCs/>
          <w:sz w:val="24"/>
          <w:szCs w:val="24"/>
        </w:rPr>
        <w:t xml:space="preserve"> </w:t>
      </w:r>
      <w:proofErr w:type="spellStart"/>
      <w:r w:rsidR="00923996" w:rsidRPr="00923996">
        <w:rPr>
          <w:i/>
          <w:iCs/>
          <w:sz w:val="24"/>
          <w:szCs w:val="24"/>
        </w:rPr>
        <w:t>crypticus</w:t>
      </w:r>
      <w:proofErr w:type="spellEnd"/>
      <w:r w:rsidR="00923996" w:rsidRPr="00923996">
        <w:rPr>
          <w:sz w:val="24"/>
          <w:szCs w:val="24"/>
        </w:rPr>
        <w:t> em ensaios multigeracionais, com diferenças significativas a partir da terceira geração em concentrações de 0,1 a 5000 mg kg⁻¹, evidenciando a importância de estudos de longo prazo.</w:t>
      </w:r>
    </w:p>
    <w:p w14:paraId="6AAE2F3A" w14:textId="77777777" w:rsidR="00CB5AAF" w:rsidRPr="00CB5AAF" w:rsidRDefault="00CB5AAF" w:rsidP="00AE0B94">
      <w:pPr>
        <w:keepNext/>
      </w:pPr>
    </w:p>
    <w:p w14:paraId="09A238DE" w14:textId="3D1FCF2A" w:rsidR="00BC2F40" w:rsidRPr="00072E7F" w:rsidRDefault="00243512" w:rsidP="00072E7F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Considerações Finais</w:t>
      </w:r>
    </w:p>
    <w:p w14:paraId="10CF09BD" w14:textId="3C217C92" w:rsidR="00B54C09" w:rsidRDefault="00B47712" w:rsidP="00C87D4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B47712">
        <w:rPr>
          <w:sz w:val="24"/>
          <w:szCs w:val="24"/>
        </w:rPr>
        <w:t>Os resultados obtidos nesta pesquisa reforçam a importância d</w:t>
      </w:r>
      <w:r w:rsidR="00A95661">
        <w:rPr>
          <w:sz w:val="24"/>
          <w:szCs w:val="24"/>
        </w:rPr>
        <w:t xml:space="preserve">e </w:t>
      </w:r>
      <w:r w:rsidRPr="00B47712">
        <w:rPr>
          <w:sz w:val="24"/>
          <w:szCs w:val="24"/>
        </w:rPr>
        <w:t xml:space="preserve">estudos ecotoxicológicos </w:t>
      </w:r>
      <w:r w:rsidR="00A95661">
        <w:rPr>
          <w:sz w:val="24"/>
          <w:szCs w:val="24"/>
        </w:rPr>
        <w:t>sobre</w:t>
      </w:r>
      <w:r w:rsidRPr="00B47712">
        <w:rPr>
          <w:sz w:val="24"/>
          <w:szCs w:val="24"/>
        </w:rPr>
        <w:t xml:space="preserve"> antibióticos em organismos não alvo, considerando seu amplo uso e ocorrência</w:t>
      </w:r>
      <w:r w:rsidR="00090E29">
        <w:rPr>
          <w:sz w:val="24"/>
          <w:szCs w:val="24"/>
        </w:rPr>
        <w:t xml:space="preserve"> </w:t>
      </w:r>
      <w:r w:rsidR="00A95661">
        <w:rPr>
          <w:sz w:val="24"/>
          <w:szCs w:val="24"/>
        </w:rPr>
        <w:t>ambiental</w:t>
      </w:r>
      <w:r w:rsidR="00B54C09">
        <w:rPr>
          <w:sz w:val="24"/>
          <w:szCs w:val="24"/>
        </w:rPr>
        <w:t>.</w:t>
      </w:r>
      <w:r w:rsidR="00C87D45">
        <w:rPr>
          <w:sz w:val="24"/>
          <w:szCs w:val="24"/>
        </w:rPr>
        <w:t xml:space="preserve"> </w:t>
      </w:r>
      <w:r w:rsidRPr="00B47712">
        <w:rPr>
          <w:sz w:val="24"/>
          <w:szCs w:val="24"/>
        </w:rPr>
        <w:t xml:space="preserve">Os ensaios de </w:t>
      </w:r>
      <w:proofErr w:type="spellStart"/>
      <w:r w:rsidRPr="00B47712">
        <w:rPr>
          <w:sz w:val="24"/>
          <w:szCs w:val="24"/>
        </w:rPr>
        <w:t>fitotoxicidade</w:t>
      </w:r>
      <w:proofErr w:type="spellEnd"/>
      <w:r w:rsidRPr="00B47712">
        <w:rPr>
          <w:sz w:val="24"/>
          <w:szCs w:val="24"/>
        </w:rPr>
        <w:t xml:space="preserve"> demonstraram que o ciprofloxacino pode induzir efeitos adversos sobre sementes de trigo e rúcula</w:t>
      </w:r>
      <w:r w:rsidR="00090E29">
        <w:rPr>
          <w:sz w:val="24"/>
          <w:szCs w:val="24"/>
        </w:rPr>
        <w:t xml:space="preserve">, </w:t>
      </w:r>
      <w:r w:rsidR="00090E29" w:rsidRPr="00090E29">
        <w:rPr>
          <w:sz w:val="24"/>
          <w:szCs w:val="24"/>
        </w:rPr>
        <w:t>sendo a formulação comercial mais tóxica que o princípio ativo</w:t>
      </w:r>
      <w:r w:rsidRPr="00B47712">
        <w:rPr>
          <w:sz w:val="24"/>
          <w:szCs w:val="24"/>
        </w:rPr>
        <w:t>. Esse resultado reforça as preocupações sobre o uso de valores de toxicidade de referência</w:t>
      </w:r>
      <w:r w:rsidR="00090E29">
        <w:rPr>
          <w:sz w:val="24"/>
          <w:szCs w:val="24"/>
        </w:rPr>
        <w:t xml:space="preserve"> </w:t>
      </w:r>
      <w:r w:rsidR="00090E29" w:rsidRPr="00090E29">
        <w:rPr>
          <w:sz w:val="24"/>
          <w:szCs w:val="24"/>
        </w:rPr>
        <w:t>baseados apenas no princípio ativo</w:t>
      </w:r>
      <w:r w:rsidRPr="00B47712">
        <w:rPr>
          <w:sz w:val="24"/>
          <w:szCs w:val="24"/>
        </w:rPr>
        <w:t xml:space="preserve"> dos compostos. </w:t>
      </w:r>
      <w:r w:rsidR="00AC041A" w:rsidRPr="00AC041A">
        <w:rPr>
          <w:sz w:val="24"/>
          <w:szCs w:val="24"/>
          <w:lang w:val="pt-BR"/>
        </w:rPr>
        <w:t>Entretanto, as concentrações nas quais foram</w:t>
      </w:r>
      <w:r w:rsidR="00AC041A">
        <w:rPr>
          <w:sz w:val="24"/>
          <w:szCs w:val="24"/>
          <w:lang w:val="pt-BR"/>
        </w:rPr>
        <w:t xml:space="preserve"> </w:t>
      </w:r>
      <w:r w:rsidR="00AC041A" w:rsidRPr="00AC041A">
        <w:rPr>
          <w:sz w:val="24"/>
          <w:szCs w:val="24"/>
          <w:lang w:val="pt-BR"/>
        </w:rPr>
        <w:t>observados efeitos adversos são significativamente superiores àquelas de relevância ambiental,</w:t>
      </w:r>
      <w:r w:rsidR="00AC041A">
        <w:rPr>
          <w:sz w:val="24"/>
          <w:szCs w:val="24"/>
          <w:lang w:val="pt-BR"/>
        </w:rPr>
        <w:t xml:space="preserve"> </w:t>
      </w:r>
      <w:r w:rsidR="00AC041A" w:rsidRPr="00AC041A">
        <w:rPr>
          <w:sz w:val="24"/>
          <w:szCs w:val="24"/>
          <w:lang w:val="pt-BR"/>
        </w:rPr>
        <w:t>sugerindo risco ambiental mínimo em solos.</w:t>
      </w:r>
      <w:r w:rsidR="00C87D45">
        <w:rPr>
          <w:sz w:val="24"/>
          <w:szCs w:val="24"/>
        </w:rPr>
        <w:t xml:space="preserve"> </w:t>
      </w:r>
      <w:r w:rsidRPr="00B47712">
        <w:rPr>
          <w:sz w:val="24"/>
          <w:szCs w:val="24"/>
        </w:rPr>
        <w:t xml:space="preserve">Nos ensaios de fuga e reprodução com </w:t>
      </w:r>
      <w:r w:rsidRPr="00A45A35">
        <w:rPr>
          <w:i/>
          <w:iCs/>
          <w:sz w:val="24"/>
          <w:szCs w:val="24"/>
        </w:rPr>
        <w:t>F</w:t>
      </w:r>
      <w:r w:rsidR="00090E29">
        <w:rPr>
          <w:i/>
          <w:iCs/>
          <w:sz w:val="24"/>
          <w:szCs w:val="24"/>
        </w:rPr>
        <w:t>.</w:t>
      </w:r>
      <w:r w:rsidRPr="00A45A35">
        <w:rPr>
          <w:i/>
          <w:iCs/>
          <w:sz w:val="24"/>
          <w:szCs w:val="24"/>
        </w:rPr>
        <w:t xml:space="preserve"> </w:t>
      </w:r>
      <w:proofErr w:type="spellStart"/>
      <w:r w:rsidRPr="00A45A35">
        <w:rPr>
          <w:i/>
          <w:iCs/>
          <w:sz w:val="24"/>
          <w:szCs w:val="24"/>
        </w:rPr>
        <w:t>candida</w:t>
      </w:r>
      <w:proofErr w:type="spellEnd"/>
      <w:r w:rsidRPr="00B47712">
        <w:rPr>
          <w:sz w:val="24"/>
          <w:szCs w:val="24"/>
        </w:rPr>
        <w:t>, não foram observados efeitos significativos do princípio ativo,</w:t>
      </w:r>
      <w:r w:rsidR="00C87D45">
        <w:rPr>
          <w:sz w:val="24"/>
          <w:szCs w:val="24"/>
        </w:rPr>
        <w:t xml:space="preserve"> </w:t>
      </w:r>
      <w:r w:rsidRPr="00B47712">
        <w:rPr>
          <w:sz w:val="24"/>
          <w:szCs w:val="24"/>
        </w:rPr>
        <w:t xml:space="preserve">corroborando com a literatura, que apontam baixa sensibilidade dessa espécie a antibióticos da classe das </w:t>
      </w:r>
      <w:proofErr w:type="spellStart"/>
      <w:r w:rsidRPr="00B47712">
        <w:rPr>
          <w:sz w:val="24"/>
          <w:szCs w:val="24"/>
        </w:rPr>
        <w:t>fluoroquinolonas</w:t>
      </w:r>
      <w:proofErr w:type="spellEnd"/>
      <w:r w:rsidRPr="00B47712">
        <w:rPr>
          <w:sz w:val="24"/>
          <w:szCs w:val="24"/>
        </w:rPr>
        <w:t>. No entanto, destaca-se a importância de avaliações de longo prazo, como estudos multigeracionais e transgeracionais, a fim de compreender potenciais efeitos cumulativos da exposição a solos contaminados.</w:t>
      </w:r>
    </w:p>
    <w:p w14:paraId="39569F83" w14:textId="77777777" w:rsidR="00C87D45" w:rsidRPr="00C87D45" w:rsidRDefault="00C87D45" w:rsidP="00C87D4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38199F90" w14:textId="13C8937E" w:rsidR="00B54C09" w:rsidRPr="005F70B0" w:rsidRDefault="00B54C09" w:rsidP="00B54C09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Agradecimentos</w:t>
      </w:r>
    </w:p>
    <w:p w14:paraId="2AC45E3F" w14:textId="000874D6" w:rsidR="00C6041F" w:rsidRDefault="00B54C09" w:rsidP="00B54C09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B54C09">
        <w:rPr>
          <w:sz w:val="24"/>
          <w:szCs w:val="24"/>
        </w:rPr>
        <w:t>Ao CNPq, pelo apoio por meio do Programa Institucional de Bolsas de Iniciação Científica e Tecnológica (PIBIC).</w:t>
      </w:r>
    </w:p>
    <w:p w14:paraId="4C69C2B2" w14:textId="77777777" w:rsidR="00B54C09" w:rsidRDefault="00B54C09" w:rsidP="00B54C09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46C53EB6" w14:textId="178C0EC9" w:rsidR="00624629" w:rsidRPr="00B54C09" w:rsidRDefault="00624629" w:rsidP="00624629">
      <w:pPr>
        <w:pStyle w:val="Corpodetexto"/>
        <w:spacing w:line="360" w:lineRule="auto"/>
        <w:jc w:val="both"/>
        <w:rPr>
          <w:sz w:val="28"/>
          <w:szCs w:val="28"/>
        </w:rPr>
      </w:pPr>
      <w:r w:rsidRPr="00B54C09">
        <w:rPr>
          <w:b/>
          <w:bCs/>
          <w:sz w:val="28"/>
          <w:szCs w:val="28"/>
        </w:rPr>
        <w:t>Referências</w:t>
      </w:r>
    </w:p>
    <w:p w14:paraId="2A092B87" w14:textId="77777777" w:rsidR="00550646" w:rsidRPr="000B09C4" w:rsidRDefault="00550646" w:rsidP="00F75173">
      <w:pPr>
        <w:rPr>
          <w:sz w:val="24"/>
          <w:szCs w:val="24"/>
        </w:rPr>
      </w:pPr>
      <w:r w:rsidRPr="000B09C4">
        <w:rPr>
          <w:sz w:val="24"/>
          <w:szCs w:val="24"/>
        </w:rPr>
        <w:t xml:space="preserve">ASSOCIAÇÃO BRASILEIRA DE NORMAS TÉCNICAS. NBR ISO 17512:2011. Qualidade do solo – Ensaio de fuga para avaliar a qualidade de solos e efeitos de substâncias químicas no comportamento. Parte 2: </w:t>
      </w:r>
      <w:proofErr w:type="spellStart"/>
      <w:r w:rsidRPr="000B09C4">
        <w:rPr>
          <w:sz w:val="24"/>
          <w:szCs w:val="24"/>
        </w:rPr>
        <w:t>Test</w:t>
      </w:r>
      <w:proofErr w:type="spellEnd"/>
      <w:r w:rsidRPr="000B09C4">
        <w:rPr>
          <w:sz w:val="24"/>
          <w:szCs w:val="24"/>
        </w:rPr>
        <w:t xml:space="preserve"> </w:t>
      </w:r>
      <w:proofErr w:type="spellStart"/>
      <w:r w:rsidRPr="000B09C4">
        <w:rPr>
          <w:sz w:val="24"/>
          <w:szCs w:val="24"/>
        </w:rPr>
        <w:t>with</w:t>
      </w:r>
      <w:proofErr w:type="spellEnd"/>
      <w:r w:rsidRPr="000B09C4">
        <w:rPr>
          <w:sz w:val="24"/>
          <w:szCs w:val="24"/>
        </w:rPr>
        <w:t xml:space="preserve"> </w:t>
      </w:r>
      <w:proofErr w:type="spellStart"/>
      <w:r w:rsidRPr="000B09C4">
        <w:rPr>
          <w:sz w:val="24"/>
          <w:szCs w:val="24"/>
        </w:rPr>
        <w:t>collembolans</w:t>
      </w:r>
      <w:proofErr w:type="spellEnd"/>
      <w:r w:rsidRPr="000B09C4">
        <w:rPr>
          <w:sz w:val="24"/>
          <w:szCs w:val="24"/>
        </w:rPr>
        <w:t xml:space="preserve"> (</w:t>
      </w:r>
      <w:proofErr w:type="spellStart"/>
      <w:r w:rsidRPr="000B09C4">
        <w:rPr>
          <w:sz w:val="24"/>
          <w:szCs w:val="24"/>
        </w:rPr>
        <w:t>Folsomia</w:t>
      </w:r>
      <w:proofErr w:type="spellEnd"/>
      <w:r w:rsidRPr="000B09C4">
        <w:rPr>
          <w:sz w:val="24"/>
          <w:szCs w:val="24"/>
        </w:rPr>
        <w:t xml:space="preserve"> </w:t>
      </w:r>
      <w:proofErr w:type="spellStart"/>
      <w:r w:rsidRPr="000B09C4">
        <w:rPr>
          <w:sz w:val="24"/>
          <w:szCs w:val="24"/>
        </w:rPr>
        <w:t>candida</w:t>
      </w:r>
      <w:proofErr w:type="spellEnd"/>
      <w:r w:rsidRPr="000B09C4">
        <w:rPr>
          <w:sz w:val="24"/>
          <w:szCs w:val="24"/>
        </w:rPr>
        <w:t>). Rio de Janeiro: ABNT, 2011.</w:t>
      </w:r>
    </w:p>
    <w:p w14:paraId="65BAB448" w14:textId="77777777" w:rsidR="00550646" w:rsidRDefault="00550646" w:rsidP="00F75173">
      <w:pPr>
        <w:rPr>
          <w:sz w:val="24"/>
          <w:szCs w:val="24"/>
        </w:rPr>
      </w:pPr>
    </w:p>
    <w:p w14:paraId="03C5665F" w14:textId="12288DE1" w:rsidR="00F870CD" w:rsidRDefault="003B6824" w:rsidP="00F75173">
      <w:pPr>
        <w:rPr>
          <w:sz w:val="24"/>
          <w:szCs w:val="24"/>
        </w:rPr>
      </w:pPr>
      <w:r w:rsidRPr="003B6824">
        <w:rPr>
          <w:sz w:val="24"/>
          <w:szCs w:val="24"/>
        </w:rPr>
        <w:t>ASSOCIAÇÃO BRASILEIRA DE NORMAS TÉCNICAS</w:t>
      </w:r>
      <w:r w:rsidR="00F870CD" w:rsidRPr="00F870CD">
        <w:rPr>
          <w:sz w:val="24"/>
          <w:szCs w:val="24"/>
        </w:rPr>
        <w:t xml:space="preserve">. NBR ISO 16387: Qualidade do solo – Efeitos de poluentes em </w:t>
      </w:r>
      <w:proofErr w:type="spellStart"/>
      <w:r w:rsidR="00F870CD" w:rsidRPr="00F870CD">
        <w:rPr>
          <w:sz w:val="24"/>
          <w:szCs w:val="24"/>
        </w:rPr>
        <w:t>Enchytraeidae</w:t>
      </w:r>
      <w:proofErr w:type="spellEnd"/>
      <w:r w:rsidR="00F870CD" w:rsidRPr="00F870CD">
        <w:rPr>
          <w:sz w:val="24"/>
          <w:szCs w:val="24"/>
        </w:rPr>
        <w:t xml:space="preserve"> (</w:t>
      </w:r>
      <w:proofErr w:type="spellStart"/>
      <w:r w:rsidR="00F870CD" w:rsidRPr="00F870CD">
        <w:rPr>
          <w:sz w:val="24"/>
          <w:szCs w:val="24"/>
        </w:rPr>
        <w:t>Enchytraeus</w:t>
      </w:r>
      <w:proofErr w:type="spellEnd"/>
      <w:r w:rsidR="00F870CD" w:rsidRPr="00F870CD">
        <w:rPr>
          <w:sz w:val="24"/>
          <w:szCs w:val="24"/>
        </w:rPr>
        <w:t xml:space="preserve"> </w:t>
      </w:r>
      <w:proofErr w:type="spellStart"/>
      <w:r w:rsidR="00F870CD" w:rsidRPr="00F870CD">
        <w:rPr>
          <w:sz w:val="24"/>
          <w:szCs w:val="24"/>
        </w:rPr>
        <w:t>sp</w:t>
      </w:r>
      <w:proofErr w:type="spellEnd"/>
      <w:r w:rsidR="00F870CD" w:rsidRPr="00F870CD">
        <w:rPr>
          <w:sz w:val="24"/>
          <w:szCs w:val="24"/>
        </w:rPr>
        <w:t>.) –Determinação de efeitos sobre reprodução e sobrevivência. Rio de Janeiro: ABNT, 2012.</w:t>
      </w:r>
    </w:p>
    <w:p w14:paraId="48EEF564" w14:textId="77777777" w:rsidR="00F870CD" w:rsidRPr="000B09C4" w:rsidRDefault="00F870CD" w:rsidP="00F75173">
      <w:pPr>
        <w:rPr>
          <w:sz w:val="24"/>
          <w:szCs w:val="24"/>
        </w:rPr>
      </w:pPr>
    </w:p>
    <w:p w14:paraId="354E6E20" w14:textId="5AADEC81" w:rsidR="00550646" w:rsidRPr="000B09C4" w:rsidRDefault="00550646" w:rsidP="00F75173">
      <w:pPr>
        <w:rPr>
          <w:sz w:val="24"/>
          <w:szCs w:val="24"/>
        </w:rPr>
      </w:pPr>
      <w:r w:rsidRPr="000B09C4">
        <w:rPr>
          <w:sz w:val="24"/>
          <w:szCs w:val="24"/>
        </w:rPr>
        <w:lastRenderedPageBreak/>
        <w:t xml:space="preserve">BRANDT, E. M. F.; AQUINO, S. F; BASTOS, R. K. X. Padrão de Potabilidade e Planos de Amostragem, Substâncias Químicas – Fármacos e </w:t>
      </w:r>
      <w:proofErr w:type="spellStart"/>
      <w:r w:rsidRPr="000B09C4">
        <w:rPr>
          <w:sz w:val="24"/>
          <w:szCs w:val="24"/>
        </w:rPr>
        <w:t>Desreguladores</w:t>
      </w:r>
      <w:proofErr w:type="spellEnd"/>
      <w:r w:rsidRPr="000B09C4">
        <w:rPr>
          <w:sz w:val="24"/>
          <w:szCs w:val="24"/>
        </w:rPr>
        <w:t xml:space="preserve"> Endócrinos, 2020</w:t>
      </w:r>
      <w:r w:rsidR="00F8312A">
        <w:rPr>
          <w:sz w:val="24"/>
          <w:szCs w:val="24"/>
        </w:rPr>
        <w:t>.</w:t>
      </w:r>
    </w:p>
    <w:p w14:paraId="6FE08707" w14:textId="77777777" w:rsidR="00925C7B" w:rsidRPr="000B09C4" w:rsidRDefault="00925C7B" w:rsidP="00F75173">
      <w:pPr>
        <w:tabs>
          <w:tab w:val="left" w:pos="3068"/>
        </w:tabs>
        <w:rPr>
          <w:sz w:val="24"/>
          <w:szCs w:val="24"/>
          <w:lang w:val="en-US"/>
        </w:rPr>
      </w:pPr>
    </w:p>
    <w:p w14:paraId="1E260647" w14:textId="38C81BD5" w:rsidR="00550646" w:rsidRPr="000B09C4" w:rsidRDefault="00550646" w:rsidP="00F75173">
      <w:pPr>
        <w:tabs>
          <w:tab w:val="left" w:pos="3068"/>
        </w:tabs>
        <w:rPr>
          <w:sz w:val="24"/>
          <w:szCs w:val="24"/>
          <w:lang w:val="en-US"/>
        </w:rPr>
      </w:pPr>
      <w:r w:rsidRPr="000B09C4">
        <w:rPr>
          <w:sz w:val="24"/>
          <w:szCs w:val="24"/>
          <w:lang w:val="en-US"/>
        </w:rPr>
        <w:t>ENVIRONMENTAL PROTECTION AGENCY. OPPTS 850.4200: Seed Germination/Root Elongation Toxicity Test. 1996.</w:t>
      </w:r>
    </w:p>
    <w:p w14:paraId="284B3A8D" w14:textId="77777777" w:rsidR="00550646" w:rsidRPr="000B09C4" w:rsidRDefault="00550646" w:rsidP="00F75173">
      <w:pPr>
        <w:rPr>
          <w:sz w:val="24"/>
          <w:szCs w:val="24"/>
          <w:lang w:val="en-US"/>
        </w:rPr>
      </w:pPr>
    </w:p>
    <w:p w14:paraId="33CB9947" w14:textId="33B7ABEC" w:rsidR="00550646" w:rsidRPr="000B09C4" w:rsidRDefault="00550646" w:rsidP="00F75173">
      <w:pPr>
        <w:rPr>
          <w:sz w:val="24"/>
          <w:szCs w:val="24"/>
          <w:lang w:val="en-US"/>
        </w:rPr>
      </w:pPr>
      <w:r w:rsidRPr="000B09C4">
        <w:rPr>
          <w:sz w:val="24"/>
          <w:szCs w:val="24"/>
          <w:lang w:val="en-US"/>
        </w:rPr>
        <w:t>INTERNATIONAL ORGANIZATION FOR STANDARDIZATION. ISO 11267:2023 – Soil quality – Inhibition of reproduction of Collembola (</w:t>
      </w:r>
      <w:proofErr w:type="spellStart"/>
      <w:r w:rsidRPr="000B09C4">
        <w:rPr>
          <w:sz w:val="24"/>
          <w:szCs w:val="24"/>
          <w:lang w:val="en-US"/>
        </w:rPr>
        <w:t>Folsomia</w:t>
      </w:r>
      <w:proofErr w:type="spellEnd"/>
      <w:r w:rsidRPr="000B09C4">
        <w:rPr>
          <w:sz w:val="24"/>
          <w:szCs w:val="24"/>
          <w:lang w:val="en-US"/>
        </w:rPr>
        <w:t xml:space="preserve"> candida) by soil pollutants. Geneva: ISO, 2023.</w:t>
      </w:r>
    </w:p>
    <w:p w14:paraId="0A907DDC" w14:textId="77777777" w:rsidR="00550646" w:rsidRPr="000B09C4" w:rsidRDefault="00550646" w:rsidP="00F75173">
      <w:pPr>
        <w:tabs>
          <w:tab w:val="left" w:pos="3068"/>
        </w:tabs>
        <w:rPr>
          <w:sz w:val="24"/>
          <w:szCs w:val="24"/>
          <w:lang w:val="en-US"/>
        </w:rPr>
      </w:pPr>
    </w:p>
    <w:p w14:paraId="24C3F736" w14:textId="68F498A2" w:rsidR="00550646" w:rsidRPr="000B09C4" w:rsidRDefault="00550646" w:rsidP="00F75173">
      <w:pPr>
        <w:tabs>
          <w:tab w:val="left" w:pos="3068"/>
        </w:tabs>
        <w:rPr>
          <w:sz w:val="24"/>
          <w:szCs w:val="24"/>
          <w:lang w:val="en-US"/>
        </w:rPr>
      </w:pPr>
      <w:r w:rsidRPr="000B09C4">
        <w:rPr>
          <w:sz w:val="24"/>
          <w:szCs w:val="24"/>
          <w:lang w:val="en-US"/>
        </w:rPr>
        <w:t xml:space="preserve">KUMAR, M; MOHAPATRA, S; WEBER, K. Emerging Aquatic Contaminants. </w:t>
      </w:r>
      <w:r w:rsidRPr="00EB06DF">
        <w:rPr>
          <w:b/>
          <w:bCs/>
          <w:sz w:val="24"/>
          <w:szCs w:val="24"/>
          <w:lang w:val="en-US"/>
        </w:rPr>
        <w:t>Elsevier</w:t>
      </w:r>
      <w:r w:rsidRPr="000B09C4">
        <w:rPr>
          <w:sz w:val="24"/>
          <w:szCs w:val="24"/>
          <w:lang w:val="en-US"/>
        </w:rPr>
        <w:t>, 2023.</w:t>
      </w:r>
    </w:p>
    <w:p w14:paraId="73B45A2E" w14:textId="77777777" w:rsidR="00550646" w:rsidRPr="000B09C4" w:rsidRDefault="00550646" w:rsidP="00F75173">
      <w:pPr>
        <w:rPr>
          <w:sz w:val="24"/>
          <w:szCs w:val="24"/>
          <w:lang w:val="en-US"/>
        </w:rPr>
      </w:pPr>
    </w:p>
    <w:p w14:paraId="0CEF91DC" w14:textId="1264B1F6" w:rsidR="00550646" w:rsidRPr="000B09C4" w:rsidRDefault="00550646" w:rsidP="00F75173">
      <w:pPr>
        <w:rPr>
          <w:sz w:val="24"/>
          <w:szCs w:val="24"/>
          <w:lang w:val="en-US"/>
        </w:rPr>
      </w:pPr>
      <w:r w:rsidRPr="000B09C4">
        <w:rPr>
          <w:sz w:val="24"/>
          <w:szCs w:val="24"/>
          <w:lang w:val="en-US"/>
        </w:rPr>
        <w:t>LI, L. et al. Effects of antibiotics stress on root development, seedling growth, antioxidant status and abscisic acid level in wheat (Triticum aestivum L.). </w:t>
      </w:r>
      <w:r w:rsidRPr="00EB06DF">
        <w:rPr>
          <w:b/>
          <w:bCs/>
          <w:sz w:val="24"/>
          <w:szCs w:val="24"/>
          <w:lang w:val="en-US"/>
        </w:rPr>
        <w:t>Ecotoxicology and Environmental Safety</w:t>
      </w:r>
      <w:r w:rsidRPr="000B09C4">
        <w:rPr>
          <w:sz w:val="24"/>
          <w:szCs w:val="24"/>
          <w:lang w:val="en-US"/>
        </w:rPr>
        <w:t>, v. 252, p. 114621,</w:t>
      </w:r>
      <w:r w:rsidR="007F594C">
        <w:rPr>
          <w:sz w:val="24"/>
          <w:szCs w:val="24"/>
          <w:lang w:val="en-US"/>
        </w:rPr>
        <w:t xml:space="preserve"> </w:t>
      </w:r>
      <w:r w:rsidRPr="000B09C4">
        <w:rPr>
          <w:sz w:val="24"/>
          <w:szCs w:val="24"/>
          <w:lang w:val="en-US"/>
        </w:rPr>
        <w:t>2023.</w:t>
      </w:r>
    </w:p>
    <w:p w14:paraId="321D353A" w14:textId="77777777" w:rsidR="00550646" w:rsidRPr="000B09C4" w:rsidRDefault="00550646" w:rsidP="00F75173">
      <w:pPr>
        <w:tabs>
          <w:tab w:val="left" w:pos="3068"/>
        </w:tabs>
        <w:rPr>
          <w:sz w:val="24"/>
          <w:szCs w:val="24"/>
          <w:lang w:val="en-US"/>
        </w:rPr>
      </w:pPr>
    </w:p>
    <w:p w14:paraId="78FB7E8C" w14:textId="1A07A3A2" w:rsidR="00550646" w:rsidRPr="000B09C4" w:rsidRDefault="00550646" w:rsidP="00F75173">
      <w:pPr>
        <w:tabs>
          <w:tab w:val="left" w:pos="3068"/>
        </w:tabs>
        <w:rPr>
          <w:sz w:val="24"/>
          <w:szCs w:val="24"/>
          <w:lang w:val="en-US"/>
        </w:rPr>
      </w:pPr>
      <w:r w:rsidRPr="000B09C4">
        <w:rPr>
          <w:sz w:val="24"/>
          <w:szCs w:val="24"/>
          <w:lang w:val="en-US"/>
        </w:rPr>
        <w:t xml:space="preserve">MARTINS, M. R.; PIRES, M. S. G. Exposure of </w:t>
      </w:r>
      <w:proofErr w:type="spellStart"/>
      <w:r w:rsidRPr="000B09C4">
        <w:rPr>
          <w:sz w:val="24"/>
          <w:szCs w:val="24"/>
          <w:lang w:val="en-US"/>
        </w:rPr>
        <w:t>Enchytraeus</w:t>
      </w:r>
      <w:proofErr w:type="spellEnd"/>
      <w:r w:rsidRPr="000B09C4">
        <w:rPr>
          <w:sz w:val="24"/>
          <w:szCs w:val="24"/>
          <w:lang w:val="en-US"/>
        </w:rPr>
        <w:t xml:space="preserve"> </w:t>
      </w:r>
      <w:proofErr w:type="spellStart"/>
      <w:r w:rsidRPr="000B09C4">
        <w:rPr>
          <w:sz w:val="24"/>
          <w:szCs w:val="24"/>
          <w:lang w:val="en-US"/>
        </w:rPr>
        <w:t>crypticus</w:t>
      </w:r>
      <w:proofErr w:type="spellEnd"/>
      <w:r w:rsidRPr="000B09C4">
        <w:rPr>
          <w:sz w:val="24"/>
          <w:szCs w:val="24"/>
          <w:lang w:val="en-US"/>
        </w:rPr>
        <w:t xml:space="preserve"> to ciprofloxacin - A multi- and transgenerational study. </w:t>
      </w:r>
      <w:r w:rsidRPr="00EB06DF">
        <w:rPr>
          <w:b/>
          <w:bCs/>
          <w:sz w:val="24"/>
          <w:szCs w:val="24"/>
          <w:lang w:val="en-US"/>
        </w:rPr>
        <w:t>Environmental Pollution</w:t>
      </w:r>
      <w:r w:rsidRPr="000B09C4">
        <w:rPr>
          <w:sz w:val="24"/>
          <w:szCs w:val="24"/>
          <w:lang w:val="en-US"/>
        </w:rPr>
        <w:t xml:space="preserve">, v. 363, p. 125270, </w:t>
      </w:r>
      <w:proofErr w:type="spellStart"/>
      <w:r w:rsidRPr="000B09C4">
        <w:rPr>
          <w:sz w:val="24"/>
          <w:szCs w:val="24"/>
          <w:lang w:val="en-US"/>
        </w:rPr>
        <w:t>dez</w:t>
      </w:r>
      <w:proofErr w:type="spellEnd"/>
      <w:r w:rsidRPr="000B09C4">
        <w:rPr>
          <w:sz w:val="24"/>
          <w:szCs w:val="24"/>
          <w:lang w:val="en-US"/>
        </w:rPr>
        <w:t>. 2024.</w:t>
      </w:r>
    </w:p>
    <w:p w14:paraId="1424CE25" w14:textId="77777777" w:rsidR="00550646" w:rsidRPr="000B09C4" w:rsidRDefault="00550646" w:rsidP="00F75173">
      <w:pPr>
        <w:tabs>
          <w:tab w:val="left" w:pos="3068"/>
        </w:tabs>
        <w:rPr>
          <w:sz w:val="24"/>
          <w:szCs w:val="24"/>
          <w:lang w:val="en-US"/>
        </w:rPr>
      </w:pPr>
    </w:p>
    <w:p w14:paraId="6332C9E7" w14:textId="4417BA74" w:rsidR="00550646" w:rsidRPr="000B09C4" w:rsidRDefault="00550646" w:rsidP="00F75173">
      <w:pPr>
        <w:tabs>
          <w:tab w:val="left" w:pos="3068"/>
        </w:tabs>
        <w:rPr>
          <w:sz w:val="24"/>
          <w:szCs w:val="24"/>
        </w:rPr>
      </w:pPr>
      <w:r w:rsidRPr="000B09C4">
        <w:rPr>
          <w:sz w:val="24"/>
          <w:szCs w:val="24"/>
          <w:lang w:val="en-US"/>
        </w:rPr>
        <w:t>MARTINS, M. R.; SIVIERO, M. Systematic review of ciprofloxacin’s occurrence and ecotoxicity in agricultural soil: an urgent call for food security. </w:t>
      </w:r>
      <w:proofErr w:type="spellStart"/>
      <w:r w:rsidRPr="00EB06DF">
        <w:rPr>
          <w:b/>
          <w:bCs/>
          <w:sz w:val="24"/>
          <w:szCs w:val="24"/>
        </w:rPr>
        <w:t>Journal</w:t>
      </w:r>
      <w:proofErr w:type="spellEnd"/>
      <w:r w:rsidRPr="00EB06DF">
        <w:rPr>
          <w:b/>
          <w:bCs/>
          <w:sz w:val="24"/>
          <w:szCs w:val="24"/>
        </w:rPr>
        <w:t xml:space="preserve"> </w:t>
      </w:r>
      <w:proofErr w:type="spellStart"/>
      <w:r w:rsidRPr="00EB06DF">
        <w:rPr>
          <w:b/>
          <w:bCs/>
          <w:sz w:val="24"/>
          <w:szCs w:val="24"/>
        </w:rPr>
        <w:t>of</w:t>
      </w:r>
      <w:proofErr w:type="spellEnd"/>
      <w:r w:rsidRPr="00EB06DF">
        <w:rPr>
          <w:b/>
          <w:bCs/>
          <w:sz w:val="24"/>
          <w:szCs w:val="24"/>
        </w:rPr>
        <w:t xml:space="preserve"> </w:t>
      </w:r>
      <w:proofErr w:type="spellStart"/>
      <w:r w:rsidRPr="00EB06DF">
        <w:rPr>
          <w:b/>
          <w:bCs/>
          <w:sz w:val="24"/>
          <w:szCs w:val="24"/>
        </w:rPr>
        <w:t>environmental</w:t>
      </w:r>
      <w:proofErr w:type="spellEnd"/>
      <w:r w:rsidRPr="00EB06DF">
        <w:rPr>
          <w:b/>
          <w:bCs/>
          <w:sz w:val="24"/>
          <w:szCs w:val="24"/>
        </w:rPr>
        <w:t xml:space="preserve"> </w:t>
      </w:r>
      <w:proofErr w:type="spellStart"/>
      <w:r w:rsidRPr="00EB06DF">
        <w:rPr>
          <w:b/>
          <w:bCs/>
          <w:sz w:val="24"/>
          <w:szCs w:val="24"/>
        </w:rPr>
        <w:t>chemical</w:t>
      </w:r>
      <w:proofErr w:type="spellEnd"/>
      <w:r w:rsidRPr="00EB06DF">
        <w:rPr>
          <w:b/>
          <w:bCs/>
          <w:sz w:val="24"/>
          <w:szCs w:val="24"/>
        </w:rPr>
        <w:t xml:space="preserve"> </w:t>
      </w:r>
      <w:proofErr w:type="spellStart"/>
      <w:r w:rsidRPr="00EB06DF">
        <w:rPr>
          <w:b/>
          <w:bCs/>
          <w:sz w:val="24"/>
          <w:szCs w:val="24"/>
        </w:rPr>
        <w:t>engineering</w:t>
      </w:r>
      <w:proofErr w:type="spellEnd"/>
      <w:r w:rsidRPr="000B09C4">
        <w:rPr>
          <w:sz w:val="24"/>
          <w:szCs w:val="24"/>
        </w:rPr>
        <w:t>, p. 116969–116969,</w:t>
      </w:r>
      <w:r w:rsidR="007F594C">
        <w:rPr>
          <w:sz w:val="24"/>
          <w:szCs w:val="24"/>
        </w:rPr>
        <w:t xml:space="preserve"> </w:t>
      </w:r>
      <w:r w:rsidRPr="000B09C4">
        <w:rPr>
          <w:sz w:val="24"/>
          <w:szCs w:val="24"/>
        </w:rPr>
        <w:t>2025.</w:t>
      </w:r>
    </w:p>
    <w:p w14:paraId="562E1F76" w14:textId="77777777" w:rsidR="00550646" w:rsidRPr="000B09C4" w:rsidRDefault="00550646" w:rsidP="00F75173">
      <w:pPr>
        <w:rPr>
          <w:sz w:val="24"/>
          <w:szCs w:val="24"/>
        </w:rPr>
      </w:pPr>
    </w:p>
    <w:p w14:paraId="2E78854D" w14:textId="63051CC8" w:rsidR="00550646" w:rsidRPr="000B09C4" w:rsidRDefault="00550646" w:rsidP="00F75173">
      <w:pPr>
        <w:rPr>
          <w:sz w:val="24"/>
          <w:szCs w:val="24"/>
        </w:rPr>
      </w:pPr>
      <w:r w:rsidRPr="000B09C4">
        <w:rPr>
          <w:sz w:val="24"/>
          <w:szCs w:val="24"/>
        </w:rPr>
        <w:t xml:space="preserve">MONTAGNER, C. C.; VIDAL, C.; ACAYABA, R. D. Contaminantes emergentes em matrizes aquáticas do Brasil: Cenário atual e </w:t>
      </w:r>
      <w:proofErr w:type="spellStart"/>
      <w:r w:rsidRPr="000B09C4">
        <w:rPr>
          <w:sz w:val="24"/>
          <w:szCs w:val="24"/>
        </w:rPr>
        <w:t>aspectos</w:t>
      </w:r>
      <w:proofErr w:type="spellEnd"/>
      <w:r w:rsidRPr="000B09C4">
        <w:rPr>
          <w:sz w:val="24"/>
          <w:szCs w:val="24"/>
        </w:rPr>
        <w:t xml:space="preserve"> analíticos, ecotoxicológicos e regulatórios. </w:t>
      </w:r>
      <w:r w:rsidRPr="00EB06DF">
        <w:rPr>
          <w:b/>
          <w:bCs/>
          <w:sz w:val="24"/>
          <w:szCs w:val="24"/>
        </w:rPr>
        <w:t>Química Nova</w:t>
      </w:r>
      <w:r w:rsidRPr="000B09C4">
        <w:rPr>
          <w:sz w:val="24"/>
          <w:szCs w:val="24"/>
        </w:rPr>
        <w:t>, v. 40, n. 9, p. 1094–1110, 2017.</w:t>
      </w:r>
    </w:p>
    <w:p w14:paraId="4C38F5C7" w14:textId="77777777" w:rsidR="00550646" w:rsidRDefault="00550646" w:rsidP="00F75173">
      <w:pPr>
        <w:tabs>
          <w:tab w:val="left" w:pos="3068"/>
        </w:tabs>
        <w:rPr>
          <w:sz w:val="24"/>
          <w:szCs w:val="24"/>
        </w:rPr>
      </w:pPr>
    </w:p>
    <w:p w14:paraId="1E5B0399" w14:textId="2D1181E8" w:rsidR="00F870CD" w:rsidRDefault="00F870CD" w:rsidP="00F75173">
      <w:pPr>
        <w:tabs>
          <w:tab w:val="left" w:pos="3068"/>
        </w:tabs>
        <w:rPr>
          <w:sz w:val="24"/>
          <w:szCs w:val="24"/>
        </w:rPr>
      </w:pPr>
      <w:r w:rsidRPr="00F870CD">
        <w:rPr>
          <w:sz w:val="24"/>
          <w:szCs w:val="24"/>
        </w:rPr>
        <w:t xml:space="preserve">NIEMEYER, J. C. </w:t>
      </w:r>
      <w:proofErr w:type="spellStart"/>
      <w:r w:rsidRPr="00F870CD">
        <w:rPr>
          <w:sz w:val="24"/>
          <w:szCs w:val="24"/>
        </w:rPr>
        <w:t>et</w:t>
      </w:r>
      <w:proofErr w:type="spellEnd"/>
      <w:r w:rsidRPr="00F870CD">
        <w:rPr>
          <w:sz w:val="24"/>
          <w:szCs w:val="24"/>
        </w:rPr>
        <w:t xml:space="preserve"> al. </w:t>
      </w:r>
      <w:proofErr w:type="spellStart"/>
      <w:r w:rsidRPr="00F870CD">
        <w:rPr>
          <w:sz w:val="24"/>
          <w:szCs w:val="24"/>
        </w:rPr>
        <w:t>Boric</w:t>
      </w:r>
      <w:proofErr w:type="spellEnd"/>
      <w:r w:rsidRPr="00F870CD">
        <w:rPr>
          <w:sz w:val="24"/>
          <w:szCs w:val="24"/>
        </w:rPr>
        <w:t xml:space="preserve"> </w:t>
      </w:r>
      <w:proofErr w:type="spellStart"/>
      <w:r w:rsidRPr="00F870CD">
        <w:rPr>
          <w:sz w:val="24"/>
          <w:szCs w:val="24"/>
        </w:rPr>
        <w:t>acid</w:t>
      </w:r>
      <w:proofErr w:type="spellEnd"/>
      <w:r w:rsidRPr="00F870CD">
        <w:rPr>
          <w:sz w:val="24"/>
          <w:szCs w:val="24"/>
        </w:rPr>
        <w:t xml:space="preserve"> as </w:t>
      </w:r>
      <w:proofErr w:type="spellStart"/>
      <w:r w:rsidRPr="00F870CD">
        <w:rPr>
          <w:sz w:val="24"/>
          <w:szCs w:val="24"/>
        </w:rPr>
        <w:t>reference</w:t>
      </w:r>
      <w:proofErr w:type="spellEnd"/>
      <w:r w:rsidRPr="00F870CD">
        <w:rPr>
          <w:sz w:val="24"/>
          <w:szCs w:val="24"/>
        </w:rPr>
        <w:t xml:space="preserve"> </w:t>
      </w:r>
      <w:proofErr w:type="spellStart"/>
      <w:r w:rsidRPr="00F870CD">
        <w:rPr>
          <w:sz w:val="24"/>
          <w:szCs w:val="24"/>
        </w:rPr>
        <w:t>substance</w:t>
      </w:r>
      <w:proofErr w:type="spellEnd"/>
      <w:r w:rsidRPr="00F870CD">
        <w:rPr>
          <w:sz w:val="24"/>
          <w:szCs w:val="24"/>
        </w:rPr>
        <w:t xml:space="preserve"> for </w:t>
      </w:r>
      <w:proofErr w:type="spellStart"/>
      <w:r w:rsidRPr="00F870CD">
        <w:rPr>
          <w:sz w:val="24"/>
          <w:szCs w:val="24"/>
        </w:rPr>
        <w:t>ecotoxicity</w:t>
      </w:r>
      <w:proofErr w:type="spellEnd"/>
      <w:r w:rsidRPr="00F870CD">
        <w:rPr>
          <w:sz w:val="24"/>
          <w:szCs w:val="24"/>
        </w:rPr>
        <w:t xml:space="preserve"> </w:t>
      </w:r>
      <w:proofErr w:type="spellStart"/>
      <w:r w:rsidRPr="00F870CD">
        <w:rPr>
          <w:sz w:val="24"/>
          <w:szCs w:val="24"/>
        </w:rPr>
        <w:t>tests</w:t>
      </w:r>
      <w:proofErr w:type="spellEnd"/>
      <w:r w:rsidRPr="00F870CD">
        <w:rPr>
          <w:sz w:val="24"/>
          <w:szCs w:val="24"/>
        </w:rPr>
        <w:t xml:space="preserve"> in tropical artificial </w:t>
      </w:r>
      <w:proofErr w:type="spellStart"/>
      <w:r w:rsidRPr="00F870CD">
        <w:rPr>
          <w:sz w:val="24"/>
          <w:szCs w:val="24"/>
        </w:rPr>
        <w:t>soil</w:t>
      </w:r>
      <w:proofErr w:type="spellEnd"/>
      <w:r w:rsidRPr="00F870CD">
        <w:rPr>
          <w:sz w:val="24"/>
          <w:szCs w:val="24"/>
        </w:rPr>
        <w:t xml:space="preserve">. </w:t>
      </w:r>
      <w:proofErr w:type="spellStart"/>
      <w:r w:rsidRPr="00116915">
        <w:rPr>
          <w:b/>
          <w:bCs/>
          <w:sz w:val="24"/>
          <w:szCs w:val="24"/>
        </w:rPr>
        <w:t>Ecotoxicology</w:t>
      </w:r>
      <w:proofErr w:type="spellEnd"/>
      <w:r w:rsidRPr="00F870CD">
        <w:rPr>
          <w:sz w:val="24"/>
          <w:szCs w:val="24"/>
        </w:rPr>
        <w:t>, v. 27, n. 4, p. 395-401, 2018.</w:t>
      </w:r>
    </w:p>
    <w:p w14:paraId="75EB8512" w14:textId="77777777" w:rsidR="00F870CD" w:rsidRDefault="00F870CD" w:rsidP="00F75173">
      <w:pPr>
        <w:tabs>
          <w:tab w:val="left" w:pos="3068"/>
        </w:tabs>
        <w:rPr>
          <w:sz w:val="24"/>
          <w:szCs w:val="24"/>
        </w:rPr>
      </w:pPr>
    </w:p>
    <w:p w14:paraId="1968C3E4" w14:textId="37C42916" w:rsidR="00BC1FB8" w:rsidRDefault="00BC1FB8" w:rsidP="00BC1FB8">
      <w:pPr>
        <w:rPr>
          <w:sz w:val="24"/>
          <w:szCs w:val="24"/>
          <w:lang w:val="pt-BR"/>
        </w:rPr>
      </w:pPr>
      <w:r w:rsidRPr="000D7B55">
        <w:rPr>
          <w:sz w:val="24"/>
          <w:szCs w:val="24"/>
          <w:lang w:val="en-US"/>
        </w:rPr>
        <w:t>OJIJA, F. Emerging environmental contaminants: Sources, effects on biodiversity and humans, remediation, and conservation implications. </w:t>
      </w:r>
      <w:r w:rsidRPr="007D5F36">
        <w:rPr>
          <w:b/>
          <w:bCs/>
          <w:sz w:val="24"/>
          <w:szCs w:val="24"/>
          <w:lang w:val="pt-BR"/>
        </w:rPr>
        <w:t xml:space="preserve">Science </w:t>
      </w:r>
      <w:proofErr w:type="spellStart"/>
      <w:r w:rsidRPr="007D5F36">
        <w:rPr>
          <w:b/>
          <w:bCs/>
          <w:sz w:val="24"/>
          <w:szCs w:val="24"/>
          <w:lang w:val="pt-BR"/>
        </w:rPr>
        <w:t>progress</w:t>
      </w:r>
      <w:proofErr w:type="spellEnd"/>
      <w:r w:rsidRPr="000B09C4">
        <w:rPr>
          <w:sz w:val="24"/>
          <w:szCs w:val="24"/>
          <w:lang w:val="pt-BR"/>
        </w:rPr>
        <w:t>, v. 107, n. 2, 1 abr. 2024.</w:t>
      </w:r>
    </w:p>
    <w:p w14:paraId="0807FC99" w14:textId="77777777" w:rsidR="00BC1FB8" w:rsidRPr="00BC1FB8" w:rsidRDefault="00BC1FB8" w:rsidP="00BC1FB8">
      <w:pPr>
        <w:rPr>
          <w:sz w:val="24"/>
          <w:szCs w:val="24"/>
          <w:lang w:val="pt-BR"/>
        </w:rPr>
      </w:pPr>
    </w:p>
    <w:p w14:paraId="40A2E2BB" w14:textId="5D56F005" w:rsidR="00550646" w:rsidRPr="000B09C4" w:rsidRDefault="00550646" w:rsidP="00F75173">
      <w:pPr>
        <w:tabs>
          <w:tab w:val="left" w:pos="3068"/>
        </w:tabs>
        <w:rPr>
          <w:sz w:val="24"/>
          <w:szCs w:val="24"/>
        </w:rPr>
      </w:pPr>
      <w:r w:rsidRPr="000B09C4">
        <w:rPr>
          <w:sz w:val="24"/>
          <w:szCs w:val="24"/>
        </w:rPr>
        <w:t xml:space="preserve">OLIVEIRA, J. J.; FERREIRA, L. J.; CONEGLIAN, C. M. R. Comportamento de fuga de </w:t>
      </w:r>
      <w:proofErr w:type="spellStart"/>
      <w:r w:rsidRPr="000B09C4">
        <w:rPr>
          <w:sz w:val="24"/>
          <w:szCs w:val="24"/>
        </w:rPr>
        <w:t>Folsomia</w:t>
      </w:r>
      <w:proofErr w:type="spellEnd"/>
      <w:r w:rsidRPr="000B09C4">
        <w:rPr>
          <w:sz w:val="24"/>
          <w:szCs w:val="24"/>
        </w:rPr>
        <w:t xml:space="preserve"> </w:t>
      </w:r>
      <w:proofErr w:type="spellStart"/>
      <w:r w:rsidRPr="000B09C4">
        <w:rPr>
          <w:sz w:val="24"/>
          <w:szCs w:val="24"/>
        </w:rPr>
        <w:t>candida</w:t>
      </w:r>
      <w:proofErr w:type="spellEnd"/>
      <w:r w:rsidRPr="000B09C4">
        <w:rPr>
          <w:sz w:val="24"/>
          <w:szCs w:val="24"/>
        </w:rPr>
        <w:t xml:space="preserve"> expostos a solos contaminados com </w:t>
      </w:r>
      <w:proofErr w:type="spellStart"/>
      <w:r w:rsidRPr="000B09C4">
        <w:rPr>
          <w:sz w:val="24"/>
          <w:szCs w:val="24"/>
        </w:rPr>
        <w:t>ametrina</w:t>
      </w:r>
      <w:proofErr w:type="spellEnd"/>
      <w:r w:rsidRPr="000B09C4">
        <w:rPr>
          <w:sz w:val="24"/>
          <w:szCs w:val="24"/>
        </w:rPr>
        <w:t xml:space="preserve">. </w:t>
      </w:r>
      <w:r w:rsidRPr="00EB06DF">
        <w:rPr>
          <w:b/>
          <w:bCs/>
          <w:sz w:val="24"/>
          <w:szCs w:val="24"/>
        </w:rPr>
        <w:t>Revista Brasileira de Agropecuária Sustentável</w:t>
      </w:r>
      <w:r w:rsidRPr="000B09C4">
        <w:rPr>
          <w:sz w:val="24"/>
          <w:szCs w:val="24"/>
        </w:rPr>
        <w:t>, [S. l.], v. 11, n. 1, p. 315–321, 2021</w:t>
      </w:r>
      <w:r w:rsidR="00F8312A">
        <w:rPr>
          <w:sz w:val="24"/>
          <w:szCs w:val="24"/>
        </w:rPr>
        <w:t>.</w:t>
      </w:r>
    </w:p>
    <w:p w14:paraId="4A453211" w14:textId="1DB52328" w:rsidR="00BC1FB8" w:rsidRPr="00BC1FB8" w:rsidRDefault="00BC1FB8" w:rsidP="00BC1FB8">
      <w:pPr>
        <w:pStyle w:val="Corpodetexto"/>
        <w:rPr>
          <w:sz w:val="24"/>
          <w:szCs w:val="24"/>
          <w:lang w:val="pt-BR"/>
        </w:rPr>
      </w:pPr>
      <w:r w:rsidRPr="000B09C4">
        <w:rPr>
          <w:sz w:val="24"/>
          <w:szCs w:val="24"/>
          <w:lang w:val="pt-BR"/>
        </w:rPr>
        <w:t>‌</w:t>
      </w:r>
    </w:p>
    <w:p w14:paraId="43E0F281" w14:textId="61B5B9F4" w:rsidR="00550646" w:rsidRPr="000B09C4" w:rsidRDefault="00550646" w:rsidP="00F75173">
      <w:pPr>
        <w:tabs>
          <w:tab w:val="left" w:pos="3068"/>
        </w:tabs>
        <w:rPr>
          <w:sz w:val="24"/>
          <w:szCs w:val="24"/>
        </w:rPr>
      </w:pPr>
      <w:r w:rsidRPr="000B09C4">
        <w:rPr>
          <w:sz w:val="24"/>
          <w:szCs w:val="24"/>
        </w:rPr>
        <w:t xml:space="preserve">PEDUTO, T. A. G.; JESUS, T. A. de; KOHATSU, M. Y. Sensibilidade de diferentes sementes em ensaio de </w:t>
      </w:r>
      <w:proofErr w:type="spellStart"/>
      <w:r w:rsidRPr="000B09C4">
        <w:rPr>
          <w:sz w:val="24"/>
          <w:szCs w:val="24"/>
        </w:rPr>
        <w:t>fitotoxicidade</w:t>
      </w:r>
      <w:proofErr w:type="spellEnd"/>
      <w:r w:rsidRPr="000B09C4">
        <w:rPr>
          <w:sz w:val="24"/>
          <w:szCs w:val="24"/>
        </w:rPr>
        <w:t xml:space="preserve">. </w:t>
      </w:r>
      <w:r w:rsidRPr="00EB06DF">
        <w:rPr>
          <w:b/>
          <w:bCs/>
          <w:sz w:val="24"/>
          <w:szCs w:val="24"/>
        </w:rPr>
        <w:t>Revista Brasileira de Ciência, Tecnologia e Inovação</w:t>
      </w:r>
      <w:r w:rsidRPr="000B09C4">
        <w:rPr>
          <w:sz w:val="24"/>
          <w:szCs w:val="24"/>
        </w:rPr>
        <w:t>, v. 4, n. 2, p. 200–212, 2019.</w:t>
      </w:r>
    </w:p>
    <w:p w14:paraId="0237A60F" w14:textId="77777777" w:rsidR="00550646" w:rsidRPr="000D7B55" w:rsidRDefault="00550646" w:rsidP="00F75173">
      <w:pPr>
        <w:tabs>
          <w:tab w:val="left" w:pos="3068"/>
        </w:tabs>
        <w:rPr>
          <w:sz w:val="24"/>
          <w:szCs w:val="24"/>
          <w:lang w:val="pt-BR"/>
        </w:rPr>
      </w:pPr>
    </w:p>
    <w:p w14:paraId="27C41F26" w14:textId="6B42E3E1" w:rsidR="00550646" w:rsidRPr="000B09C4" w:rsidRDefault="00550646" w:rsidP="00F75173">
      <w:pPr>
        <w:tabs>
          <w:tab w:val="left" w:pos="3068"/>
        </w:tabs>
        <w:rPr>
          <w:sz w:val="24"/>
          <w:szCs w:val="24"/>
          <w:lang w:val="en-US"/>
        </w:rPr>
      </w:pPr>
      <w:r w:rsidRPr="000B09C4">
        <w:rPr>
          <w:sz w:val="24"/>
          <w:szCs w:val="24"/>
          <w:lang w:val="en-US"/>
        </w:rPr>
        <w:t xml:space="preserve">RIAZ, L. et al. Physiological and antioxidant response of wheat (Triticum aestivum) seedlings to fluoroquinolone antibiotics. </w:t>
      </w:r>
      <w:r w:rsidRPr="00EB06DF">
        <w:rPr>
          <w:b/>
          <w:bCs/>
          <w:sz w:val="24"/>
          <w:szCs w:val="24"/>
          <w:lang w:val="en-US"/>
        </w:rPr>
        <w:t>Chemosphere</w:t>
      </w:r>
      <w:r w:rsidRPr="000B09C4">
        <w:rPr>
          <w:sz w:val="24"/>
          <w:szCs w:val="24"/>
          <w:lang w:val="en-US"/>
        </w:rPr>
        <w:t>, v. 177, p. 250–257, 2017</w:t>
      </w:r>
      <w:r w:rsidR="00F8312A">
        <w:rPr>
          <w:sz w:val="24"/>
          <w:szCs w:val="24"/>
          <w:lang w:val="en-US"/>
        </w:rPr>
        <w:t>.</w:t>
      </w:r>
    </w:p>
    <w:p w14:paraId="42F2F980" w14:textId="77777777" w:rsidR="00CC15E1" w:rsidRPr="000B09C4" w:rsidRDefault="00CC15E1" w:rsidP="00F75173">
      <w:pPr>
        <w:rPr>
          <w:sz w:val="24"/>
          <w:szCs w:val="24"/>
          <w:lang w:val="en-US"/>
        </w:rPr>
      </w:pPr>
    </w:p>
    <w:p w14:paraId="76B4B44C" w14:textId="33EC5AED" w:rsidR="000815CB" w:rsidRPr="000B09C4" w:rsidRDefault="00550646" w:rsidP="00F75173">
      <w:pPr>
        <w:rPr>
          <w:sz w:val="24"/>
          <w:szCs w:val="24"/>
          <w:lang w:val="en-US"/>
        </w:rPr>
      </w:pPr>
      <w:r w:rsidRPr="000B09C4">
        <w:rPr>
          <w:sz w:val="24"/>
          <w:szCs w:val="24"/>
          <w:lang w:val="en-US"/>
        </w:rPr>
        <w:t>TIMMERER, U. et al. Toxic Effects of Single Antibiotics and Antibiotics in Combination on Germination and Growth of Sinapis alba L. </w:t>
      </w:r>
      <w:r w:rsidRPr="007D5F36">
        <w:rPr>
          <w:b/>
          <w:bCs/>
          <w:sz w:val="24"/>
          <w:szCs w:val="24"/>
          <w:lang w:val="en-US"/>
        </w:rPr>
        <w:t>Plants</w:t>
      </w:r>
      <w:r w:rsidRPr="000B09C4">
        <w:rPr>
          <w:sz w:val="24"/>
          <w:szCs w:val="24"/>
          <w:lang w:val="en-US"/>
        </w:rPr>
        <w:t xml:space="preserve">, v. 9, n. 1, p. 107, 1 </w:t>
      </w:r>
      <w:proofErr w:type="spellStart"/>
      <w:r w:rsidRPr="000B09C4">
        <w:rPr>
          <w:sz w:val="24"/>
          <w:szCs w:val="24"/>
          <w:lang w:val="en-US"/>
        </w:rPr>
        <w:t>jan.</w:t>
      </w:r>
      <w:proofErr w:type="spellEnd"/>
      <w:r w:rsidRPr="000B09C4">
        <w:rPr>
          <w:sz w:val="24"/>
          <w:szCs w:val="24"/>
          <w:lang w:val="en-US"/>
        </w:rPr>
        <w:t xml:space="preserve"> 2020.</w:t>
      </w:r>
    </w:p>
    <w:p w14:paraId="0BA8C96F" w14:textId="11870805" w:rsidR="001C5BCC" w:rsidRPr="000B09C4" w:rsidRDefault="001C5BCC" w:rsidP="00F75173">
      <w:pPr>
        <w:pStyle w:val="Corpodetexto"/>
        <w:rPr>
          <w:sz w:val="24"/>
          <w:szCs w:val="24"/>
        </w:rPr>
      </w:pPr>
    </w:p>
    <w:sectPr w:rsidR="001C5BCC" w:rsidRPr="000B09C4" w:rsidSect="008913F4">
      <w:headerReference w:type="default" r:id="rId9"/>
      <w:footerReference w:type="default" r:id="rId10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A55B22" w14:textId="77777777" w:rsidR="00807A59" w:rsidRDefault="00807A59">
      <w:r>
        <w:separator/>
      </w:r>
    </w:p>
  </w:endnote>
  <w:endnote w:type="continuationSeparator" w:id="0">
    <w:p w14:paraId="440477EF" w14:textId="77777777" w:rsidR="00807A59" w:rsidRDefault="00807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EAB24B" w14:textId="77777777" w:rsidR="00807A59" w:rsidRDefault="00807A59">
      <w:r>
        <w:separator/>
      </w:r>
    </w:p>
  </w:footnote>
  <w:footnote w:type="continuationSeparator" w:id="0">
    <w:p w14:paraId="7027717F" w14:textId="77777777" w:rsidR="00807A59" w:rsidRDefault="00807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5835E2" w14:textId="07FBC6F3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429427169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45030776">
    <w:abstractNumId w:val="0"/>
  </w:num>
  <w:num w:numId="2" w16cid:durableId="175119590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02126"/>
    <w:rsid w:val="000070F5"/>
    <w:rsid w:val="000145F2"/>
    <w:rsid w:val="0002275A"/>
    <w:rsid w:val="00036C95"/>
    <w:rsid w:val="000449F4"/>
    <w:rsid w:val="00064164"/>
    <w:rsid w:val="00072E7F"/>
    <w:rsid w:val="000815CB"/>
    <w:rsid w:val="000838FF"/>
    <w:rsid w:val="00083BBE"/>
    <w:rsid w:val="00090E29"/>
    <w:rsid w:val="000930CF"/>
    <w:rsid w:val="00097199"/>
    <w:rsid w:val="00097A6D"/>
    <w:rsid w:val="000A465A"/>
    <w:rsid w:val="000A517B"/>
    <w:rsid w:val="000B09C4"/>
    <w:rsid w:val="000B7ECE"/>
    <w:rsid w:val="000C1994"/>
    <w:rsid w:val="000D0523"/>
    <w:rsid w:val="000D2D98"/>
    <w:rsid w:val="000D4A67"/>
    <w:rsid w:val="000D7B55"/>
    <w:rsid w:val="000E2841"/>
    <w:rsid w:val="000E548C"/>
    <w:rsid w:val="00101D7A"/>
    <w:rsid w:val="00103F6F"/>
    <w:rsid w:val="001061AB"/>
    <w:rsid w:val="0011320A"/>
    <w:rsid w:val="00116915"/>
    <w:rsid w:val="00125139"/>
    <w:rsid w:val="00137750"/>
    <w:rsid w:val="00137B93"/>
    <w:rsid w:val="00151EC7"/>
    <w:rsid w:val="001525F8"/>
    <w:rsid w:val="00193B69"/>
    <w:rsid w:val="00196D43"/>
    <w:rsid w:val="001A30FE"/>
    <w:rsid w:val="001B5C13"/>
    <w:rsid w:val="001C4DE3"/>
    <w:rsid w:val="001C59FB"/>
    <w:rsid w:val="001C5BCC"/>
    <w:rsid w:val="001D3E10"/>
    <w:rsid w:val="001D4CCB"/>
    <w:rsid w:val="001D70EC"/>
    <w:rsid w:val="001E63BC"/>
    <w:rsid w:val="001F01AC"/>
    <w:rsid w:val="001F7E89"/>
    <w:rsid w:val="002027FB"/>
    <w:rsid w:val="00211F72"/>
    <w:rsid w:val="002139B9"/>
    <w:rsid w:val="0022361A"/>
    <w:rsid w:val="00227544"/>
    <w:rsid w:val="0023284B"/>
    <w:rsid w:val="00233550"/>
    <w:rsid w:val="00243512"/>
    <w:rsid w:val="00250DE8"/>
    <w:rsid w:val="00255BAB"/>
    <w:rsid w:val="00256563"/>
    <w:rsid w:val="00272298"/>
    <w:rsid w:val="00276C8F"/>
    <w:rsid w:val="00281B3E"/>
    <w:rsid w:val="00281B40"/>
    <w:rsid w:val="00282633"/>
    <w:rsid w:val="00285429"/>
    <w:rsid w:val="00293E6E"/>
    <w:rsid w:val="00294210"/>
    <w:rsid w:val="00296D4E"/>
    <w:rsid w:val="002A2A78"/>
    <w:rsid w:val="002A7D7A"/>
    <w:rsid w:val="002A7F33"/>
    <w:rsid w:val="002B1B61"/>
    <w:rsid w:val="002C2688"/>
    <w:rsid w:val="002C2C84"/>
    <w:rsid w:val="002C4773"/>
    <w:rsid w:val="002C4E4E"/>
    <w:rsid w:val="002D1AAC"/>
    <w:rsid w:val="002D2DDE"/>
    <w:rsid w:val="002E1910"/>
    <w:rsid w:val="002F0AE2"/>
    <w:rsid w:val="002F1BE4"/>
    <w:rsid w:val="003029B0"/>
    <w:rsid w:val="00304C6E"/>
    <w:rsid w:val="00304D1F"/>
    <w:rsid w:val="00310D8E"/>
    <w:rsid w:val="00312700"/>
    <w:rsid w:val="00320C4C"/>
    <w:rsid w:val="00326277"/>
    <w:rsid w:val="00327C33"/>
    <w:rsid w:val="0033035E"/>
    <w:rsid w:val="00336D98"/>
    <w:rsid w:val="00342339"/>
    <w:rsid w:val="0035495B"/>
    <w:rsid w:val="00357250"/>
    <w:rsid w:val="00357893"/>
    <w:rsid w:val="00360341"/>
    <w:rsid w:val="0036697E"/>
    <w:rsid w:val="003673B2"/>
    <w:rsid w:val="00367CDA"/>
    <w:rsid w:val="0037154A"/>
    <w:rsid w:val="00381274"/>
    <w:rsid w:val="00382718"/>
    <w:rsid w:val="00386189"/>
    <w:rsid w:val="00387029"/>
    <w:rsid w:val="00392361"/>
    <w:rsid w:val="003A132D"/>
    <w:rsid w:val="003B0828"/>
    <w:rsid w:val="003B247D"/>
    <w:rsid w:val="003B5A94"/>
    <w:rsid w:val="003B5EFD"/>
    <w:rsid w:val="003B6824"/>
    <w:rsid w:val="003B6FB9"/>
    <w:rsid w:val="003C6E93"/>
    <w:rsid w:val="003D217A"/>
    <w:rsid w:val="003D4D31"/>
    <w:rsid w:val="003D5CDA"/>
    <w:rsid w:val="003E1C70"/>
    <w:rsid w:val="003F48F2"/>
    <w:rsid w:val="003F55F8"/>
    <w:rsid w:val="003F74A8"/>
    <w:rsid w:val="00401DDA"/>
    <w:rsid w:val="00426F61"/>
    <w:rsid w:val="004413D1"/>
    <w:rsid w:val="00447452"/>
    <w:rsid w:val="004505AC"/>
    <w:rsid w:val="004640D5"/>
    <w:rsid w:val="004772E1"/>
    <w:rsid w:val="00480864"/>
    <w:rsid w:val="004825CC"/>
    <w:rsid w:val="00486381"/>
    <w:rsid w:val="00490A6F"/>
    <w:rsid w:val="004911E5"/>
    <w:rsid w:val="00495450"/>
    <w:rsid w:val="00497F12"/>
    <w:rsid w:val="004A54D9"/>
    <w:rsid w:val="004B22FC"/>
    <w:rsid w:val="004B30D6"/>
    <w:rsid w:val="004B543B"/>
    <w:rsid w:val="004B75E3"/>
    <w:rsid w:val="004B7D6F"/>
    <w:rsid w:val="004C2631"/>
    <w:rsid w:val="004C5C23"/>
    <w:rsid w:val="004E1486"/>
    <w:rsid w:val="004E7E8F"/>
    <w:rsid w:val="00502C5B"/>
    <w:rsid w:val="005045DC"/>
    <w:rsid w:val="00504A40"/>
    <w:rsid w:val="00510DF0"/>
    <w:rsid w:val="005161F8"/>
    <w:rsid w:val="005172F4"/>
    <w:rsid w:val="00521ACB"/>
    <w:rsid w:val="00525783"/>
    <w:rsid w:val="005259CE"/>
    <w:rsid w:val="00531A46"/>
    <w:rsid w:val="0053528F"/>
    <w:rsid w:val="00544963"/>
    <w:rsid w:val="00550646"/>
    <w:rsid w:val="0055081C"/>
    <w:rsid w:val="00557937"/>
    <w:rsid w:val="00564C1F"/>
    <w:rsid w:val="00564E27"/>
    <w:rsid w:val="00574A40"/>
    <w:rsid w:val="0058039E"/>
    <w:rsid w:val="00594EBC"/>
    <w:rsid w:val="00597C86"/>
    <w:rsid w:val="005A1B7E"/>
    <w:rsid w:val="005A7F5C"/>
    <w:rsid w:val="005B5FE5"/>
    <w:rsid w:val="005B6928"/>
    <w:rsid w:val="005C456C"/>
    <w:rsid w:val="005E2D57"/>
    <w:rsid w:val="005E70DF"/>
    <w:rsid w:val="005F70B0"/>
    <w:rsid w:val="0060479A"/>
    <w:rsid w:val="00607704"/>
    <w:rsid w:val="006101BC"/>
    <w:rsid w:val="006206E1"/>
    <w:rsid w:val="0062120C"/>
    <w:rsid w:val="00624629"/>
    <w:rsid w:val="0063110D"/>
    <w:rsid w:val="00642563"/>
    <w:rsid w:val="00644086"/>
    <w:rsid w:val="006672FC"/>
    <w:rsid w:val="0068157F"/>
    <w:rsid w:val="00685C36"/>
    <w:rsid w:val="006912E2"/>
    <w:rsid w:val="00694319"/>
    <w:rsid w:val="00694EF9"/>
    <w:rsid w:val="006A2EBA"/>
    <w:rsid w:val="006A5865"/>
    <w:rsid w:val="006A6810"/>
    <w:rsid w:val="006B3884"/>
    <w:rsid w:val="006C1C46"/>
    <w:rsid w:val="006C26C6"/>
    <w:rsid w:val="006D457B"/>
    <w:rsid w:val="006D461E"/>
    <w:rsid w:val="006E2663"/>
    <w:rsid w:val="006E54C6"/>
    <w:rsid w:val="006F2447"/>
    <w:rsid w:val="006F4553"/>
    <w:rsid w:val="006F5487"/>
    <w:rsid w:val="007062D4"/>
    <w:rsid w:val="00743F98"/>
    <w:rsid w:val="007457DD"/>
    <w:rsid w:val="007558A8"/>
    <w:rsid w:val="007561D8"/>
    <w:rsid w:val="007627EE"/>
    <w:rsid w:val="00763EAE"/>
    <w:rsid w:val="007658AD"/>
    <w:rsid w:val="007715FE"/>
    <w:rsid w:val="0078320E"/>
    <w:rsid w:val="00784E39"/>
    <w:rsid w:val="00794AAE"/>
    <w:rsid w:val="007968B4"/>
    <w:rsid w:val="007A2B59"/>
    <w:rsid w:val="007B1964"/>
    <w:rsid w:val="007C0BF1"/>
    <w:rsid w:val="007D5F36"/>
    <w:rsid w:val="007E4105"/>
    <w:rsid w:val="007E43A9"/>
    <w:rsid w:val="007E6DDE"/>
    <w:rsid w:val="007E6DF6"/>
    <w:rsid w:val="007F3C3A"/>
    <w:rsid w:val="007F594C"/>
    <w:rsid w:val="008031D4"/>
    <w:rsid w:val="00805176"/>
    <w:rsid w:val="00805834"/>
    <w:rsid w:val="0080766A"/>
    <w:rsid w:val="00807A59"/>
    <w:rsid w:val="00813209"/>
    <w:rsid w:val="00815FE4"/>
    <w:rsid w:val="008346FA"/>
    <w:rsid w:val="008368A2"/>
    <w:rsid w:val="008434BB"/>
    <w:rsid w:val="0086648E"/>
    <w:rsid w:val="0087069D"/>
    <w:rsid w:val="008727FA"/>
    <w:rsid w:val="008858BD"/>
    <w:rsid w:val="008913F4"/>
    <w:rsid w:val="00892489"/>
    <w:rsid w:val="00893752"/>
    <w:rsid w:val="00894503"/>
    <w:rsid w:val="008954AC"/>
    <w:rsid w:val="008A35F3"/>
    <w:rsid w:val="008A6046"/>
    <w:rsid w:val="008A6383"/>
    <w:rsid w:val="008A7C10"/>
    <w:rsid w:val="008B606A"/>
    <w:rsid w:val="008C2375"/>
    <w:rsid w:val="008C3E7F"/>
    <w:rsid w:val="008D2C08"/>
    <w:rsid w:val="008D47C8"/>
    <w:rsid w:val="008E0718"/>
    <w:rsid w:val="008E236C"/>
    <w:rsid w:val="008F4C8E"/>
    <w:rsid w:val="008F4FB3"/>
    <w:rsid w:val="008F56FC"/>
    <w:rsid w:val="009012CA"/>
    <w:rsid w:val="009077CD"/>
    <w:rsid w:val="00911D94"/>
    <w:rsid w:val="00911F54"/>
    <w:rsid w:val="009205F9"/>
    <w:rsid w:val="00922A10"/>
    <w:rsid w:val="00923996"/>
    <w:rsid w:val="00924F69"/>
    <w:rsid w:val="00925C7B"/>
    <w:rsid w:val="00930670"/>
    <w:rsid w:val="0094541F"/>
    <w:rsid w:val="009518AC"/>
    <w:rsid w:val="0097104D"/>
    <w:rsid w:val="00971540"/>
    <w:rsid w:val="00985B36"/>
    <w:rsid w:val="0098710E"/>
    <w:rsid w:val="00992CE7"/>
    <w:rsid w:val="00997243"/>
    <w:rsid w:val="009A3FBD"/>
    <w:rsid w:val="009B2633"/>
    <w:rsid w:val="009C4B75"/>
    <w:rsid w:val="009C5956"/>
    <w:rsid w:val="009C7787"/>
    <w:rsid w:val="009D057C"/>
    <w:rsid w:val="009D2106"/>
    <w:rsid w:val="009E0B62"/>
    <w:rsid w:val="009E69E2"/>
    <w:rsid w:val="009F1A75"/>
    <w:rsid w:val="00A06F64"/>
    <w:rsid w:val="00A07428"/>
    <w:rsid w:val="00A103D0"/>
    <w:rsid w:val="00A14457"/>
    <w:rsid w:val="00A1784E"/>
    <w:rsid w:val="00A21BFE"/>
    <w:rsid w:val="00A269A1"/>
    <w:rsid w:val="00A26FDE"/>
    <w:rsid w:val="00A27761"/>
    <w:rsid w:val="00A31E2E"/>
    <w:rsid w:val="00A33E6F"/>
    <w:rsid w:val="00A44833"/>
    <w:rsid w:val="00A45A35"/>
    <w:rsid w:val="00A4620D"/>
    <w:rsid w:val="00A60B11"/>
    <w:rsid w:val="00A6273A"/>
    <w:rsid w:val="00A66C7D"/>
    <w:rsid w:val="00A9563C"/>
    <w:rsid w:val="00A95661"/>
    <w:rsid w:val="00AC041A"/>
    <w:rsid w:val="00AC0714"/>
    <w:rsid w:val="00AC7311"/>
    <w:rsid w:val="00AC760D"/>
    <w:rsid w:val="00AD22F1"/>
    <w:rsid w:val="00AD2678"/>
    <w:rsid w:val="00AD2B72"/>
    <w:rsid w:val="00AD7534"/>
    <w:rsid w:val="00AE0B94"/>
    <w:rsid w:val="00AE3383"/>
    <w:rsid w:val="00AE43F6"/>
    <w:rsid w:val="00AF5124"/>
    <w:rsid w:val="00AF706D"/>
    <w:rsid w:val="00B0679F"/>
    <w:rsid w:val="00B13D89"/>
    <w:rsid w:val="00B1543B"/>
    <w:rsid w:val="00B177F7"/>
    <w:rsid w:val="00B4143E"/>
    <w:rsid w:val="00B47712"/>
    <w:rsid w:val="00B478E0"/>
    <w:rsid w:val="00B47947"/>
    <w:rsid w:val="00B530A5"/>
    <w:rsid w:val="00B53A8A"/>
    <w:rsid w:val="00B54C09"/>
    <w:rsid w:val="00B576D4"/>
    <w:rsid w:val="00B609D7"/>
    <w:rsid w:val="00B83372"/>
    <w:rsid w:val="00B90CEE"/>
    <w:rsid w:val="00B94131"/>
    <w:rsid w:val="00B953B9"/>
    <w:rsid w:val="00BA3842"/>
    <w:rsid w:val="00BA66C1"/>
    <w:rsid w:val="00BC1FB8"/>
    <w:rsid w:val="00BC2F40"/>
    <w:rsid w:val="00BC54B7"/>
    <w:rsid w:val="00BD5D99"/>
    <w:rsid w:val="00BD6458"/>
    <w:rsid w:val="00BD7B7B"/>
    <w:rsid w:val="00BE0000"/>
    <w:rsid w:val="00BE3BC0"/>
    <w:rsid w:val="00BE4227"/>
    <w:rsid w:val="00BF1184"/>
    <w:rsid w:val="00BF174F"/>
    <w:rsid w:val="00BF40D3"/>
    <w:rsid w:val="00C02A39"/>
    <w:rsid w:val="00C04BFF"/>
    <w:rsid w:val="00C340D2"/>
    <w:rsid w:val="00C46DDF"/>
    <w:rsid w:val="00C5035E"/>
    <w:rsid w:val="00C50BE0"/>
    <w:rsid w:val="00C51797"/>
    <w:rsid w:val="00C538C1"/>
    <w:rsid w:val="00C6041F"/>
    <w:rsid w:val="00C60F3C"/>
    <w:rsid w:val="00C62AD9"/>
    <w:rsid w:val="00C64B35"/>
    <w:rsid w:val="00C65DFF"/>
    <w:rsid w:val="00C67286"/>
    <w:rsid w:val="00C75F96"/>
    <w:rsid w:val="00C84B51"/>
    <w:rsid w:val="00C8760E"/>
    <w:rsid w:val="00C87D45"/>
    <w:rsid w:val="00C9110C"/>
    <w:rsid w:val="00C95239"/>
    <w:rsid w:val="00CA08BF"/>
    <w:rsid w:val="00CA3106"/>
    <w:rsid w:val="00CB354B"/>
    <w:rsid w:val="00CB5AAF"/>
    <w:rsid w:val="00CB7608"/>
    <w:rsid w:val="00CC0C9A"/>
    <w:rsid w:val="00CC15E1"/>
    <w:rsid w:val="00CD1CB3"/>
    <w:rsid w:val="00CD25B9"/>
    <w:rsid w:val="00CF7D6F"/>
    <w:rsid w:val="00D008B2"/>
    <w:rsid w:val="00D01DF5"/>
    <w:rsid w:val="00D242B8"/>
    <w:rsid w:val="00D260E1"/>
    <w:rsid w:val="00D334DB"/>
    <w:rsid w:val="00D36F21"/>
    <w:rsid w:val="00D37043"/>
    <w:rsid w:val="00D532FF"/>
    <w:rsid w:val="00D55201"/>
    <w:rsid w:val="00D56EE7"/>
    <w:rsid w:val="00D66BC6"/>
    <w:rsid w:val="00D848A7"/>
    <w:rsid w:val="00D8536F"/>
    <w:rsid w:val="00D87E51"/>
    <w:rsid w:val="00D91705"/>
    <w:rsid w:val="00D97562"/>
    <w:rsid w:val="00DA2023"/>
    <w:rsid w:val="00DA5CF1"/>
    <w:rsid w:val="00DC55F7"/>
    <w:rsid w:val="00DD6181"/>
    <w:rsid w:val="00DE2501"/>
    <w:rsid w:val="00DE7183"/>
    <w:rsid w:val="00DF33EA"/>
    <w:rsid w:val="00DF6978"/>
    <w:rsid w:val="00E015EF"/>
    <w:rsid w:val="00E0391B"/>
    <w:rsid w:val="00E0540A"/>
    <w:rsid w:val="00E13750"/>
    <w:rsid w:val="00E33124"/>
    <w:rsid w:val="00E35743"/>
    <w:rsid w:val="00E3782C"/>
    <w:rsid w:val="00E40B48"/>
    <w:rsid w:val="00E45913"/>
    <w:rsid w:val="00E47C3A"/>
    <w:rsid w:val="00E51FE2"/>
    <w:rsid w:val="00E57F9E"/>
    <w:rsid w:val="00E658AE"/>
    <w:rsid w:val="00E675D1"/>
    <w:rsid w:val="00E702ED"/>
    <w:rsid w:val="00E8264C"/>
    <w:rsid w:val="00E937DB"/>
    <w:rsid w:val="00E96F81"/>
    <w:rsid w:val="00E9727D"/>
    <w:rsid w:val="00EA0445"/>
    <w:rsid w:val="00EA23B6"/>
    <w:rsid w:val="00EA25BE"/>
    <w:rsid w:val="00EA609B"/>
    <w:rsid w:val="00EB06DF"/>
    <w:rsid w:val="00EB1AC5"/>
    <w:rsid w:val="00EB4FEA"/>
    <w:rsid w:val="00EB754A"/>
    <w:rsid w:val="00EC0C21"/>
    <w:rsid w:val="00EC668C"/>
    <w:rsid w:val="00ED5444"/>
    <w:rsid w:val="00ED6AD2"/>
    <w:rsid w:val="00EE20B4"/>
    <w:rsid w:val="00EE34C1"/>
    <w:rsid w:val="00EF2600"/>
    <w:rsid w:val="00F03543"/>
    <w:rsid w:val="00F04233"/>
    <w:rsid w:val="00F046D0"/>
    <w:rsid w:val="00F065CD"/>
    <w:rsid w:val="00F07873"/>
    <w:rsid w:val="00F27706"/>
    <w:rsid w:val="00F33DB1"/>
    <w:rsid w:val="00F35455"/>
    <w:rsid w:val="00F40A2F"/>
    <w:rsid w:val="00F44A15"/>
    <w:rsid w:val="00F4548F"/>
    <w:rsid w:val="00F61A2B"/>
    <w:rsid w:val="00F65DC9"/>
    <w:rsid w:val="00F7004F"/>
    <w:rsid w:val="00F70EEC"/>
    <w:rsid w:val="00F73BC3"/>
    <w:rsid w:val="00F75173"/>
    <w:rsid w:val="00F8312A"/>
    <w:rsid w:val="00F836E9"/>
    <w:rsid w:val="00F8642E"/>
    <w:rsid w:val="00F870CD"/>
    <w:rsid w:val="00F92964"/>
    <w:rsid w:val="00F93685"/>
    <w:rsid w:val="00FE2575"/>
    <w:rsid w:val="00FE7938"/>
    <w:rsid w:val="00FF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8346F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346FA"/>
    <w:rPr>
      <w:color w:val="605E5C"/>
      <w:shd w:val="clear" w:color="auto" w:fill="E1DFDD"/>
    </w:rPr>
  </w:style>
  <w:style w:type="paragraph" w:styleId="Legenda">
    <w:name w:val="caption"/>
    <w:basedOn w:val="Normal"/>
    <w:next w:val="Normal"/>
    <w:uiPriority w:val="35"/>
    <w:unhideWhenUsed/>
    <w:qFormat/>
    <w:rsid w:val="00CB354B"/>
    <w:pPr>
      <w:widowControl/>
      <w:autoSpaceDE/>
      <w:autoSpaceDN/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val="pt-BR"/>
    </w:rPr>
  </w:style>
  <w:style w:type="paragraph" w:styleId="NormalWeb">
    <w:name w:val="Normal (Web)"/>
    <w:basedOn w:val="Normal"/>
    <w:uiPriority w:val="99"/>
    <w:unhideWhenUsed/>
    <w:rsid w:val="002C268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nfase">
    <w:name w:val="Emphasis"/>
    <w:basedOn w:val="Fontepargpadro"/>
    <w:uiPriority w:val="20"/>
    <w:qFormat/>
    <w:rsid w:val="002C2688"/>
    <w:rPr>
      <w:i/>
      <w:iCs/>
    </w:rPr>
  </w:style>
  <w:style w:type="character" w:customStyle="1" w:styleId="apple-converted-space">
    <w:name w:val="apple-converted-space"/>
    <w:basedOn w:val="Fontepargpadro"/>
    <w:rsid w:val="002C2688"/>
  </w:style>
  <w:style w:type="character" w:styleId="Forte">
    <w:name w:val="Strong"/>
    <w:basedOn w:val="Fontepargpadro"/>
    <w:uiPriority w:val="22"/>
    <w:qFormat/>
    <w:rsid w:val="00E35743"/>
    <w:rPr>
      <w:b/>
      <w:bCs/>
    </w:rPr>
  </w:style>
  <w:style w:type="paragraph" w:styleId="Reviso">
    <w:name w:val="Revision"/>
    <w:hidden/>
    <w:uiPriority w:val="99"/>
    <w:semiHidden/>
    <w:rsid w:val="00AE3383"/>
    <w:pPr>
      <w:widowControl/>
      <w:autoSpaceDE/>
      <w:autoSpaceDN/>
    </w:pPr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1975</Words>
  <Characters>10671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Joyce Trindade</cp:lastModifiedBy>
  <cp:revision>2</cp:revision>
  <dcterms:created xsi:type="dcterms:W3CDTF">2026-06-30T03:36:00Z</dcterms:created>
  <dcterms:modified xsi:type="dcterms:W3CDTF">2026-06-30T03:36:00Z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