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iktjvr5ee4po" w:id="0"/>
    <w:bookmarkEnd w:id="0"/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MANEJO DA ENFERMAGEM FRENTE À NEUTROPENIA QUIMIOINDUZIDA EM PACIENTES ONCOLÓGICOS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highlight w:val="white"/>
          <w:rtl w:val="0"/>
        </w:rPr>
        <w:t xml:space="preserve"> A neutropenia é uma alteração hematológica que compromete a imunidade inata e eleva o risco de infecções. A mesma é comumente induzida por alguns mecanismos, como a quimioterapia, que dividida em ciclos, pode causar complicações relacionadas ao tratamento. Dentre essas complicações, o paciente oncológico pode carecer de tratamento e suporte adequado. Diante disso, justifica-se a realização do presente estudo, com vistas a subsidiar a prática assistencial e fortalecer a atuação do enfermeiro na oncologia.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highlight w:val="white"/>
          <w:rtl w:val="0"/>
        </w:rPr>
        <w:t xml:space="preserve">Analisar, por meio da literatura, o manejo de enfermagem na neutropenia quimioinduzida em pacientes oncológicos.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uma Revisão de literatura, com busca nas bases de dados LILACS e PubMed, utilizando os descritores “neutropenia”, “enfermagem” e “oncologia”, combinados pelo operador booleano AND. Foram incluídos artigos publicados entre 2021 e 2025. Excluíram-se editoriais e estudos que não se encaixam dentro do escopo da pesquisa.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Foram identificados 12 artigos nas bases de dados, dos quais 07 atenderam aos critérios de elegibilidade e foram incluídos na análise. Destacou-se que a neutropenia foi classificada de acordo com a gravidade, conforme os critérios do CTCAE v6.0, variando do Grau 1 (&lt; 1.500/mm³) ao Grau 4 (&lt; 100/mm³). O exame físico detalhado, bem como a verificação dos sinais vitais a cada 2 horas são fundamentais para o manejo adequado do agravo. Ademais, o enfermeiro contempla o suporte psicossocial ao paciente e aos familiares, visto que a neutropenia impõe limitações à qualidade de vida. Estudos demonstraram que uma assistência baseada em evidências é capaz de reduzir complicações em até 40% e promover melhora da qualidade de vida em até 35%.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mostrou que a assistência de enfermagem é essencial para o manejo da neutropenia induzida por quimioterapia, e reflete a importância do profissional na área da oncologia.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criação de protocolos assistenciais fundamentados em evidências para o tratamento da neutropenia induzida por quimioterapia, ajuda a melhorar a prática clínica e a organizar a assistência de enfermagem em oncologia.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3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Neutropenia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D009503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Enfermagem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D009729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Oncologia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D008495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tabs>
          <w:tab w:val="left" w:leader="none" w:pos="2267"/>
          <w:tab w:val="left" w:leader="none" w:pos="5105"/>
          <w:tab w:val="left" w:leader="none" w:pos="5364"/>
        </w:tabs>
        <w:spacing w:before="144" w:line="360" w:lineRule="auto"/>
        <w:ind w:left="2267" w:right="1051" w:hanging="2129"/>
        <w:rPr>
          <w:rFonts w:ascii="Times New Roman" w:cs="Times New Roman" w:eastAsia="Times New Roman" w:hAnsi="Times New Roman"/>
          <w:b w:val="1"/>
          <w:bCs w:val="1"/>
          <w:color w:val="0909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</w:t>
        <w:tab/>
        <w:t xml:space="preserve">( ) estudo original</w:t>
        <w:tab/>
        <w:t xml:space="preserve">(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9"/>
          <w:sz w:val="24"/>
          <w:szCs w:val="24"/>
          <w:rtl w:val="0"/>
        </w:rPr>
        <w:t xml:space="preserve">desenvolvimento tecnológico</w:t>
      </w:r>
    </w:p>
    <w:p w:rsidR="00000000" w:rsidDel="00000000" w:rsidP="00000000" w:rsidRDefault="00000000" w:rsidRPr="00000000" w14:paraId="00000008">
      <w:pPr>
        <w:tabs>
          <w:tab w:val="left" w:leader="none" w:pos="2267"/>
          <w:tab w:val="left" w:leader="none" w:pos="5105"/>
          <w:tab w:val="left" w:leader="none" w:pos="5364"/>
        </w:tabs>
        <w:spacing w:before="144" w:line="360" w:lineRule="auto"/>
        <w:ind w:left="2267" w:right="1051" w:hanging="212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90909"/>
          <w:sz w:val="24"/>
          <w:szCs w:val="24"/>
          <w:rtl w:val="0"/>
        </w:rPr>
        <w:t xml:space="preserve"> (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      (X) revisão da literatura</w:t>
      </w:r>
    </w:p>
    <w:p w:rsidR="00000000" w:rsidDel="00000000" w:rsidP="00000000" w:rsidRDefault="00000000" w:rsidRPr="00000000" w14:paraId="00000009">
      <w:pPr>
        <w:ind w:left="13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“A ciência, os saberes e a prática social na consolidação do cuidado de enfermagem na atualidade”.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6sbi2m4sous6" w:id="1"/>
    <w:bookmarkEnd w:id="1"/>
    <w:p w:rsidR="00000000" w:rsidDel="00000000" w:rsidP="00000000" w:rsidRDefault="00000000" w:rsidRPr="00000000" w14:paraId="0000000B">
      <w:pPr>
        <w:ind w:left="138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1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Alves GA. O cuidado de enfermagem no manejo da mucosite e da neutropenia febril por antineoplásicos como complicação das leucemias: revisão integrativa da literatura [dissertação]. Uberaba: Universidade Federal do Triângulo Mineiro; 2021. 68 f. Disponível em: http://bdtd.uftm.edu.br/handle/123456789/1846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1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Xu ZN, Gao LP, Wang XK, Yu XL, Cong Y, Wang PJ. Optimizing nursing care for neutropenic patients: a holistic perspective on education, support, and clinical management. Front Med (Lausanne). 2025 Oct 13;12:1633708. doi: 10.3389/fmed.2025.1633708.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1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National Cancer Institute (NCI). Common Terminology Criteria for Adverse Events (CTCAE) v6.0 [Internet]. Bethesda: U.S. Department of Health and Human Services; 2025 [citado 2026 abr 10]. Disponível em: https://ctep.cancer.gov/protocoldevelopment/electronic_applications/ctc.htm</w:t>
      </w:r>
    </w:p>
    <w:sectPr>
      <w:pgSz w:h="16850" w:w="11920" w:orient="portrait"/>
      <w:pgMar w:bottom="280" w:top="104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