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C9138D" w14:textId="77777777" w:rsidR="00AF71AD" w:rsidRDefault="00AF71AD">
      <w:pPr>
        <w:rPr>
          <w:b/>
        </w:rPr>
      </w:pPr>
    </w:p>
    <w:p w14:paraId="00FFB795" w14:textId="77777777" w:rsidR="00AF71AD" w:rsidRDefault="00000000">
      <w:pPr>
        <w:shd w:val="clear" w:color="auto" w:fill="FFFFFF"/>
        <w:tabs>
          <w:tab w:val="left" w:pos="2500"/>
        </w:tabs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VARIANTES GENÉTICAS ASSOCIADAS À EFICÁCIA TERAPÊUTICA DA PRIMAQUINA NA INFECÇÃO POR </w:t>
      </w:r>
      <w:r>
        <w:rPr>
          <w:b/>
          <w:i/>
          <w:sz w:val="28"/>
          <w:szCs w:val="28"/>
        </w:rPr>
        <w:t xml:space="preserve">PLASMODIUM VIVAX </w:t>
      </w:r>
      <w:r>
        <w:rPr>
          <w:b/>
          <w:sz w:val="28"/>
          <w:szCs w:val="28"/>
        </w:rPr>
        <w:t>EM HUMANOS</w:t>
      </w:r>
    </w:p>
    <w:p w14:paraId="6D327ACF" w14:textId="77777777" w:rsidR="00AF71AD" w:rsidRDefault="00AF71AD">
      <w:pPr>
        <w:shd w:val="clear" w:color="auto" w:fill="FFFFFF"/>
        <w:tabs>
          <w:tab w:val="left" w:pos="2500"/>
        </w:tabs>
        <w:spacing w:line="360" w:lineRule="auto"/>
        <w:rPr>
          <w:color w:val="FF0000"/>
          <w:sz w:val="24"/>
          <w:szCs w:val="24"/>
        </w:rPr>
      </w:pPr>
    </w:p>
    <w:p w14:paraId="449E536E" w14:textId="77777777" w:rsidR="00AF71AD" w:rsidRDefault="00000000">
      <w:pPr>
        <w:shd w:val="clear" w:color="auto" w:fill="FFFFFF"/>
        <w:tabs>
          <w:tab w:val="left" w:pos="2500"/>
        </w:tabs>
        <w:spacing w:line="360" w:lineRule="auto"/>
        <w:jc w:val="center"/>
        <w:rPr>
          <w:color w:val="FF0000"/>
          <w:sz w:val="24"/>
          <w:szCs w:val="24"/>
        </w:rPr>
      </w:pPr>
      <w:r>
        <w:rPr>
          <w:sz w:val="24"/>
          <w:szCs w:val="24"/>
        </w:rPr>
        <w:t>Rebeca Fontenele Pinheiro</w:t>
      </w:r>
      <w:r>
        <w:rPr>
          <w:sz w:val="24"/>
          <w:szCs w:val="24"/>
          <w:vertAlign w:val="superscript"/>
        </w:rPr>
        <w:t>1</w:t>
      </w:r>
      <w:r>
        <w:rPr>
          <w:sz w:val="24"/>
          <w:szCs w:val="24"/>
        </w:rPr>
        <w:t>, João Batista Chaves Silva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, Edgar Teixeira Chaves</w:t>
      </w:r>
      <w:r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>, Túlio Vulcão Colares</w:t>
      </w:r>
      <w:r>
        <w:rPr>
          <w:sz w:val="24"/>
          <w:szCs w:val="24"/>
          <w:vertAlign w:val="superscript"/>
        </w:rPr>
        <w:t>4</w:t>
      </w:r>
      <w:r>
        <w:rPr>
          <w:sz w:val="24"/>
          <w:szCs w:val="24"/>
        </w:rPr>
        <w:t>, João Henrique de Castro Leão Neto</w:t>
      </w:r>
      <w:r>
        <w:rPr>
          <w:sz w:val="24"/>
          <w:szCs w:val="24"/>
          <w:vertAlign w:val="superscript"/>
        </w:rPr>
        <w:t>5</w:t>
      </w:r>
      <w:r>
        <w:rPr>
          <w:sz w:val="24"/>
          <w:szCs w:val="24"/>
        </w:rPr>
        <w:t>, Verônica Myrna Cordeiro Reis</w:t>
      </w:r>
      <w:r>
        <w:rPr>
          <w:sz w:val="24"/>
          <w:szCs w:val="24"/>
          <w:vertAlign w:val="superscript"/>
        </w:rPr>
        <w:t>6</w:t>
      </w:r>
      <w:r>
        <w:rPr>
          <w:sz w:val="24"/>
          <w:szCs w:val="24"/>
        </w:rPr>
        <w:t>, Caroline Ferreira Fernandes</w:t>
      </w:r>
      <w:r>
        <w:rPr>
          <w:sz w:val="24"/>
          <w:szCs w:val="24"/>
          <w:vertAlign w:val="superscript"/>
        </w:rPr>
        <w:t xml:space="preserve">7 </w:t>
      </w:r>
    </w:p>
    <w:p w14:paraId="08F38E7D" w14:textId="77777777" w:rsidR="00AF71AD" w:rsidRDefault="00AF71AD">
      <w:pPr>
        <w:shd w:val="clear" w:color="auto" w:fill="FFFFFF"/>
        <w:tabs>
          <w:tab w:val="left" w:pos="2500"/>
        </w:tabs>
        <w:spacing w:after="240"/>
        <w:jc w:val="center"/>
        <w:rPr>
          <w:sz w:val="24"/>
          <w:szCs w:val="24"/>
        </w:rPr>
      </w:pPr>
    </w:p>
    <w:p w14:paraId="02ADF7A1" w14:textId="77777777" w:rsidR="00AF71AD" w:rsidRDefault="00000000" w:rsidP="00705924">
      <w:pPr>
        <w:shd w:val="clear" w:color="auto" w:fill="FFFFFF"/>
        <w:tabs>
          <w:tab w:val="left" w:pos="2500"/>
        </w:tabs>
        <w:jc w:val="center"/>
        <w:rPr>
          <w:sz w:val="20"/>
          <w:szCs w:val="20"/>
          <w:vertAlign w:val="superscript"/>
        </w:rPr>
      </w:pPr>
      <w:r>
        <w:rPr>
          <w:sz w:val="20"/>
          <w:szCs w:val="20"/>
          <w:vertAlign w:val="superscript"/>
        </w:rPr>
        <w:t xml:space="preserve">1 </w:t>
      </w:r>
      <w:r>
        <w:rPr>
          <w:sz w:val="20"/>
          <w:szCs w:val="20"/>
        </w:rPr>
        <w:t xml:space="preserve">Graduanda em Biomedicina. Universidade do Estado do Pará (UEPA). </w:t>
      </w:r>
      <w:hyperlink r:id="rId7">
        <w:r>
          <w:rPr>
            <w:color w:val="1155CC"/>
            <w:sz w:val="20"/>
            <w:szCs w:val="20"/>
            <w:u w:val="single"/>
          </w:rPr>
          <w:t>rebecabiomed1699@gmail.com</w:t>
        </w:r>
      </w:hyperlink>
    </w:p>
    <w:p w14:paraId="67018106" w14:textId="77777777" w:rsidR="00AF71AD" w:rsidRDefault="00000000" w:rsidP="00705924">
      <w:pPr>
        <w:shd w:val="clear" w:color="auto" w:fill="FFFFFF"/>
        <w:tabs>
          <w:tab w:val="left" w:pos="2500"/>
        </w:tabs>
        <w:jc w:val="center"/>
        <w:rPr>
          <w:sz w:val="20"/>
          <w:szCs w:val="20"/>
          <w:vertAlign w:val="superscript"/>
        </w:rPr>
      </w:pPr>
      <w:r>
        <w:rPr>
          <w:sz w:val="20"/>
          <w:szCs w:val="20"/>
          <w:vertAlign w:val="superscript"/>
        </w:rPr>
        <w:t xml:space="preserve">2 </w:t>
      </w:r>
      <w:r>
        <w:rPr>
          <w:sz w:val="20"/>
          <w:szCs w:val="20"/>
        </w:rPr>
        <w:t xml:space="preserve">Graduando em Biomedicina. Universidade do Estado do Pará (UEPA). </w:t>
      </w:r>
      <w:hyperlink r:id="rId8">
        <w:r>
          <w:rPr>
            <w:color w:val="1155CC"/>
            <w:sz w:val="20"/>
            <w:szCs w:val="20"/>
            <w:u w:val="single"/>
          </w:rPr>
          <w:t>joao.silva@aluno.uepa.br</w:t>
        </w:r>
      </w:hyperlink>
    </w:p>
    <w:p w14:paraId="3FBFC376" w14:textId="77777777" w:rsidR="00AF71AD" w:rsidRDefault="00000000" w:rsidP="00705924">
      <w:pPr>
        <w:shd w:val="clear" w:color="auto" w:fill="FFFFFF"/>
        <w:tabs>
          <w:tab w:val="left" w:pos="2500"/>
        </w:tabs>
        <w:jc w:val="center"/>
        <w:rPr>
          <w:color w:val="1155CC"/>
          <w:sz w:val="20"/>
          <w:szCs w:val="20"/>
          <w:u w:val="single"/>
        </w:rPr>
      </w:pPr>
      <w:r>
        <w:rPr>
          <w:sz w:val="20"/>
          <w:szCs w:val="20"/>
          <w:vertAlign w:val="superscript"/>
        </w:rPr>
        <w:t xml:space="preserve">3 </w:t>
      </w:r>
      <w:r>
        <w:rPr>
          <w:sz w:val="20"/>
          <w:szCs w:val="20"/>
        </w:rPr>
        <w:t xml:space="preserve">Graduando em Biomedicina. Universidade do Estado do Pará (UEPA). </w:t>
      </w:r>
      <w:r>
        <w:rPr>
          <w:color w:val="1155CC"/>
          <w:sz w:val="20"/>
          <w:szCs w:val="20"/>
          <w:u w:val="single"/>
        </w:rPr>
        <w:t>edgar.tchaves@aluno.uepa.br</w:t>
      </w:r>
    </w:p>
    <w:p w14:paraId="3ABA4F26" w14:textId="77777777" w:rsidR="00AF71AD" w:rsidRDefault="00000000" w:rsidP="00705924">
      <w:pPr>
        <w:shd w:val="clear" w:color="auto" w:fill="FFFFFF"/>
        <w:tabs>
          <w:tab w:val="left" w:pos="2500"/>
        </w:tabs>
        <w:jc w:val="center"/>
        <w:rPr>
          <w:sz w:val="20"/>
          <w:szCs w:val="20"/>
        </w:rPr>
      </w:pPr>
      <w:r>
        <w:rPr>
          <w:sz w:val="20"/>
          <w:szCs w:val="20"/>
          <w:vertAlign w:val="superscript"/>
        </w:rPr>
        <w:t xml:space="preserve">4 </w:t>
      </w:r>
      <w:r>
        <w:rPr>
          <w:sz w:val="20"/>
          <w:szCs w:val="20"/>
        </w:rPr>
        <w:t xml:space="preserve">Graduando em Biomedicina. Universidade do Estado do Pará (UEPA). </w:t>
      </w:r>
      <w:hyperlink r:id="rId9">
        <w:r>
          <w:rPr>
            <w:color w:val="1155CC"/>
            <w:sz w:val="20"/>
            <w:szCs w:val="20"/>
            <w:u w:val="single"/>
          </w:rPr>
          <w:t>tuliovulcao@gmail.com</w:t>
        </w:r>
      </w:hyperlink>
    </w:p>
    <w:p w14:paraId="187B3102" w14:textId="77777777" w:rsidR="00AF71AD" w:rsidRDefault="00000000" w:rsidP="00705924">
      <w:pPr>
        <w:shd w:val="clear" w:color="auto" w:fill="FFFFFF"/>
        <w:tabs>
          <w:tab w:val="left" w:pos="2500"/>
        </w:tabs>
        <w:jc w:val="center"/>
        <w:rPr>
          <w:sz w:val="20"/>
          <w:szCs w:val="20"/>
        </w:rPr>
      </w:pPr>
      <w:r>
        <w:rPr>
          <w:sz w:val="20"/>
          <w:szCs w:val="20"/>
          <w:vertAlign w:val="superscript"/>
        </w:rPr>
        <w:t xml:space="preserve">5 </w:t>
      </w:r>
      <w:r>
        <w:rPr>
          <w:sz w:val="20"/>
          <w:szCs w:val="20"/>
        </w:rPr>
        <w:t xml:space="preserve">Graduando em Biomedicina. Universidade do Estado do Pará (UEPA). </w:t>
      </w:r>
      <w:hyperlink r:id="rId10">
        <w:r>
          <w:rPr>
            <w:color w:val="1155CC"/>
            <w:sz w:val="20"/>
            <w:szCs w:val="20"/>
            <w:u w:val="single"/>
          </w:rPr>
          <w:t>castroneto5@gmail.com</w:t>
        </w:r>
      </w:hyperlink>
    </w:p>
    <w:p w14:paraId="4913E926" w14:textId="77777777" w:rsidR="00AF71AD" w:rsidRDefault="00000000" w:rsidP="00705924">
      <w:pPr>
        <w:shd w:val="clear" w:color="auto" w:fill="FFFFFF"/>
        <w:tabs>
          <w:tab w:val="left" w:pos="2500"/>
        </w:tabs>
        <w:jc w:val="center"/>
        <w:rPr>
          <w:sz w:val="20"/>
          <w:szCs w:val="20"/>
        </w:rPr>
      </w:pPr>
      <w:r>
        <w:rPr>
          <w:sz w:val="20"/>
          <w:szCs w:val="20"/>
          <w:vertAlign w:val="superscript"/>
        </w:rPr>
        <w:t xml:space="preserve">6 </w:t>
      </w:r>
      <w:r>
        <w:rPr>
          <w:sz w:val="20"/>
          <w:szCs w:val="20"/>
        </w:rPr>
        <w:t xml:space="preserve">Graduanda em Biomedicina. Universidade do Estado do Pará (UEPA). </w:t>
      </w:r>
      <w:hyperlink r:id="rId11">
        <w:r>
          <w:rPr>
            <w:color w:val="1155CC"/>
            <w:sz w:val="20"/>
            <w:szCs w:val="20"/>
            <w:u w:val="single"/>
          </w:rPr>
          <w:t>Veronica.mcreis@aluno.uepa.br</w:t>
        </w:r>
      </w:hyperlink>
    </w:p>
    <w:p w14:paraId="1BE44554" w14:textId="77777777" w:rsidR="00AF71AD" w:rsidRDefault="00000000" w:rsidP="00705924">
      <w:pPr>
        <w:shd w:val="clear" w:color="auto" w:fill="FFFFFF"/>
        <w:tabs>
          <w:tab w:val="left" w:pos="2500"/>
        </w:tabs>
        <w:jc w:val="center"/>
        <w:rPr>
          <w:sz w:val="20"/>
          <w:szCs w:val="20"/>
        </w:rPr>
      </w:pPr>
      <w:r>
        <w:rPr>
          <w:sz w:val="20"/>
          <w:szCs w:val="20"/>
          <w:vertAlign w:val="superscript"/>
        </w:rPr>
        <w:t xml:space="preserve">7 </w:t>
      </w:r>
      <w:r>
        <w:rPr>
          <w:sz w:val="20"/>
          <w:szCs w:val="20"/>
        </w:rPr>
        <w:t xml:space="preserve">Mestranda no Programa de Pós-Graduação em Ciências Ambientais (PPGCA). Universidade do Estado do Pará (UEPA). </w:t>
      </w:r>
      <w:hyperlink r:id="rId12">
        <w:r>
          <w:rPr>
            <w:color w:val="1155CC"/>
            <w:sz w:val="20"/>
            <w:szCs w:val="20"/>
            <w:u w:val="single"/>
          </w:rPr>
          <w:t>carol.ferreira2317@gmail.com</w:t>
        </w:r>
      </w:hyperlink>
    </w:p>
    <w:p w14:paraId="1F4457EC" w14:textId="77777777" w:rsidR="00AF71AD" w:rsidRDefault="00AF71AD">
      <w:pPr>
        <w:shd w:val="clear" w:color="auto" w:fill="FFFFFF"/>
        <w:tabs>
          <w:tab w:val="left" w:pos="2500"/>
        </w:tabs>
        <w:spacing w:before="240"/>
        <w:jc w:val="center"/>
        <w:rPr>
          <w:sz w:val="20"/>
          <w:szCs w:val="20"/>
        </w:rPr>
      </w:pPr>
    </w:p>
    <w:p w14:paraId="1BEDB940" w14:textId="77777777" w:rsidR="00AF71AD" w:rsidRDefault="00000000">
      <w:pPr>
        <w:shd w:val="clear" w:color="auto" w:fill="FFFFFF"/>
        <w:tabs>
          <w:tab w:val="left" w:pos="2500"/>
        </w:tabs>
        <w:spacing w:after="240"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RESUMO</w:t>
      </w:r>
    </w:p>
    <w:p w14:paraId="5981E861" w14:textId="6AAA8A18" w:rsidR="00A1727B" w:rsidRDefault="00000000">
      <w:pPr>
        <w:shd w:val="clear" w:color="auto" w:fill="FFFFFF"/>
        <w:tabs>
          <w:tab w:val="left" w:pos="0"/>
        </w:tabs>
        <w:spacing w:after="240"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Introdução: </w:t>
      </w:r>
      <w:r>
        <w:rPr>
          <w:color w:val="212121"/>
          <w:sz w:val="24"/>
          <w:szCs w:val="24"/>
          <w:highlight w:val="white"/>
        </w:rPr>
        <w:t xml:space="preserve">A </w:t>
      </w:r>
      <w:proofErr w:type="spellStart"/>
      <w:r>
        <w:rPr>
          <w:color w:val="212121"/>
          <w:sz w:val="24"/>
          <w:szCs w:val="24"/>
          <w:highlight w:val="white"/>
        </w:rPr>
        <w:t>primaquina</w:t>
      </w:r>
      <w:proofErr w:type="spellEnd"/>
      <w:r>
        <w:rPr>
          <w:color w:val="212121"/>
          <w:sz w:val="24"/>
          <w:szCs w:val="24"/>
          <w:highlight w:val="white"/>
        </w:rPr>
        <w:t xml:space="preserve"> é o principal fármaco disponível para cura radical e tratamento da malária</w:t>
      </w:r>
      <w:r w:rsidR="002768B6">
        <w:rPr>
          <w:color w:val="212121"/>
          <w:sz w:val="24"/>
          <w:szCs w:val="24"/>
          <w:highlight w:val="white"/>
        </w:rPr>
        <w:t xml:space="preserve"> que é usado</w:t>
      </w:r>
      <w:r>
        <w:rPr>
          <w:color w:val="212121"/>
          <w:sz w:val="24"/>
          <w:szCs w:val="24"/>
          <w:highlight w:val="white"/>
        </w:rPr>
        <w:t xml:space="preserve"> em conjunto com a cloroquina para eliminação das formas </w:t>
      </w:r>
      <w:proofErr w:type="spellStart"/>
      <w:r>
        <w:rPr>
          <w:color w:val="212121"/>
          <w:sz w:val="24"/>
          <w:szCs w:val="24"/>
          <w:highlight w:val="white"/>
        </w:rPr>
        <w:t>hipnozoítas</w:t>
      </w:r>
      <w:proofErr w:type="spellEnd"/>
      <w:r>
        <w:rPr>
          <w:color w:val="212121"/>
          <w:sz w:val="24"/>
          <w:szCs w:val="24"/>
          <w:highlight w:val="white"/>
        </w:rPr>
        <w:t xml:space="preserve"> do </w:t>
      </w:r>
      <w:r>
        <w:rPr>
          <w:i/>
          <w:color w:val="212121"/>
          <w:sz w:val="24"/>
          <w:szCs w:val="24"/>
          <w:highlight w:val="white"/>
        </w:rPr>
        <w:t xml:space="preserve">Plasmodium </w:t>
      </w:r>
      <w:proofErr w:type="spellStart"/>
      <w:r>
        <w:rPr>
          <w:i/>
          <w:color w:val="212121"/>
          <w:sz w:val="24"/>
          <w:szCs w:val="24"/>
          <w:highlight w:val="white"/>
        </w:rPr>
        <w:t>vivax</w:t>
      </w:r>
      <w:proofErr w:type="spellEnd"/>
      <w:r>
        <w:rPr>
          <w:color w:val="212121"/>
          <w:sz w:val="24"/>
          <w:szCs w:val="24"/>
          <w:highlight w:val="white"/>
        </w:rPr>
        <w:t xml:space="preserve">. </w:t>
      </w:r>
      <w:r w:rsidR="002768B6">
        <w:rPr>
          <w:color w:val="212121"/>
          <w:sz w:val="24"/>
          <w:szCs w:val="24"/>
          <w:highlight w:val="white"/>
        </w:rPr>
        <w:t xml:space="preserve">Estudos recentes sugerem que a eficácia da </w:t>
      </w:r>
      <w:proofErr w:type="spellStart"/>
      <w:r w:rsidR="002768B6">
        <w:rPr>
          <w:color w:val="212121"/>
          <w:sz w:val="24"/>
          <w:szCs w:val="24"/>
          <w:highlight w:val="white"/>
        </w:rPr>
        <w:t>primaquina</w:t>
      </w:r>
      <w:proofErr w:type="spellEnd"/>
      <w:r w:rsidR="002768B6">
        <w:rPr>
          <w:color w:val="212121"/>
          <w:sz w:val="24"/>
          <w:szCs w:val="24"/>
          <w:highlight w:val="white"/>
        </w:rPr>
        <w:t>, isto é, seus benefícios ou seus efeitos adversos estão intrinsecamente relacionados a poli</w:t>
      </w:r>
      <w:r w:rsidR="00A1727B">
        <w:rPr>
          <w:color w:val="212121"/>
          <w:sz w:val="24"/>
          <w:szCs w:val="24"/>
          <w:highlight w:val="white"/>
        </w:rPr>
        <w:t xml:space="preserve">morfismos do citocromo P450 2D6 </w:t>
      </w:r>
      <w:r w:rsidR="00A1727B">
        <w:rPr>
          <w:color w:val="212121"/>
          <w:sz w:val="24"/>
          <w:szCs w:val="24"/>
          <w:highlight w:val="white"/>
        </w:rPr>
        <w:t>(CYP2D6)</w:t>
      </w:r>
      <w:r w:rsidR="00A1727B">
        <w:rPr>
          <w:color w:val="212121"/>
          <w:sz w:val="24"/>
          <w:szCs w:val="24"/>
          <w:highlight w:val="white"/>
        </w:rPr>
        <w:t xml:space="preserve"> que podem impactar na farmacocinética do medicamento e refletir na </w:t>
      </w:r>
      <w:r>
        <w:rPr>
          <w:color w:val="212121"/>
          <w:sz w:val="24"/>
          <w:szCs w:val="24"/>
          <w:highlight w:val="white"/>
        </w:rPr>
        <w:t xml:space="preserve">metabolização ineficiente do </w:t>
      </w:r>
      <w:r w:rsidR="00A1727B">
        <w:rPr>
          <w:color w:val="212121"/>
          <w:sz w:val="24"/>
          <w:szCs w:val="24"/>
          <w:highlight w:val="white"/>
        </w:rPr>
        <w:t>fármaco</w:t>
      </w:r>
      <w:r>
        <w:rPr>
          <w:color w:val="212121"/>
          <w:sz w:val="24"/>
          <w:szCs w:val="24"/>
          <w:highlight w:val="white"/>
        </w:rPr>
        <w:t xml:space="preserve"> para o tratamento contra a recidiva da malária. </w:t>
      </w:r>
      <w:r>
        <w:rPr>
          <w:b/>
          <w:sz w:val="24"/>
          <w:szCs w:val="24"/>
        </w:rPr>
        <w:t>Objetivo:</w:t>
      </w:r>
      <w:r>
        <w:rPr>
          <w:sz w:val="24"/>
          <w:szCs w:val="24"/>
        </w:rPr>
        <w:t xml:space="preserve"> </w:t>
      </w:r>
      <w:r w:rsidR="00A1727B">
        <w:rPr>
          <w:sz w:val="24"/>
          <w:szCs w:val="24"/>
        </w:rPr>
        <w:t xml:space="preserve">Nesse contexto, objetivou-se </w:t>
      </w:r>
      <w:r>
        <w:rPr>
          <w:sz w:val="24"/>
          <w:szCs w:val="24"/>
        </w:rPr>
        <w:t>realizar um</w:t>
      </w:r>
      <w:r w:rsidR="00A1727B">
        <w:rPr>
          <w:sz w:val="24"/>
          <w:szCs w:val="24"/>
        </w:rPr>
        <w:t>a revisão integrativa</w:t>
      </w:r>
      <w:r>
        <w:rPr>
          <w:sz w:val="24"/>
          <w:szCs w:val="24"/>
        </w:rPr>
        <w:t xml:space="preserve"> a fim de </w:t>
      </w:r>
      <w:r w:rsidR="00A1727B">
        <w:rPr>
          <w:sz w:val="24"/>
          <w:szCs w:val="24"/>
        </w:rPr>
        <w:t>descrever as</w:t>
      </w:r>
      <w:r>
        <w:rPr>
          <w:sz w:val="24"/>
          <w:szCs w:val="24"/>
        </w:rPr>
        <w:t xml:space="preserve"> variantes genéticas de CYP2D6 associadas à eficácia terapêutica da malária por</w:t>
      </w:r>
      <w:r>
        <w:rPr>
          <w:i/>
          <w:sz w:val="24"/>
          <w:szCs w:val="24"/>
        </w:rPr>
        <w:t xml:space="preserve"> Plasmodium </w:t>
      </w:r>
      <w:proofErr w:type="spellStart"/>
      <w:r>
        <w:rPr>
          <w:i/>
          <w:sz w:val="24"/>
          <w:szCs w:val="24"/>
        </w:rPr>
        <w:t>vivax</w:t>
      </w:r>
      <w:proofErr w:type="spellEnd"/>
      <w:r>
        <w:rPr>
          <w:sz w:val="24"/>
          <w:szCs w:val="24"/>
        </w:rPr>
        <w:t xml:space="preserve">. </w:t>
      </w:r>
      <w:r>
        <w:rPr>
          <w:b/>
          <w:sz w:val="24"/>
          <w:szCs w:val="24"/>
        </w:rPr>
        <w:t>Metodologia:</w:t>
      </w:r>
      <w:r>
        <w:rPr>
          <w:sz w:val="24"/>
          <w:szCs w:val="24"/>
        </w:rPr>
        <w:t xml:space="preserve"> Trata-se de uma revisão integrativa de caráter descritivo, transversal e qualitativo cuja a estratégia de busca baseou-se na aplicação dos </w:t>
      </w:r>
      <w:r w:rsidR="004B7528">
        <w:rPr>
          <w:sz w:val="24"/>
          <w:szCs w:val="24"/>
        </w:rPr>
        <w:t>D</w:t>
      </w:r>
      <w:r>
        <w:rPr>
          <w:sz w:val="24"/>
          <w:szCs w:val="24"/>
        </w:rPr>
        <w:t>escritores</w:t>
      </w:r>
      <w:r w:rsidR="004B7528">
        <w:rPr>
          <w:sz w:val="24"/>
          <w:szCs w:val="24"/>
        </w:rPr>
        <w:t xml:space="preserve"> em Ciências da Saúde (</w:t>
      </w:r>
      <w:proofErr w:type="spellStart"/>
      <w:r w:rsidR="004B7528">
        <w:rPr>
          <w:sz w:val="24"/>
          <w:szCs w:val="24"/>
        </w:rPr>
        <w:t>DeCS</w:t>
      </w:r>
      <w:proofErr w:type="spellEnd"/>
      <w:r w:rsidR="004B7528">
        <w:rPr>
          <w:sz w:val="24"/>
          <w:szCs w:val="24"/>
        </w:rPr>
        <w:t>)</w:t>
      </w:r>
      <w:r>
        <w:rPr>
          <w:sz w:val="24"/>
          <w:szCs w:val="24"/>
        </w:rPr>
        <w:t xml:space="preserve">: CYP2D6 </w:t>
      </w:r>
      <w:proofErr w:type="spellStart"/>
      <w:r w:rsidRPr="003177F9">
        <w:rPr>
          <w:i/>
          <w:iCs/>
          <w:sz w:val="24"/>
          <w:szCs w:val="24"/>
        </w:rPr>
        <w:t>polymorphism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malaria</w:t>
      </w:r>
      <w:proofErr w:type="spellEnd"/>
      <w:r>
        <w:rPr>
          <w:sz w:val="24"/>
          <w:szCs w:val="24"/>
        </w:rPr>
        <w:t xml:space="preserve"> e </w:t>
      </w:r>
      <w:r w:rsidR="003177F9">
        <w:rPr>
          <w:i/>
          <w:iCs/>
          <w:sz w:val="24"/>
          <w:szCs w:val="24"/>
        </w:rPr>
        <w:t>P</w:t>
      </w:r>
      <w:r w:rsidRPr="003177F9">
        <w:rPr>
          <w:i/>
          <w:iCs/>
          <w:sz w:val="24"/>
          <w:szCs w:val="24"/>
        </w:rPr>
        <w:t xml:space="preserve">lasmodium </w:t>
      </w:r>
      <w:proofErr w:type="spellStart"/>
      <w:r w:rsidRPr="003177F9">
        <w:rPr>
          <w:i/>
          <w:iCs/>
          <w:sz w:val="24"/>
          <w:szCs w:val="24"/>
        </w:rPr>
        <w:t>vivax</w:t>
      </w:r>
      <w:proofErr w:type="spellEnd"/>
      <w:r w:rsidR="003177F9">
        <w:rPr>
          <w:sz w:val="24"/>
          <w:szCs w:val="24"/>
        </w:rPr>
        <w:t>, combinados com o operador booleano “AND”.</w:t>
      </w:r>
    </w:p>
    <w:p w14:paraId="4BC55265" w14:textId="77777777" w:rsidR="00A1727B" w:rsidRDefault="00A1727B">
      <w:pPr>
        <w:shd w:val="clear" w:color="auto" w:fill="FFFFFF"/>
        <w:tabs>
          <w:tab w:val="left" w:pos="0"/>
        </w:tabs>
        <w:spacing w:after="240" w:line="360" w:lineRule="auto"/>
        <w:jc w:val="both"/>
        <w:rPr>
          <w:sz w:val="24"/>
          <w:szCs w:val="24"/>
        </w:rPr>
      </w:pPr>
    </w:p>
    <w:p w14:paraId="75563F23" w14:textId="77777777" w:rsidR="00A1727B" w:rsidRDefault="00A1727B">
      <w:pPr>
        <w:shd w:val="clear" w:color="auto" w:fill="FFFFFF"/>
        <w:tabs>
          <w:tab w:val="left" w:pos="0"/>
        </w:tabs>
        <w:spacing w:after="240" w:line="360" w:lineRule="auto"/>
        <w:jc w:val="both"/>
        <w:rPr>
          <w:sz w:val="24"/>
          <w:szCs w:val="24"/>
        </w:rPr>
      </w:pPr>
    </w:p>
    <w:p w14:paraId="09E88ECA" w14:textId="1D7BAAF3" w:rsidR="00AF71AD" w:rsidRPr="00A1727B" w:rsidRDefault="00000000">
      <w:pPr>
        <w:shd w:val="clear" w:color="auto" w:fill="FFFFFF"/>
        <w:tabs>
          <w:tab w:val="left" w:pos="0"/>
        </w:tabs>
        <w:spacing w:after="24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pesquisa foi conduzida na plataforma </w:t>
      </w:r>
      <w:proofErr w:type="spellStart"/>
      <w:r>
        <w:rPr>
          <w:sz w:val="24"/>
          <w:szCs w:val="24"/>
        </w:rPr>
        <w:t>PubMed</w:t>
      </w:r>
      <w:proofErr w:type="spellEnd"/>
      <w:r>
        <w:rPr>
          <w:sz w:val="24"/>
          <w:szCs w:val="24"/>
        </w:rPr>
        <w:t>®, considerando como critérios de inclusão: trabalhos experimentais publicados em inglês no período de 2015 a 2023, de acesso livre e relacionado à temática proposta</w:t>
      </w:r>
      <w:r w:rsidR="003177F9">
        <w:rPr>
          <w:sz w:val="24"/>
          <w:szCs w:val="24"/>
        </w:rPr>
        <w:t>, excluindo-se</w:t>
      </w:r>
      <w:r>
        <w:rPr>
          <w:sz w:val="24"/>
          <w:szCs w:val="24"/>
        </w:rPr>
        <w:t xml:space="preserve"> artigos que não atendiam ao protocolo de estudo,</w:t>
      </w:r>
      <w:r w:rsidR="003177F9">
        <w:rPr>
          <w:sz w:val="24"/>
          <w:szCs w:val="24"/>
        </w:rPr>
        <w:t xml:space="preserve"> fora do período estipulado</w:t>
      </w:r>
      <w:r>
        <w:rPr>
          <w:sz w:val="24"/>
          <w:szCs w:val="24"/>
        </w:rPr>
        <w:t>, cartas ao editor e outras revisões</w:t>
      </w:r>
      <w:r w:rsidR="003177F9">
        <w:rPr>
          <w:sz w:val="24"/>
          <w:szCs w:val="24"/>
        </w:rPr>
        <w:t xml:space="preserve">, os trabalhos considerados como elegíveis foram lidos na íntegra. </w:t>
      </w:r>
      <w:r>
        <w:rPr>
          <w:b/>
          <w:sz w:val="24"/>
          <w:szCs w:val="24"/>
        </w:rPr>
        <w:t>Resultados e Discussão:</w:t>
      </w:r>
      <w:r>
        <w:rPr>
          <w:sz w:val="24"/>
          <w:szCs w:val="24"/>
        </w:rPr>
        <w:t xml:space="preserve"> </w:t>
      </w:r>
      <w:r w:rsidR="003177F9">
        <w:rPr>
          <w:sz w:val="24"/>
          <w:szCs w:val="24"/>
        </w:rPr>
        <w:t>Identificou-se</w:t>
      </w:r>
      <w:r>
        <w:rPr>
          <w:sz w:val="24"/>
          <w:szCs w:val="24"/>
        </w:rPr>
        <w:t xml:space="preserve"> 38 artigos e, após a leitura de títulos e resumos, 11 trabalhos foram considerados elegíveis para compor a revisão. A análise dos artigos selecionados demonstrou que a metabolização da </w:t>
      </w:r>
      <w:proofErr w:type="spellStart"/>
      <w:r>
        <w:rPr>
          <w:sz w:val="24"/>
          <w:szCs w:val="24"/>
        </w:rPr>
        <w:t>primaquina</w:t>
      </w:r>
      <w:proofErr w:type="spellEnd"/>
      <w:r>
        <w:rPr>
          <w:sz w:val="24"/>
          <w:szCs w:val="24"/>
        </w:rPr>
        <w:t xml:space="preserve"> é afetada por variantes no gene da enzima CYP2D6, principalmente</w:t>
      </w:r>
      <w:r w:rsidR="003177F9">
        <w:rPr>
          <w:sz w:val="24"/>
          <w:szCs w:val="24"/>
        </w:rPr>
        <w:t>,</w:t>
      </w:r>
      <w:r>
        <w:rPr>
          <w:sz w:val="24"/>
          <w:szCs w:val="24"/>
        </w:rPr>
        <w:t xml:space="preserve"> quando há alelos de atividade reduzida (metabolizador intermediário). </w:t>
      </w:r>
      <w:r w:rsidR="002768B6">
        <w:rPr>
          <w:sz w:val="24"/>
          <w:szCs w:val="24"/>
        </w:rPr>
        <w:t>A presença desses genótipos variantes afeta</w:t>
      </w:r>
      <w:r>
        <w:rPr>
          <w:sz w:val="24"/>
          <w:szCs w:val="24"/>
        </w:rPr>
        <w:t xml:space="preserve"> a eficácia terapêutica da </w:t>
      </w:r>
      <w:proofErr w:type="spellStart"/>
      <w:r>
        <w:rPr>
          <w:sz w:val="24"/>
          <w:szCs w:val="24"/>
        </w:rPr>
        <w:t>primaquina</w:t>
      </w:r>
      <w:proofErr w:type="spellEnd"/>
      <w:r>
        <w:rPr>
          <w:sz w:val="24"/>
          <w:szCs w:val="24"/>
        </w:rPr>
        <w:t xml:space="preserve">, uma vez que a enzima CYP2D6 apresenta funcionalidade parcialmente comprometida e, assim, há uma redução da conversão da </w:t>
      </w:r>
      <w:proofErr w:type="spellStart"/>
      <w:r>
        <w:rPr>
          <w:sz w:val="24"/>
          <w:szCs w:val="24"/>
        </w:rPr>
        <w:t>primaquina</w:t>
      </w:r>
      <w:proofErr w:type="spellEnd"/>
      <w:r>
        <w:rPr>
          <w:sz w:val="24"/>
          <w:szCs w:val="24"/>
        </w:rPr>
        <w:t xml:space="preserve"> nos seus metabólitos ativos. Dessa forma, há o risco aumentado de falha terapêutica da </w:t>
      </w:r>
      <w:proofErr w:type="spellStart"/>
      <w:r>
        <w:rPr>
          <w:sz w:val="24"/>
          <w:szCs w:val="24"/>
        </w:rPr>
        <w:t>primaquina</w:t>
      </w:r>
      <w:proofErr w:type="spellEnd"/>
      <w:r>
        <w:rPr>
          <w:sz w:val="24"/>
          <w:szCs w:val="24"/>
        </w:rPr>
        <w:t xml:space="preserve"> e subsequente recaída da malária por </w:t>
      </w:r>
      <w:proofErr w:type="spellStart"/>
      <w:proofErr w:type="gramStart"/>
      <w:r>
        <w:rPr>
          <w:i/>
          <w:sz w:val="24"/>
          <w:szCs w:val="24"/>
        </w:rPr>
        <w:t>P.vivax</w:t>
      </w:r>
      <w:proofErr w:type="spellEnd"/>
      <w:proofErr w:type="gramEnd"/>
      <w:r>
        <w:rPr>
          <w:sz w:val="24"/>
          <w:szCs w:val="24"/>
        </w:rPr>
        <w:t xml:space="preserve">, uma vez que não houve a eliminação completa das formas </w:t>
      </w:r>
      <w:proofErr w:type="spellStart"/>
      <w:r>
        <w:rPr>
          <w:sz w:val="24"/>
          <w:szCs w:val="24"/>
        </w:rPr>
        <w:t>hipnozoítas</w:t>
      </w:r>
      <w:proofErr w:type="spellEnd"/>
      <w:r>
        <w:rPr>
          <w:sz w:val="24"/>
          <w:szCs w:val="24"/>
        </w:rPr>
        <w:t xml:space="preserve">. Desse modo, a variabilidade natural no metabolismo da </w:t>
      </w:r>
      <w:proofErr w:type="spellStart"/>
      <w:r>
        <w:rPr>
          <w:sz w:val="24"/>
          <w:szCs w:val="24"/>
        </w:rPr>
        <w:t>primaquina</w:t>
      </w:r>
      <w:proofErr w:type="spellEnd"/>
      <w:r>
        <w:rPr>
          <w:sz w:val="24"/>
          <w:szCs w:val="24"/>
        </w:rPr>
        <w:t xml:space="preserve"> dependente do CYP2D6 é um determinante chave da eficácia terapêutica contra a malária latente por P. </w:t>
      </w:r>
      <w:proofErr w:type="spellStart"/>
      <w:r>
        <w:rPr>
          <w:sz w:val="24"/>
          <w:szCs w:val="24"/>
        </w:rPr>
        <w:t>vivax</w:t>
      </w:r>
      <w:proofErr w:type="spellEnd"/>
      <w:r>
        <w:rPr>
          <w:sz w:val="24"/>
          <w:szCs w:val="24"/>
        </w:rPr>
        <w:t xml:space="preserve">. Assim, as alterações nas concentrações plasmáticas da </w:t>
      </w:r>
      <w:proofErr w:type="spellStart"/>
      <w:r>
        <w:rPr>
          <w:sz w:val="24"/>
          <w:szCs w:val="24"/>
        </w:rPr>
        <w:t>primaquina</w:t>
      </w:r>
      <w:proofErr w:type="spellEnd"/>
      <w:r>
        <w:rPr>
          <w:sz w:val="24"/>
          <w:szCs w:val="24"/>
        </w:rPr>
        <w:t xml:space="preserve"> e seus metabólitos em virtude de fatores genéticos, representam um desafio para erradicação da malária por </w:t>
      </w:r>
      <w:proofErr w:type="spellStart"/>
      <w:proofErr w:type="gramStart"/>
      <w:r>
        <w:rPr>
          <w:i/>
          <w:sz w:val="24"/>
          <w:szCs w:val="24"/>
        </w:rPr>
        <w:t>P.vivax</w:t>
      </w:r>
      <w:proofErr w:type="spellEnd"/>
      <w:proofErr w:type="gramEnd"/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 xml:space="preserve">e podem influenciar as taxas de recaída em áreas endêmicas. Portanto, é recomendável realizar a testagem do genótipo </w:t>
      </w:r>
      <w:r w:rsidRPr="00397322">
        <w:rPr>
          <w:iCs/>
          <w:sz w:val="24"/>
          <w:szCs w:val="24"/>
        </w:rPr>
        <w:t>CYP2D6</w:t>
      </w:r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 xml:space="preserve">antes de iniciar a terapia a </w:t>
      </w:r>
      <w:proofErr w:type="spellStart"/>
      <w:r>
        <w:rPr>
          <w:sz w:val="24"/>
          <w:szCs w:val="24"/>
        </w:rPr>
        <w:t>primaquina</w:t>
      </w:r>
      <w:proofErr w:type="spellEnd"/>
      <w:r>
        <w:rPr>
          <w:sz w:val="24"/>
          <w:szCs w:val="24"/>
        </w:rPr>
        <w:t xml:space="preserve">, a fim de ofertar um tratamento mais personalizado e com base na constituição genética do paciente. </w:t>
      </w:r>
      <w:r>
        <w:rPr>
          <w:b/>
          <w:sz w:val="24"/>
          <w:szCs w:val="24"/>
        </w:rPr>
        <w:t xml:space="preserve">Conclusão: </w:t>
      </w:r>
      <w:r>
        <w:rPr>
          <w:sz w:val="24"/>
          <w:szCs w:val="24"/>
        </w:rPr>
        <w:t xml:space="preserve">Assim, a ocorrência de genótipos variantes para CYP2D6 impactam negativamente a atividade enzimática e podem prejudicar o tratamento antimalárico. Dessa forma, em razão das variantes genéticas encontradas na pesquisa, fica evidente a necessidade de modificar a forma clássica e generalista de tratamento da malária por </w:t>
      </w:r>
      <w:proofErr w:type="spellStart"/>
      <w:proofErr w:type="gramStart"/>
      <w:r>
        <w:rPr>
          <w:i/>
          <w:sz w:val="24"/>
          <w:szCs w:val="24"/>
        </w:rPr>
        <w:t>P.vivax</w:t>
      </w:r>
      <w:proofErr w:type="spellEnd"/>
      <w:proofErr w:type="gramEnd"/>
      <w:r>
        <w:rPr>
          <w:sz w:val="24"/>
          <w:szCs w:val="24"/>
        </w:rPr>
        <w:t xml:space="preserve"> em populações sujeitas a alterações no metabolismo da </w:t>
      </w:r>
      <w:proofErr w:type="spellStart"/>
      <w:r>
        <w:rPr>
          <w:sz w:val="24"/>
          <w:szCs w:val="24"/>
        </w:rPr>
        <w:t>primaquina</w:t>
      </w:r>
      <w:proofErr w:type="spellEnd"/>
      <w:r>
        <w:rPr>
          <w:sz w:val="24"/>
          <w:szCs w:val="24"/>
        </w:rPr>
        <w:t xml:space="preserve">, por meio do estudo genômico dessas populações, para </w:t>
      </w:r>
      <w:r>
        <w:rPr>
          <w:sz w:val="24"/>
          <w:szCs w:val="24"/>
        </w:rPr>
        <w:lastRenderedPageBreak/>
        <w:t>identificar a prevalência de variantes no gene da enzima CYP2D6 e, assim, oferecer outras alternativas farmacológicas e terapêuticas mais individualizadas e eficazes para esses indivíduos.</w:t>
      </w:r>
    </w:p>
    <w:p w14:paraId="39BA9A40" w14:textId="77777777" w:rsidR="00AF71AD" w:rsidRDefault="00AF71A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0"/>
        </w:tabs>
        <w:spacing w:after="240" w:line="360" w:lineRule="auto"/>
        <w:jc w:val="both"/>
        <w:rPr>
          <w:sz w:val="24"/>
          <w:szCs w:val="24"/>
        </w:rPr>
      </w:pPr>
    </w:p>
    <w:p w14:paraId="46BC4BF0" w14:textId="77777777" w:rsidR="00AF71AD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0"/>
        </w:tabs>
        <w:spacing w:after="240"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Palavras-chave:</w:t>
      </w:r>
      <w:r>
        <w:rPr>
          <w:sz w:val="24"/>
          <w:szCs w:val="24"/>
        </w:rPr>
        <w:t xml:space="preserve"> Variantes genéticas; CYP2D6; </w:t>
      </w:r>
      <w:r w:rsidRPr="00705924">
        <w:rPr>
          <w:i/>
          <w:iCs/>
          <w:sz w:val="24"/>
          <w:szCs w:val="24"/>
        </w:rPr>
        <w:t xml:space="preserve">Plasmodium </w:t>
      </w:r>
      <w:proofErr w:type="spellStart"/>
      <w:r w:rsidRPr="00705924">
        <w:rPr>
          <w:i/>
          <w:iCs/>
          <w:sz w:val="24"/>
          <w:szCs w:val="24"/>
        </w:rPr>
        <w:t>vivax</w:t>
      </w:r>
      <w:proofErr w:type="spellEnd"/>
      <w:r>
        <w:rPr>
          <w:sz w:val="24"/>
          <w:szCs w:val="24"/>
        </w:rPr>
        <w:t>; Farmacogenômica.</w:t>
      </w:r>
    </w:p>
    <w:p w14:paraId="40BA02FD" w14:textId="77777777" w:rsidR="00AF71AD" w:rsidRDefault="00000000">
      <w:pPr>
        <w:shd w:val="clear" w:color="auto" w:fill="FFFFFF"/>
        <w:tabs>
          <w:tab w:val="left" w:pos="0"/>
        </w:tabs>
        <w:spacing w:after="240"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Área de Temática do Evento</w:t>
      </w:r>
      <w:r>
        <w:rPr>
          <w:sz w:val="24"/>
          <w:szCs w:val="24"/>
        </w:rPr>
        <w:t xml:space="preserve">: Parasitologia </w:t>
      </w:r>
    </w:p>
    <w:p w14:paraId="3B1184B8" w14:textId="77777777" w:rsidR="00AF71AD" w:rsidRDefault="00AF71AD">
      <w:pPr>
        <w:shd w:val="clear" w:color="auto" w:fill="FFFFFF"/>
        <w:tabs>
          <w:tab w:val="left" w:pos="2500"/>
        </w:tabs>
        <w:spacing w:line="360" w:lineRule="auto"/>
        <w:jc w:val="both"/>
        <w:rPr>
          <w:sz w:val="24"/>
          <w:szCs w:val="24"/>
        </w:rPr>
      </w:pPr>
    </w:p>
    <w:p w14:paraId="2A1D5465" w14:textId="77777777" w:rsidR="00AF71AD" w:rsidRDefault="00000000">
      <w:pPr>
        <w:shd w:val="clear" w:color="auto" w:fill="FFFFFF"/>
        <w:tabs>
          <w:tab w:val="left" w:pos="2500"/>
        </w:tabs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REFERÊNCIAS:</w:t>
      </w:r>
    </w:p>
    <w:p w14:paraId="423B8075" w14:textId="77777777" w:rsidR="00AF71AD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2500"/>
        </w:tabs>
        <w:rPr>
          <w:sz w:val="24"/>
          <w:szCs w:val="24"/>
        </w:rPr>
      </w:pPr>
      <w:r>
        <w:rPr>
          <w:sz w:val="24"/>
          <w:szCs w:val="24"/>
        </w:rPr>
        <w:t xml:space="preserve">BRASIL, L. W. </w:t>
      </w:r>
      <w:r w:rsidRPr="00705924">
        <w:rPr>
          <w:i/>
          <w:iCs/>
          <w:sz w:val="24"/>
          <w:szCs w:val="24"/>
        </w:rPr>
        <w:t>et al</w:t>
      </w:r>
      <w:r>
        <w:rPr>
          <w:sz w:val="24"/>
          <w:szCs w:val="24"/>
        </w:rPr>
        <w:t xml:space="preserve">. CYP2D6 </w:t>
      </w:r>
      <w:proofErr w:type="spellStart"/>
      <w:r>
        <w:rPr>
          <w:sz w:val="24"/>
          <w:szCs w:val="24"/>
        </w:rPr>
        <w:t>activity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risk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of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recurrence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of</w:t>
      </w:r>
      <w:proofErr w:type="spellEnd"/>
      <w:r>
        <w:rPr>
          <w:sz w:val="24"/>
          <w:szCs w:val="24"/>
        </w:rPr>
        <w:t xml:space="preserve"> Plasmodium </w:t>
      </w:r>
      <w:proofErr w:type="spellStart"/>
      <w:r>
        <w:rPr>
          <w:sz w:val="24"/>
          <w:szCs w:val="24"/>
        </w:rPr>
        <w:t>vivax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malaria</w:t>
      </w:r>
      <w:proofErr w:type="spellEnd"/>
      <w:r>
        <w:rPr>
          <w:sz w:val="24"/>
          <w:szCs w:val="24"/>
        </w:rPr>
        <w:t xml:space="preserve"> in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Brazilian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Amazon</w:t>
      </w:r>
      <w:proofErr w:type="spellEnd"/>
      <w:r>
        <w:rPr>
          <w:sz w:val="24"/>
          <w:szCs w:val="24"/>
        </w:rPr>
        <w:t xml:space="preserve">: a </w:t>
      </w:r>
      <w:proofErr w:type="spellStart"/>
      <w:r>
        <w:rPr>
          <w:sz w:val="24"/>
          <w:szCs w:val="24"/>
        </w:rPr>
        <w:t>prospective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cohort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study</w:t>
      </w:r>
      <w:proofErr w:type="spellEnd"/>
      <w:r>
        <w:rPr>
          <w:sz w:val="24"/>
          <w:szCs w:val="24"/>
        </w:rPr>
        <w:t xml:space="preserve">. </w:t>
      </w:r>
      <w:proofErr w:type="spellStart"/>
      <w:r w:rsidRPr="00705924">
        <w:rPr>
          <w:b/>
          <w:bCs/>
          <w:sz w:val="24"/>
          <w:szCs w:val="24"/>
        </w:rPr>
        <w:t>Malaria</w:t>
      </w:r>
      <w:proofErr w:type="spellEnd"/>
      <w:r w:rsidRPr="00705924">
        <w:rPr>
          <w:b/>
          <w:bCs/>
          <w:sz w:val="24"/>
          <w:szCs w:val="24"/>
        </w:rPr>
        <w:t xml:space="preserve"> </w:t>
      </w:r>
      <w:proofErr w:type="spellStart"/>
      <w:r w:rsidRPr="00705924">
        <w:rPr>
          <w:b/>
          <w:bCs/>
          <w:sz w:val="24"/>
          <w:szCs w:val="24"/>
        </w:rPr>
        <w:t>journal</w:t>
      </w:r>
      <w:proofErr w:type="spellEnd"/>
      <w:r>
        <w:rPr>
          <w:sz w:val="24"/>
          <w:szCs w:val="24"/>
        </w:rPr>
        <w:t>, v. 17, n. 1, 2018.</w:t>
      </w:r>
    </w:p>
    <w:p w14:paraId="7FBBD334" w14:textId="77777777" w:rsidR="00AF71AD" w:rsidRDefault="00AF71A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2500"/>
        </w:tabs>
        <w:rPr>
          <w:sz w:val="24"/>
          <w:szCs w:val="24"/>
        </w:rPr>
      </w:pPr>
    </w:p>
    <w:p w14:paraId="63A275C3" w14:textId="77777777" w:rsidR="00AF71AD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2500"/>
        </w:tabs>
        <w:rPr>
          <w:sz w:val="24"/>
          <w:szCs w:val="24"/>
        </w:rPr>
      </w:pPr>
      <w:r>
        <w:rPr>
          <w:sz w:val="24"/>
          <w:szCs w:val="24"/>
        </w:rPr>
        <w:t xml:space="preserve">CHOI, S. </w:t>
      </w:r>
      <w:r w:rsidRPr="00705924">
        <w:rPr>
          <w:i/>
          <w:iCs/>
          <w:sz w:val="24"/>
          <w:szCs w:val="24"/>
        </w:rPr>
        <w:t>et al</w:t>
      </w:r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Association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between</w:t>
      </w:r>
      <w:proofErr w:type="spellEnd"/>
      <w:r>
        <w:rPr>
          <w:sz w:val="24"/>
          <w:szCs w:val="24"/>
        </w:rPr>
        <w:t xml:space="preserve"> CYP2D6 </w:t>
      </w:r>
      <w:proofErr w:type="spellStart"/>
      <w:r>
        <w:rPr>
          <w:sz w:val="24"/>
          <w:szCs w:val="24"/>
        </w:rPr>
        <w:t>phenotype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recurrence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of</w:t>
      </w:r>
      <w:proofErr w:type="spellEnd"/>
      <w:r>
        <w:rPr>
          <w:sz w:val="24"/>
          <w:szCs w:val="24"/>
        </w:rPr>
        <w:t xml:space="preserve"> Plasmodium </w:t>
      </w:r>
      <w:proofErr w:type="spellStart"/>
      <w:r>
        <w:rPr>
          <w:sz w:val="24"/>
          <w:szCs w:val="24"/>
        </w:rPr>
        <w:t>vivax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infection</w:t>
      </w:r>
      <w:proofErr w:type="spellEnd"/>
      <w:r>
        <w:rPr>
          <w:sz w:val="24"/>
          <w:szCs w:val="24"/>
        </w:rPr>
        <w:t xml:space="preserve"> in </w:t>
      </w:r>
      <w:proofErr w:type="spellStart"/>
      <w:r>
        <w:rPr>
          <w:sz w:val="24"/>
          <w:szCs w:val="24"/>
        </w:rPr>
        <w:t>south</w:t>
      </w:r>
      <w:proofErr w:type="spellEnd"/>
      <w:r>
        <w:rPr>
          <w:sz w:val="24"/>
          <w:szCs w:val="24"/>
        </w:rPr>
        <w:t xml:space="preserve"> Korean </w:t>
      </w:r>
      <w:proofErr w:type="spellStart"/>
      <w:r>
        <w:rPr>
          <w:sz w:val="24"/>
          <w:szCs w:val="24"/>
        </w:rPr>
        <w:t>patients</w:t>
      </w:r>
      <w:proofErr w:type="spellEnd"/>
      <w:r>
        <w:rPr>
          <w:sz w:val="24"/>
          <w:szCs w:val="24"/>
        </w:rPr>
        <w:t xml:space="preserve">. </w:t>
      </w:r>
      <w:proofErr w:type="spellStart"/>
      <w:r w:rsidRPr="00705924">
        <w:rPr>
          <w:b/>
          <w:bCs/>
          <w:sz w:val="24"/>
          <w:szCs w:val="24"/>
        </w:rPr>
        <w:t>Malaria</w:t>
      </w:r>
      <w:proofErr w:type="spellEnd"/>
      <w:r w:rsidRPr="00705924">
        <w:rPr>
          <w:b/>
          <w:bCs/>
          <w:sz w:val="24"/>
          <w:szCs w:val="24"/>
        </w:rPr>
        <w:t xml:space="preserve"> </w:t>
      </w:r>
      <w:proofErr w:type="spellStart"/>
      <w:r w:rsidRPr="00705924">
        <w:rPr>
          <w:b/>
          <w:bCs/>
          <w:sz w:val="24"/>
          <w:szCs w:val="24"/>
        </w:rPr>
        <w:t>journal</w:t>
      </w:r>
      <w:proofErr w:type="spellEnd"/>
      <w:r>
        <w:rPr>
          <w:sz w:val="24"/>
          <w:szCs w:val="24"/>
        </w:rPr>
        <w:t>, v. 21, n. 1, 2022.</w:t>
      </w:r>
    </w:p>
    <w:p w14:paraId="6A8CAE0D" w14:textId="77777777" w:rsidR="00AF71AD" w:rsidRDefault="00AF71A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2500"/>
        </w:tabs>
        <w:rPr>
          <w:sz w:val="24"/>
          <w:szCs w:val="24"/>
        </w:rPr>
      </w:pPr>
    </w:p>
    <w:p w14:paraId="31FE1E5C" w14:textId="77777777" w:rsidR="00AF71AD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2500"/>
        </w:tabs>
        <w:rPr>
          <w:sz w:val="24"/>
          <w:szCs w:val="24"/>
        </w:rPr>
      </w:pPr>
      <w:r>
        <w:rPr>
          <w:sz w:val="24"/>
          <w:szCs w:val="24"/>
        </w:rPr>
        <w:t xml:space="preserve">DAHER, A. </w:t>
      </w:r>
      <w:r w:rsidRPr="00705924">
        <w:rPr>
          <w:i/>
          <w:iCs/>
          <w:sz w:val="24"/>
          <w:szCs w:val="24"/>
        </w:rPr>
        <w:t>et al</w:t>
      </w:r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Pharmacokinetics</w:t>
      </w:r>
      <w:proofErr w:type="spell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pharmacodynamics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of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chloroquine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artemisinin-based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combination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therapy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with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primaquine</w:t>
      </w:r>
      <w:proofErr w:type="spellEnd"/>
      <w:r>
        <w:rPr>
          <w:sz w:val="24"/>
          <w:szCs w:val="24"/>
        </w:rPr>
        <w:t xml:space="preserve">. </w:t>
      </w:r>
      <w:proofErr w:type="spellStart"/>
      <w:r w:rsidRPr="00705924">
        <w:rPr>
          <w:b/>
          <w:bCs/>
          <w:sz w:val="24"/>
          <w:szCs w:val="24"/>
        </w:rPr>
        <w:t>Malaria</w:t>
      </w:r>
      <w:proofErr w:type="spellEnd"/>
      <w:r w:rsidRPr="00705924">
        <w:rPr>
          <w:b/>
          <w:bCs/>
          <w:sz w:val="24"/>
          <w:szCs w:val="24"/>
        </w:rPr>
        <w:t xml:space="preserve"> </w:t>
      </w:r>
      <w:proofErr w:type="spellStart"/>
      <w:r w:rsidRPr="00705924">
        <w:rPr>
          <w:b/>
          <w:bCs/>
          <w:sz w:val="24"/>
          <w:szCs w:val="24"/>
        </w:rPr>
        <w:t>journal</w:t>
      </w:r>
      <w:proofErr w:type="spellEnd"/>
      <w:r>
        <w:rPr>
          <w:sz w:val="24"/>
          <w:szCs w:val="24"/>
        </w:rPr>
        <w:t>, v. 18, n. 1, 2019.</w:t>
      </w:r>
    </w:p>
    <w:p w14:paraId="7CDF9000" w14:textId="77777777" w:rsidR="00AF71AD" w:rsidRDefault="00AF71A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2500"/>
        </w:tabs>
        <w:rPr>
          <w:sz w:val="24"/>
          <w:szCs w:val="24"/>
        </w:rPr>
      </w:pPr>
    </w:p>
    <w:p w14:paraId="27A45560" w14:textId="77777777" w:rsidR="00AF71AD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2500"/>
        </w:tabs>
        <w:rPr>
          <w:sz w:val="24"/>
          <w:szCs w:val="24"/>
        </w:rPr>
      </w:pPr>
      <w:r>
        <w:rPr>
          <w:sz w:val="24"/>
          <w:szCs w:val="24"/>
        </w:rPr>
        <w:t xml:space="preserve">SILVINO, A. C. R. </w:t>
      </w:r>
      <w:r w:rsidRPr="00705924">
        <w:rPr>
          <w:i/>
          <w:iCs/>
          <w:sz w:val="24"/>
          <w:szCs w:val="24"/>
        </w:rPr>
        <w:t>et al</w:t>
      </w:r>
      <w:r>
        <w:rPr>
          <w:sz w:val="24"/>
          <w:szCs w:val="24"/>
        </w:rPr>
        <w:t xml:space="preserve">. Novel insights </w:t>
      </w:r>
      <w:proofErr w:type="spellStart"/>
      <w:r>
        <w:rPr>
          <w:sz w:val="24"/>
          <w:szCs w:val="24"/>
        </w:rPr>
        <w:t>into</w:t>
      </w:r>
      <w:proofErr w:type="spellEnd"/>
      <w:r>
        <w:rPr>
          <w:sz w:val="24"/>
          <w:szCs w:val="24"/>
        </w:rPr>
        <w:t xml:space="preserve"> Plasmodium </w:t>
      </w:r>
      <w:proofErr w:type="spellStart"/>
      <w:r>
        <w:rPr>
          <w:sz w:val="24"/>
          <w:szCs w:val="24"/>
        </w:rPr>
        <w:t>vivax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therapeutic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failure</w:t>
      </w:r>
      <w:proofErr w:type="spellEnd"/>
      <w:r>
        <w:rPr>
          <w:sz w:val="24"/>
          <w:szCs w:val="24"/>
        </w:rPr>
        <w:t xml:space="preserve">: CYP2D6 </w:t>
      </w:r>
      <w:proofErr w:type="spellStart"/>
      <w:r>
        <w:rPr>
          <w:sz w:val="24"/>
          <w:szCs w:val="24"/>
        </w:rPr>
        <w:t>activity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and</w:t>
      </w:r>
      <w:proofErr w:type="spellEnd"/>
      <w:r>
        <w:rPr>
          <w:sz w:val="24"/>
          <w:szCs w:val="24"/>
        </w:rPr>
        <w:t xml:space="preserve"> time </w:t>
      </w:r>
      <w:proofErr w:type="spellStart"/>
      <w:r>
        <w:rPr>
          <w:sz w:val="24"/>
          <w:szCs w:val="24"/>
        </w:rPr>
        <w:t>of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exposure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malaria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modulate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risk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of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recurrence</w:t>
      </w:r>
      <w:proofErr w:type="spellEnd"/>
      <w:r>
        <w:rPr>
          <w:sz w:val="24"/>
          <w:szCs w:val="24"/>
        </w:rPr>
        <w:t xml:space="preserve">. </w:t>
      </w:r>
      <w:proofErr w:type="spellStart"/>
      <w:r w:rsidRPr="00705924">
        <w:rPr>
          <w:b/>
          <w:bCs/>
          <w:sz w:val="24"/>
          <w:szCs w:val="24"/>
        </w:rPr>
        <w:t>Antimicrobial</w:t>
      </w:r>
      <w:proofErr w:type="spellEnd"/>
      <w:r w:rsidRPr="00705924">
        <w:rPr>
          <w:b/>
          <w:bCs/>
          <w:sz w:val="24"/>
          <w:szCs w:val="24"/>
        </w:rPr>
        <w:t xml:space="preserve"> </w:t>
      </w:r>
      <w:proofErr w:type="spellStart"/>
      <w:r w:rsidRPr="00705924">
        <w:rPr>
          <w:b/>
          <w:bCs/>
          <w:sz w:val="24"/>
          <w:szCs w:val="24"/>
        </w:rPr>
        <w:t>agents</w:t>
      </w:r>
      <w:proofErr w:type="spellEnd"/>
      <w:r w:rsidRPr="00705924">
        <w:rPr>
          <w:b/>
          <w:bCs/>
          <w:sz w:val="24"/>
          <w:szCs w:val="24"/>
        </w:rPr>
        <w:t xml:space="preserve"> </w:t>
      </w:r>
      <w:proofErr w:type="spellStart"/>
      <w:r w:rsidRPr="00705924">
        <w:rPr>
          <w:b/>
          <w:bCs/>
          <w:sz w:val="24"/>
          <w:szCs w:val="24"/>
        </w:rPr>
        <w:t>and</w:t>
      </w:r>
      <w:proofErr w:type="spellEnd"/>
      <w:r w:rsidRPr="00705924">
        <w:rPr>
          <w:b/>
          <w:bCs/>
          <w:sz w:val="24"/>
          <w:szCs w:val="24"/>
        </w:rPr>
        <w:t xml:space="preserve"> </w:t>
      </w:r>
      <w:proofErr w:type="spellStart"/>
      <w:r w:rsidRPr="00705924">
        <w:rPr>
          <w:b/>
          <w:bCs/>
          <w:sz w:val="24"/>
          <w:szCs w:val="24"/>
        </w:rPr>
        <w:t>chemotherapy</w:t>
      </w:r>
      <w:proofErr w:type="spellEnd"/>
      <w:r>
        <w:rPr>
          <w:sz w:val="24"/>
          <w:szCs w:val="24"/>
        </w:rPr>
        <w:t>, v. 64, n. 5, 2020.</w:t>
      </w:r>
    </w:p>
    <w:p w14:paraId="666C03A3" w14:textId="77777777" w:rsidR="00AF71AD" w:rsidRDefault="00AF71A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2500"/>
        </w:tabs>
        <w:rPr>
          <w:sz w:val="24"/>
          <w:szCs w:val="24"/>
        </w:rPr>
      </w:pPr>
    </w:p>
    <w:p w14:paraId="58D47428" w14:textId="77777777" w:rsidR="00AF71AD" w:rsidRDefault="00AF71A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2500"/>
        </w:tabs>
        <w:rPr>
          <w:sz w:val="24"/>
          <w:szCs w:val="24"/>
        </w:rPr>
      </w:pPr>
    </w:p>
    <w:p w14:paraId="69790A9B" w14:textId="77777777" w:rsidR="00AF71AD" w:rsidRDefault="00AF71AD">
      <w:pPr>
        <w:shd w:val="clear" w:color="auto" w:fill="FFFFFF"/>
        <w:tabs>
          <w:tab w:val="left" w:pos="2500"/>
        </w:tabs>
        <w:rPr>
          <w:sz w:val="24"/>
          <w:szCs w:val="24"/>
        </w:rPr>
      </w:pPr>
    </w:p>
    <w:p w14:paraId="6398C19C" w14:textId="77777777" w:rsidR="00AF71AD" w:rsidRDefault="00AF71AD">
      <w:pPr>
        <w:shd w:val="clear" w:color="auto" w:fill="FFFFFF"/>
        <w:tabs>
          <w:tab w:val="left" w:pos="2500"/>
        </w:tabs>
        <w:rPr>
          <w:sz w:val="24"/>
          <w:szCs w:val="24"/>
        </w:rPr>
      </w:pPr>
    </w:p>
    <w:p w14:paraId="76486DB0" w14:textId="77777777" w:rsidR="00AF71AD" w:rsidRDefault="00AF71AD">
      <w:pPr>
        <w:shd w:val="clear" w:color="auto" w:fill="FFFFFF"/>
        <w:tabs>
          <w:tab w:val="left" w:pos="2500"/>
        </w:tabs>
      </w:pPr>
    </w:p>
    <w:p w14:paraId="53A4E7FB" w14:textId="77777777" w:rsidR="00AF71AD" w:rsidRDefault="00AF71AD">
      <w:pPr>
        <w:spacing w:line="360" w:lineRule="auto"/>
        <w:jc w:val="both"/>
      </w:pPr>
    </w:p>
    <w:sectPr w:rsidR="00AF71AD">
      <w:headerReference w:type="default" r:id="rId13"/>
      <w:footerReference w:type="default" r:id="rId14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483022" w14:textId="77777777" w:rsidR="0057400A" w:rsidRDefault="0057400A">
      <w:r>
        <w:separator/>
      </w:r>
    </w:p>
  </w:endnote>
  <w:endnote w:type="continuationSeparator" w:id="0">
    <w:p w14:paraId="69F0B700" w14:textId="77777777" w:rsidR="0057400A" w:rsidRDefault="005740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3500D6" w14:textId="77777777" w:rsidR="00AF71AD" w:rsidRDefault="00000000">
    <w:pPr>
      <w:widowControl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  <w:sz w:val="24"/>
        <w:szCs w:val="24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 wp14:anchorId="1CFC774F" wp14:editId="1C79C5DA">
              <wp:simplePos x="0" y="0"/>
              <wp:positionH relativeFrom="column">
                <wp:posOffset>63501</wp:posOffset>
              </wp:positionH>
              <wp:positionV relativeFrom="paragraph">
                <wp:posOffset>63500</wp:posOffset>
              </wp:positionV>
              <wp:extent cx="1007745" cy="314325"/>
              <wp:effectExtent l="0" t="0" r="0" b="0"/>
              <wp:wrapNone/>
              <wp:docPr id="1772955729" name="Retângulo 17729557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846890" y="3627600"/>
                        <a:ext cx="998220" cy="3048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>
                        <a:noFill/>
                      </a:ln>
                    </wps:spPr>
                    <wps:txbx>
                      <w:txbxContent>
                        <w:p w14:paraId="1D4E8B47" w14:textId="77777777" w:rsidR="00AF71AD" w:rsidRDefault="00000000">
                          <w:pPr>
                            <w:jc w:val="center"/>
                            <w:textDirection w:val="btLr"/>
                          </w:pPr>
                          <w:r>
                            <w:rPr>
                              <w:b/>
                              <w:color w:val="385623"/>
                            </w:rPr>
                            <w:t>Realização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63501</wp:posOffset>
              </wp:positionH>
              <wp:positionV relativeFrom="paragraph">
                <wp:posOffset>63500</wp:posOffset>
              </wp:positionV>
              <wp:extent cx="1007745" cy="314325"/>
              <wp:effectExtent b="0" l="0" r="0" t="0"/>
              <wp:wrapNone/>
              <wp:docPr id="1772955729" name="image8.png"/>
              <a:graphic>
                <a:graphicData uri="http://schemas.openxmlformats.org/drawingml/2006/picture">
                  <pic:pic>
                    <pic:nvPicPr>
                      <pic:cNvPr id="0" name="image8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007745" cy="3143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hidden="0" allowOverlap="1" wp14:anchorId="06A7FFDC" wp14:editId="760F4F38">
              <wp:simplePos x="0" y="0"/>
              <wp:positionH relativeFrom="column">
                <wp:posOffset>4343400</wp:posOffset>
              </wp:positionH>
              <wp:positionV relativeFrom="paragraph">
                <wp:posOffset>50800</wp:posOffset>
              </wp:positionV>
              <wp:extent cx="939165" cy="314325"/>
              <wp:effectExtent l="0" t="0" r="0" b="0"/>
              <wp:wrapNone/>
              <wp:docPr id="1772955728" name="Retângulo 17729557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881180" y="3627600"/>
                        <a:ext cx="929640" cy="3048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>
                        <a:noFill/>
                      </a:ln>
                    </wps:spPr>
                    <wps:txbx>
                      <w:txbxContent>
                        <w:p w14:paraId="227D306C" w14:textId="77777777" w:rsidR="00AF71AD" w:rsidRDefault="00000000">
                          <w:pPr>
                            <w:jc w:val="center"/>
                            <w:textDirection w:val="btLr"/>
                          </w:pPr>
                          <w:r>
                            <w:rPr>
                              <w:b/>
                              <w:color w:val="385623"/>
                            </w:rPr>
                            <w:t>Apoio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4343400</wp:posOffset>
              </wp:positionH>
              <wp:positionV relativeFrom="paragraph">
                <wp:posOffset>50800</wp:posOffset>
              </wp:positionV>
              <wp:extent cx="939165" cy="314325"/>
              <wp:effectExtent b="0" l="0" r="0" t="0"/>
              <wp:wrapNone/>
              <wp:docPr id="1772955728" name="image7.png"/>
              <a:graphic>
                <a:graphicData uri="http://schemas.openxmlformats.org/drawingml/2006/picture">
                  <pic:pic>
                    <pic:nvPicPr>
                      <pic:cNvPr id="0" name="image7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939165" cy="3143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14:paraId="5D6DBE19" w14:textId="77777777" w:rsidR="00AF71AD" w:rsidRDefault="00000000">
    <w:pPr>
      <w:widowControl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  <w:sz w:val="24"/>
        <w:szCs w:val="24"/>
      </w:rPr>
    </w:pPr>
    <w:r>
      <w:rPr>
        <w:noProof/>
      </w:rPr>
      <w:drawing>
        <wp:anchor distT="0" distB="0" distL="114300" distR="114300" simplePos="0" relativeHeight="251660288" behindDoc="0" locked="0" layoutInCell="1" hidden="0" allowOverlap="1" wp14:anchorId="445F0F4E" wp14:editId="0DDAF5D6">
          <wp:simplePos x="0" y="0"/>
          <wp:positionH relativeFrom="column">
            <wp:posOffset>-188594</wp:posOffset>
          </wp:positionH>
          <wp:positionV relativeFrom="paragraph">
            <wp:posOffset>181610</wp:posOffset>
          </wp:positionV>
          <wp:extent cx="687463" cy="628285"/>
          <wp:effectExtent l="0" t="0" r="0" b="0"/>
          <wp:wrapNone/>
          <wp:docPr id="1772955733" name="image4.png" descr="Diagrama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Diagrama&#10;&#10;Descrição gerada automaticamente"/>
                  <pic:cNvPicPr preferRelativeResize="0"/>
                </pic:nvPicPr>
                <pic:blipFill>
                  <a:blip r:embed="rId3"/>
                  <a:srcRect l="33443" t="13156" r="31984" b="9290"/>
                  <a:stretch>
                    <a:fillRect/>
                  </a:stretch>
                </pic:blipFill>
                <pic:spPr>
                  <a:xfrm>
                    <a:off x="0" y="0"/>
                    <a:ext cx="687463" cy="6282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hidden="0" allowOverlap="1" wp14:anchorId="2415C5B2" wp14:editId="724E04EB">
          <wp:simplePos x="0" y="0"/>
          <wp:positionH relativeFrom="column">
            <wp:posOffset>565785</wp:posOffset>
          </wp:positionH>
          <wp:positionV relativeFrom="paragraph">
            <wp:posOffset>166370</wp:posOffset>
          </wp:positionV>
          <wp:extent cx="655320" cy="655320"/>
          <wp:effectExtent l="0" t="0" r="0" b="0"/>
          <wp:wrapNone/>
          <wp:docPr id="1772955731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55320" cy="6553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622B34D" w14:textId="77777777" w:rsidR="00AF71AD" w:rsidRDefault="00000000">
    <w:pPr>
      <w:widowControl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  <w:sz w:val="24"/>
        <w:szCs w:val="24"/>
      </w:rPr>
    </w:pPr>
    <w:r>
      <w:rPr>
        <w:noProof/>
      </w:rPr>
      <w:drawing>
        <wp:anchor distT="0" distB="0" distL="114300" distR="114300" simplePos="0" relativeHeight="251662336" behindDoc="0" locked="0" layoutInCell="1" hidden="0" allowOverlap="1" wp14:anchorId="361FA19C" wp14:editId="7687A96C">
          <wp:simplePos x="0" y="0"/>
          <wp:positionH relativeFrom="column">
            <wp:posOffset>-83819</wp:posOffset>
          </wp:positionH>
          <wp:positionV relativeFrom="paragraph">
            <wp:posOffset>137160</wp:posOffset>
          </wp:positionV>
          <wp:extent cx="998220" cy="460375"/>
          <wp:effectExtent l="0" t="0" r="0" b="0"/>
          <wp:wrapNone/>
          <wp:docPr id="1772955734" name="image6.png" descr="Logotipo, nome da empresa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 descr="Logotipo, nome da empresa&#10;&#10;Descrição gerada automaticamente"/>
                  <pic:cNvPicPr preferRelativeResize="0"/>
                </pic:nvPicPr>
                <pic:blipFill>
                  <a:blip r:embed="rId5"/>
                  <a:srcRect l="20038" t="30040" r="23378" b="27537"/>
                  <a:stretch>
                    <a:fillRect/>
                  </a:stretch>
                </pic:blipFill>
                <pic:spPr>
                  <a:xfrm>
                    <a:off x="0" y="0"/>
                    <a:ext cx="998220" cy="4603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hidden="0" allowOverlap="1" wp14:anchorId="4D7B8693" wp14:editId="16E69670">
          <wp:simplePos x="0" y="0"/>
          <wp:positionH relativeFrom="column">
            <wp:posOffset>4505325</wp:posOffset>
          </wp:positionH>
          <wp:positionV relativeFrom="paragraph">
            <wp:posOffset>86360</wp:posOffset>
          </wp:positionV>
          <wp:extent cx="678180" cy="583565"/>
          <wp:effectExtent l="0" t="0" r="0" b="0"/>
          <wp:wrapNone/>
          <wp:docPr id="1772955730" name="image1.png" descr="Uma imagem contendo quarto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Uma imagem contendo quarto&#10;&#10;Descrição gerada automaticamente"/>
                  <pic:cNvPicPr preferRelativeResize="0"/>
                </pic:nvPicPr>
                <pic:blipFill>
                  <a:blip r:embed="rId6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8180" cy="5835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4384" behindDoc="0" locked="0" layoutInCell="1" hidden="0" allowOverlap="1" wp14:anchorId="272602C8" wp14:editId="7845800E">
          <wp:simplePos x="0" y="0"/>
          <wp:positionH relativeFrom="column">
            <wp:posOffset>3766184</wp:posOffset>
          </wp:positionH>
          <wp:positionV relativeFrom="paragraph">
            <wp:posOffset>44450</wp:posOffset>
          </wp:positionV>
          <wp:extent cx="640080" cy="664845"/>
          <wp:effectExtent l="0" t="0" r="0" b="0"/>
          <wp:wrapNone/>
          <wp:docPr id="1772955735" name="image2.png" descr="Logotipo, Ícone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Logotipo, Ícone&#10;&#10;Descrição gerada automaticamente"/>
                  <pic:cNvPicPr preferRelativeResize="0"/>
                </pic:nvPicPr>
                <pic:blipFill>
                  <a:blip r:embed="rId7"/>
                  <a:srcRect l="14418" r="14337"/>
                  <a:stretch>
                    <a:fillRect/>
                  </a:stretch>
                </pic:blipFill>
                <pic:spPr>
                  <a:xfrm>
                    <a:off x="0" y="0"/>
                    <a:ext cx="640080" cy="6648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C45723C" w14:textId="77777777" w:rsidR="00AF71AD" w:rsidRDefault="00AF71AD">
    <w:pPr>
      <w:widowControl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607DA4" w14:textId="77777777" w:rsidR="0057400A" w:rsidRDefault="0057400A">
      <w:r>
        <w:separator/>
      </w:r>
    </w:p>
  </w:footnote>
  <w:footnote w:type="continuationSeparator" w:id="0">
    <w:p w14:paraId="5C6B380A" w14:textId="77777777" w:rsidR="0057400A" w:rsidRDefault="005740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B3D283" w14:textId="77777777" w:rsidR="00AF71AD" w:rsidRDefault="00000000">
    <w:pPr>
      <w:widowControl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  <w:sz w:val="24"/>
        <w:szCs w:val="24"/>
      </w:rPr>
    </w:pPr>
    <w:r>
      <w:rPr>
        <w:rFonts w:ascii="Calibri" w:eastAsia="Calibri" w:hAnsi="Calibri" w:cs="Calibri"/>
        <w:noProof/>
        <w:color w:val="000000"/>
        <w:sz w:val="24"/>
        <w:szCs w:val="24"/>
      </w:rPr>
      <w:drawing>
        <wp:inline distT="0" distB="0" distL="0" distR="0" wp14:anchorId="5EEDD5BC" wp14:editId="652D7C0A">
          <wp:extent cx="2860065" cy="1202395"/>
          <wp:effectExtent l="0" t="0" r="0" b="0"/>
          <wp:docPr id="1772955732" name="image5.png" descr="Logotipo, nome da empresa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 descr="Logotipo, nome da empresa&#10;&#10;Descrição gerada automaticamente"/>
                  <pic:cNvPicPr preferRelativeResize="0"/>
                </pic:nvPicPr>
                <pic:blipFill>
                  <a:blip r:embed="rId1"/>
                  <a:srcRect l="1322" t="13641" r="1443" b="13680"/>
                  <a:stretch>
                    <a:fillRect/>
                  </a:stretch>
                </pic:blipFill>
                <pic:spPr>
                  <a:xfrm>
                    <a:off x="0" y="0"/>
                    <a:ext cx="2860065" cy="12023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71AD"/>
    <w:rsid w:val="002768B6"/>
    <w:rsid w:val="003177F9"/>
    <w:rsid w:val="00397322"/>
    <w:rsid w:val="004B7528"/>
    <w:rsid w:val="0057400A"/>
    <w:rsid w:val="00705924"/>
    <w:rsid w:val="00A1727B"/>
    <w:rsid w:val="00AF7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5C397"/>
  <w15:docId w15:val="{0FAF7AFD-582F-4C35-9B56-1AEDD11CB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645A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basedOn w:val="Fontepargpadro"/>
    <w:uiPriority w:val="99"/>
    <w:unhideWhenUsed/>
    <w:rsid w:val="009D2138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9D2138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495569"/>
    <w:pPr>
      <w:widowControl/>
      <w:tabs>
        <w:tab w:val="center" w:pos="4252"/>
        <w:tab w:val="right" w:pos="8504"/>
      </w:tabs>
    </w:pPr>
    <w:rPr>
      <w:rFonts w:eastAsiaTheme="minorHAnsi" w:cstheme="minorBidi"/>
      <w:kern w:val="2"/>
      <w:sz w:val="24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495569"/>
    <w:rPr>
      <w:rFonts w:ascii="Times New Roman" w:hAnsi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495569"/>
    <w:pPr>
      <w:widowControl/>
      <w:tabs>
        <w:tab w:val="center" w:pos="4252"/>
        <w:tab w:val="right" w:pos="8504"/>
      </w:tabs>
    </w:pPr>
    <w:rPr>
      <w:rFonts w:eastAsiaTheme="minorHAnsi" w:cstheme="minorBidi"/>
      <w:kern w:val="2"/>
      <w:sz w:val="24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495569"/>
    <w:rPr>
      <w:rFonts w:ascii="Times New Roman" w:hAnsi="Times New Roman"/>
      <w:sz w:val="24"/>
    </w:rPr>
  </w:style>
  <w:style w:type="paragraph" w:styleId="PargrafodaLista">
    <w:name w:val="List Paragraph"/>
    <w:basedOn w:val="Normal"/>
    <w:uiPriority w:val="34"/>
    <w:qFormat/>
    <w:rsid w:val="00922F1A"/>
    <w:pPr>
      <w:widowControl/>
      <w:spacing w:after="160" w:line="259" w:lineRule="auto"/>
      <w:ind w:left="720"/>
      <w:contextualSpacing/>
    </w:pPr>
    <w:rPr>
      <w:rFonts w:eastAsiaTheme="minorHAnsi" w:cstheme="minorBidi"/>
      <w:kern w:val="2"/>
      <w:sz w:val="24"/>
      <w:lang w:eastAsia="en-U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ao.silva@aluno.uepa.br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ebecabiomed1699@gmail.com" TargetMode="External"/><Relationship Id="rId12" Type="http://schemas.openxmlformats.org/officeDocument/2006/relationships/hyperlink" Target="mailto:carol.ferreira2317@gmail.co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Veronica.mcreis@aluno.uepa.br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castroneto5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uliovulcao@gmail.com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7" Type="http://schemas.openxmlformats.org/officeDocument/2006/relationships/image" Target="media/image6.png"/><Relationship Id="rId2" Type="http://schemas.openxmlformats.org/officeDocument/2006/relationships/image" Target="media/image7.png"/><Relationship Id="rId1" Type="http://schemas.openxmlformats.org/officeDocument/2006/relationships/image" Target="media/image8.png"/><Relationship Id="rId6" Type="http://schemas.openxmlformats.org/officeDocument/2006/relationships/image" Target="media/image5.png"/><Relationship Id="rId5" Type="http://schemas.openxmlformats.org/officeDocument/2006/relationships/image" Target="media/image4.png"/><Relationship Id="rId4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YAFAVdrU0HjjOHMZVwSbepim6xQ==">CgMxLjA4AHIhMWFaVmZRS2g4MDV4S3BaWGlUX2ZyNnMtRXBXZm05YnI4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886</Words>
  <Characters>4787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 Ferreira</dc:creator>
  <cp:lastModifiedBy>Caroline Ferreira</cp:lastModifiedBy>
  <cp:revision>5</cp:revision>
  <dcterms:created xsi:type="dcterms:W3CDTF">2023-09-05T13:49:00Z</dcterms:created>
  <dcterms:modified xsi:type="dcterms:W3CDTF">2023-11-06T14:13:00Z</dcterms:modified>
</cp:coreProperties>
</file>