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1FF68795" w:rsidR="00C637C2" w:rsidRDefault="00FF7A61" w:rsidP="008E0BA9">
      <w:pPr>
        <w:keepNext/>
        <w:keepLines/>
        <w:pBdr>
          <w:top w:val="nil"/>
          <w:left w:val="nil"/>
          <w:bottom w:val="nil"/>
          <w:right w:val="nil"/>
          <w:between w:val="nil"/>
        </w:pBdr>
        <w:spacing w:after="0" w:line="276" w:lineRule="auto"/>
        <w:ind w:left="1" w:right="284" w:hanging="3"/>
        <w:jc w:val="center"/>
        <w:rPr>
          <w:color w:val="000000"/>
          <w:sz w:val="32"/>
          <w:szCs w:val="32"/>
        </w:rPr>
      </w:pPr>
      <w:r w:rsidRPr="00FF7A61">
        <w:rPr>
          <w:b/>
          <w:color w:val="000000"/>
          <w:sz w:val="32"/>
          <w:szCs w:val="32"/>
        </w:rPr>
        <w:t xml:space="preserve">INFLUENCIA DEL ESTRÉS EN LA EVALUACIÓN MATEMÁTICA Y LA DESERCIÓN ACADÉMICA UNIVERSITARIA </w:t>
      </w:r>
    </w:p>
    <w:p w14:paraId="5908981C" w14:textId="77777777" w:rsidR="00C637C2" w:rsidRDefault="00C637C2">
      <w:pPr>
        <w:spacing w:after="0"/>
        <w:ind w:left="0" w:hanging="2"/>
        <w:rPr>
          <w:sz w:val="24"/>
          <w:szCs w:val="24"/>
        </w:rPr>
      </w:pPr>
    </w:p>
    <w:p w14:paraId="36068B48" w14:textId="77777777" w:rsidR="00FF7A61" w:rsidRDefault="00177CB2" w:rsidP="00FF7A61">
      <w:pPr>
        <w:tabs>
          <w:tab w:val="left" w:pos="7078"/>
          <w:tab w:val="left" w:pos="9638"/>
        </w:tabs>
        <w:ind w:left="0" w:hanging="2"/>
        <w:rPr>
          <w:sz w:val="24"/>
          <w:szCs w:val="24"/>
        </w:rPr>
      </w:pPr>
      <w:r>
        <w:rPr>
          <w:b/>
          <w:sz w:val="24"/>
          <w:szCs w:val="24"/>
        </w:rPr>
        <w:t>Línea Temática</w:t>
      </w:r>
      <w:r>
        <w:rPr>
          <w:sz w:val="24"/>
          <w:szCs w:val="24"/>
        </w:rPr>
        <w:t xml:space="preserve">: </w:t>
      </w:r>
      <w:r w:rsidR="00FF7A61" w:rsidRPr="002E5800">
        <w:rPr>
          <w:sz w:val="24"/>
          <w:szCs w:val="24"/>
        </w:rPr>
        <w:t>Teorías y factores asociados a la permanencia y el abandono.</w:t>
      </w:r>
    </w:p>
    <w:p w14:paraId="6B2CB3A3" w14:textId="635990FA" w:rsidR="00EF610E" w:rsidRDefault="00FF7A61" w:rsidP="00EF610E">
      <w:pPr>
        <w:tabs>
          <w:tab w:val="left" w:pos="9638"/>
        </w:tabs>
        <w:ind w:left="0" w:hanging="2"/>
        <w:jc w:val="right"/>
        <w:rPr>
          <w:i/>
          <w:iCs/>
          <w:color w:val="000000"/>
          <w:sz w:val="24"/>
          <w:szCs w:val="24"/>
        </w:rPr>
      </w:pPr>
      <w:r>
        <w:rPr>
          <w:i/>
          <w:iCs/>
          <w:color w:val="000000"/>
          <w:sz w:val="24"/>
          <w:szCs w:val="24"/>
        </w:rPr>
        <w:t>Rafael David Acosta Torres, Universidad del Bío-Bío</w:t>
      </w:r>
      <w:r w:rsidR="00EF610E" w:rsidRPr="00172A5C">
        <w:rPr>
          <w:i/>
          <w:iCs/>
          <w:color w:val="000000"/>
          <w:sz w:val="24"/>
          <w:szCs w:val="24"/>
        </w:rPr>
        <w:t xml:space="preserve">, </w:t>
      </w:r>
      <w:r>
        <w:rPr>
          <w:i/>
          <w:iCs/>
          <w:color w:val="000000"/>
          <w:sz w:val="24"/>
          <w:szCs w:val="24"/>
        </w:rPr>
        <w:t>racosta@ubiobio.cl</w:t>
      </w:r>
      <w:r w:rsidR="00EF610E">
        <w:rPr>
          <w:i/>
          <w:iCs/>
          <w:color w:val="000000"/>
          <w:sz w:val="24"/>
          <w:szCs w:val="24"/>
        </w:rPr>
        <w:br/>
      </w:r>
    </w:p>
    <w:p w14:paraId="4C757581" w14:textId="4CE43E09" w:rsidR="00C637C2" w:rsidRPr="00EF610E" w:rsidRDefault="00177CB2" w:rsidP="00EF610E">
      <w:pPr>
        <w:tabs>
          <w:tab w:val="left" w:pos="9638"/>
        </w:tabs>
        <w:ind w:left="0" w:hanging="2"/>
        <w:jc w:val="right"/>
        <w:rPr>
          <w:i/>
          <w:iCs/>
          <w:color w:val="000000"/>
          <w:sz w:val="24"/>
          <w:szCs w:val="24"/>
        </w:rPr>
      </w:pPr>
      <w:r>
        <w:t xml:space="preserve">     </w:t>
      </w:r>
    </w:p>
    <w:p w14:paraId="2F98CFAD" w14:textId="77777777" w:rsidR="00C22F5E" w:rsidRDefault="00177CB2" w:rsidP="00C22F5E">
      <w:pPr>
        <w:spacing w:line="240" w:lineRule="auto"/>
        <w:ind w:left="0" w:hanging="2"/>
        <w:rPr>
          <w:color w:val="000000"/>
          <w:sz w:val="24"/>
          <w:szCs w:val="24"/>
          <w:lang w:val="es-CL"/>
        </w:rPr>
      </w:pPr>
      <w:r>
        <w:rPr>
          <w:b/>
          <w:sz w:val="24"/>
          <w:szCs w:val="24"/>
        </w:rPr>
        <w:t>Resumen</w:t>
      </w:r>
      <w:r>
        <w:rPr>
          <w:sz w:val="24"/>
          <w:szCs w:val="24"/>
        </w:rPr>
        <w:t xml:space="preserve">. </w:t>
      </w:r>
      <w:r w:rsidR="00C22F5E" w:rsidRPr="007D652C">
        <w:rPr>
          <w:color w:val="000000"/>
          <w:sz w:val="24"/>
          <w:szCs w:val="24"/>
          <w:lang w:val="es-CL"/>
        </w:rPr>
        <w:t xml:space="preserve">Los procesos evaluativos de la asignatura de matemática representan uno de los desafíos más complejos para los estudiantes, tanto en el inicio de su etapa escolar en </w:t>
      </w:r>
      <w:r w:rsidR="00C22F5E">
        <w:rPr>
          <w:color w:val="000000"/>
          <w:sz w:val="24"/>
          <w:szCs w:val="24"/>
          <w:lang w:val="es-CL"/>
        </w:rPr>
        <w:t>e</w:t>
      </w:r>
      <w:r w:rsidR="00C22F5E" w:rsidRPr="007D652C">
        <w:rPr>
          <w:color w:val="000000"/>
          <w:sz w:val="24"/>
          <w:szCs w:val="24"/>
          <w:lang w:val="es-CL"/>
        </w:rPr>
        <w:t xml:space="preserve">ducación </w:t>
      </w:r>
      <w:r w:rsidR="00C22F5E">
        <w:rPr>
          <w:color w:val="000000"/>
          <w:sz w:val="24"/>
          <w:szCs w:val="24"/>
          <w:lang w:val="es-CL"/>
        </w:rPr>
        <w:t>b</w:t>
      </w:r>
      <w:r w:rsidR="00C22F5E" w:rsidRPr="007D652C">
        <w:rPr>
          <w:color w:val="000000"/>
          <w:sz w:val="24"/>
          <w:szCs w:val="24"/>
          <w:lang w:val="es-CL"/>
        </w:rPr>
        <w:t xml:space="preserve">ásica, como en </w:t>
      </w:r>
      <w:r w:rsidR="00C22F5E">
        <w:rPr>
          <w:color w:val="000000"/>
          <w:sz w:val="24"/>
          <w:szCs w:val="24"/>
          <w:lang w:val="es-CL"/>
        </w:rPr>
        <w:t>e</w:t>
      </w:r>
      <w:r w:rsidR="00C22F5E" w:rsidRPr="007D652C">
        <w:rPr>
          <w:color w:val="000000"/>
          <w:sz w:val="24"/>
          <w:szCs w:val="24"/>
          <w:lang w:val="es-CL"/>
        </w:rPr>
        <w:t>nseñanza Media y en la universidad para aquellos que estudian carreras afines a esa disciplina. En ese contexto, las evaluaciones de matemáticas y los elementos que componen su proceso de estudio a cargo del docente se transforman en exigencias que afectan el aprendizaje de los estudiantes por lo que adquirir el conocimiento matemático puede ser una tarea que les trae sentimientos o consecuencias negativas.</w:t>
      </w:r>
      <w:r w:rsidR="00C22F5E">
        <w:rPr>
          <w:color w:val="000000"/>
          <w:sz w:val="24"/>
          <w:szCs w:val="24"/>
          <w:lang w:val="es-CL"/>
        </w:rPr>
        <w:t xml:space="preserve"> Una de esta consecuencia es la deserción académica.</w:t>
      </w:r>
    </w:p>
    <w:p w14:paraId="1463ED54" w14:textId="3B2F2149" w:rsidR="00C22F5E" w:rsidRDefault="00C22F5E" w:rsidP="00C22F5E">
      <w:pPr>
        <w:spacing w:line="240" w:lineRule="auto"/>
        <w:ind w:left="0" w:hanging="2"/>
        <w:rPr>
          <w:color w:val="000000"/>
          <w:sz w:val="24"/>
          <w:szCs w:val="24"/>
          <w:lang w:val="es-CL"/>
        </w:rPr>
      </w:pPr>
      <w:r w:rsidRPr="00A246E4">
        <w:rPr>
          <w:color w:val="000000"/>
          <w:sz w:val="24"/>
          <w:szCs w:val="24"/>
          <w:lang w:val="es-CL"/>
        </w:rPr>
        <w:t>Est</w:t>
      </w:r>
      <w:r>
        <w:rPr>
          <w:color w:val="000000"/>
          <w:sz w:val="24"/>
          <w:szCs w:val="24"/>
          <w:lang w:val="es-CL"/>
        </w:rPr>
        <w:t>e trabajo preliminar tiene como propósito</w:t>
      </w:r>
      <w:r w:rsidRPr="00A246E4">
        <w:rPr>
          <w:color w:val="000000"/>
          <w:sz w:val="24"/>
          <w:szCs w:val="24"/>
          <w:lang w:val="es-CL"/>
        </w:rPr>
        <w:t xml:space="preserve"> determinar </w:t>
      </w:r>
      <w:r w:rsidR="0027391F">
        <w:rPr>
          <w:color w:val="000000"/>
          <w:sz w:val="24"/>
          <w:szCs w:val="24"/>
          <w:lang w:val="es-CL"/>
        </w:rPr>
        <w:t xml:space="preserve">los factores </w:t>
      </w:r>
      <w:r w:rsidR="00B309D9">
        <w:rPr>
          <w:color w:val="000000"/>
          <w:sz w:val="24"/>
          <w:szCs w:val="24"/>
          <w:lang w:val="es-CL"/>
        </w:rPr>
        <w:t>del estrés académico en la evaluación matemática que afecta a los estudiantes universitarios, la relación de los estresores y las variables de deserción académica</w:t>
      </w:r>
      <w:r>
        <w:rPr>
          <w:color w:val="000000"/>
          <w:sz w:val="24"/>
          <w:szCs w:val="24"/>
          <w:lang w:val="es-CL"/>
        </w:rPr>
        <w:t>,</w:t>
      </w:r>
      <w:r w:rsidRPr="00A246E4">
        <w:rPr>
          <w:color w:val="000000"/>
          <w:sz w:val="24"/>
          <w:szCs w:val="24"/>
          <w:lang w:val="es-CL"/>
        </w:rPr>
        <w:t xml:space="preserve"> </w:t>
      </w:r>
      <w:r>
        <w:rPr>
          <w:color w:val="000000"/>
          <w:sz w:val="24"/>
          <w:szCs w:val="24"/>
          <w:lang w:val="es-CL"/>
        </w:rPr>
        <w:t xml:space="preserve">variables de deserción </w:t>
      </w:r>
      <w:r w:rsidRPr="00A246E4">
        <w:rPr>
          <w:color w:val="000000"/>
          <w:sz w:val="24"/>
          <w:szCs w:val="24"/>
          <w:lang w:val="es-CL"/>
        </w:rPr>
        <w:t>y el proceso de evaluación, específicamente en universidad</w:t>
      </w:r>
      <w:r w:rsidR="0027391F">
        <w:rPr>
          <w:color w:val="000000"/>
          <w:sz w:val="24"/>
          <w:szCs w:val="24"/>
          <w:lang w:val="es-CL"/>
        </w:rPr>
        <w:t xml:space="preserve"> del Bío-Bío (Chile),</w:t>
      </w:r>
      <w:r w:rsidRPr="00A246E4">
        <w:rPr>
          <w:color w:val="000000"/>
          <w:sz w:val="24"/>
          <w:szCs w:val="24"/>
          <w:lang w:val="es-CL"/>
        </w:rPr>
        <w:t xml:space="preserve"> en la</w:t>
      </w:r>
      <w:r w:rsidR="00B309D9">
        <w:rPr>
          <w:color w:val="000000"/>
          <w:sz w:val="24"/>
          <w:szCs w:val="24"/>
          <w:lang w:val="es-CL"/>
        </w:rPr>
        <w:t>s</w:t>
      </w:r>
      <w:r w:rsidRPr="00A246E4">
        <w:rPr>
          <w:color w:val="000000"/>
          <w:sz w:val="24"/>
          <w:szCs w:val="24"/>
          <w:lang w:val="es-CL"/>
        </w:rPr>
        <w:t xml:space="preserve"> asignatura</w:t>
      </w:r>
      <w:r w:rsidR="00B309D9">
        <w:rPr>
          <w:color w:val="000000"/>
          <w:sz w:val="24"/>
          <w:szCs w:val="24"/>
          <w:lang w:val="es-CL"/>
        </w:rPr>
        <w:t>s</w:t>
      </w:r>
      <w:r w:rsidRPr="00A246E4">
        <w:rPr>
          <w:color w:val="000000"/>
          <w:sz w:val="24"/>
          <w:szCs w:val="24"/>
          <w:lang w:val="es-CL"/>
        </w:rPr>
        <w:t xml:space="preserve"> de matemática. </w:t>
      </w:r>
      <w:r>
        <w:rPr>
          <w:color w:val="000000"/>
          <w:sz w:val="24"/>
          <w:szCs w:val="24"/>
          <w:lang w:val="es-CL"/>
        </w:rPr>
        <w:t>Se</w:t>
      </w:r>
      <w:r w:rsidRPr="0055462D">
        <w:rPr>
          <w:color w:val="000000"/>
          <w:sz w:val="24"/>
          <w:szCs w:val="24"/>
          <w:lang w:val="es-CL"/>
        </w:rPr>
        <w:t xml:space="preserve"> implement</w:t>
      </w:r>
      <w:r>
        <w:rPr>
          <w:color w:val="000000"/>
          <w:sz w:val="24"/>
          <w:szCs w:val="24"/>
          <w:lang w:val="es-CL"/>
        </w:rPr>
        <w:t xml:space="preserve">ó </w:t>
      </w:r>
      <w:r w:rsidRPr="0055462D">
        <w:rPr>
          <w:color w:val="000000"/>
          <w:sz w:val="24"/>
          <w:szCs w:val="24"/>
          <w:lang w:val="es-CL"/>
        </w:rPr>
        <w:t xml:space="preserve">un enfoque cualitativo descriptivo, </w:t>
      </w:r>
      <w:r>
        <w:rPr>
          <w:color w:val="000000"/>
          <w:sz w:val="24"/>
          <w:szCs w:val="24"/>
          <w:lang w:val="es-CL"/>
        </w:rPr>
        <w:t>para</w:t>
      </w:r>
      <w:r w:rsidRPr="0055462D">
        <w:rPr>
          <w:color w:val="000000"/>
          <w:sz w:val="24"/>
          <w:szCs w:val="24"/>
          <w:lang w:val="es-CL"/>
        </w:rPr>
        <w:t xml:space="preserve"> obtener</w:t>
      </w:r>
      <w:r>
        <w:rPr>
          <w:color w:val="000000"/>
          <w:sz w:val="24"/>
          <w:szCs w:val="24"/>
          <w:lang w:val="es-CL"/>
        </w:rPr>
        <w:t xml:space="preserve"> </w:t>
      </w:r>
      <w:r w:rsidRPr="0055462D">
        <w:rPr>
          <w:color w:val="000000"/>
          <w:sz w:val="24"/>
          <w:szCs w:val="24"/>
          <w:lang w:val="es-CL"/>
        </w:rPr>
        <w:t>una visión particular</w:t>
      </w:r>
      <w:r>
        <w:rPr>
          <w:color w:val="000000"/>
          <w:sz w:val="24"/>
          <w:szCs w:val="24"/>
          <w:lang w:val="es-CL"/>
        </w:rPr>
        <w:t xml:space="preserve"> </w:t>
      </w:r>
      <w:r w:rsidRPr="0055462D">
        <w:rPr>
          <w:color w:val="000000"/>
          <w:sz w:val="24"/>
          <w:szCs w:val="24"/>
          <w:lang w:val="es-CL"/>
        </w:rPr>
        <w:t>de las experiencias y concepciones de los estudiantes</w:t>
      </w:r>
      <w:r>
        <w:rPr>
          <w:color w:val="000000"/>
          <w:sz w:val="24"/>
          <w:szCs w:val="24"/>
          <w:lang w:val="es-CL"/>
        </w:rPr>
        <w:t xml:space="preserve"> </w:t>
      </w:r>
      <w:r w:rsidRPr="0055462D">
        <w:rPr>
          <w:color w:val="000000"/>
          <w:sz w:val="24"/>
          <w:szCs w:val="24"/>
          <w:lang w:val="es-CL"/>
        </w:rPr>
        <w:t>de la</w:t>
      </w:r>
      <w:r>
        <w:rPr>
          <w:color w:val="000000"/>
          <w:sz w:val="24"/>
          <w:szCs w:val="24"/>
          <w:lang w:val="es-CL"/>
        </w:rPr>
        <w:t xml:space="preserve"> </w:t>
      </w:r>
      <w:r w:rsidRPr="0055462D">
        <w:rPr>
          <w:color w:val="000000"/>
          <w:sz w:val="24"/>
          <w:szCs w:val="24"/>
          <w:lang w:val="es-CL"/>
        </w:rPr>
        <w:t>carrera de pedagogía en matemáticas de la Universidad de Bío</w:t>
      </w:r>
      <w:r>
        <w:rPr>
          <w:color w:val="000000"/>
          <w:sz w:val="24"/>
          <w:szCs w:val="24"/>
          <w:lang w:val="es-CL"/>
        </w:rPr>
        <w:t>-</w:t>
      </w:r>
      <w:r w:rsidRPr="0055462D">
        <w:rPr>
          <w:color w:val="000000"/>
          <w:sz w:val="24"/>
          <w:szCs w:val="24"/>
          <w:lang w:val="es-CL"/>
        </w:rPr>
        <w:t xml:space="preserve"> Bío, al</w:t>
      </w:r>
      <w:r>
        <w:rPr>
          <w:color w:val="000000"/>
          <w:sz w:val="24"/>
          <w:szCs w:val="24"/>
          <w:lang w:val="es-CL"/>
        </w:rPr>
        <w:t xml:space="preserve"> </w:t>
      </w:r>
      <w:r w:rsidRPr="0055462D">
        <w:rPr>
          <w:color w:val="000000"/>
          <w:sz w:val="24"/>
          <w:szCs w:val="24"/>
          <w:lang w:val="es-CL"/>
        </w:rPr>
        <w:t>momento de</w:t>
      </w:r>
      <w:r>
        <w:rPr>
          <w:color w:val="000000"/>
          <w:sz w:val="24"/>
          <w:szCs w:val="24"/>
          <w:lang w:val="es-CL"/>
        </w:rPr>
        <w:t xml:space="preserve"> </w:t>
      </w:r>
      <w:r w:rsidRPr="0055462D">
        <w:rPr>
          <w:color w:val="000000"/>
          <w:sz w:val="24"/>
          <w:szCs w:val="24"/>
          <w:lang w:val="es-CL"/>
        </w:rPr>
        <w:t>enfrentarse a los procesos evaluativos; se busca determinar el grado de influencia del estrés en estos</w:t>
      </w:r>
      <w:r>
        <w:rPr>
          <w:color w:val="000000"/>
          <w:sz w:val="24"/>
          <w:szCs w:val="24"/>
          <w:lang w:val="es-CL"/>
        </w:rPr>
        <w:t xml:space="preserve"> </w:t>
      </w:r>
      <w:r w:rsidRPr="0055462D">
        <w:rPr>
          <w:color w:val="000000"/>
          <w:sz w:val="24"/>
          <w:szCs w:val="24"/>
          <w:lang w:val="es-CL"/>
        </w:rPr>
        <w:t>estudiantes y como éste se convierte en una posible causal de</w:t>
      </w:r>
      <w:r>
        <w:rPr>
          <w:color w:val="000000"/>
          <w:sz w:val="24"/>
          <w:szCs w:val="24"/>
          <w:lang w:val="es-CL"/>
        </w:rPr>
        <w:t xml:space="preserve"> </w:t>
      </w:r>
      <w:r w:rsidRPr="0055462D">
        <w:rPr>
          <w:color w:val="000000"/>
          <w:sz w:val="24"/>
          <w:szCs w:val="24"/>
          <w:lang w:val="es-CL"/>
        </w:rPr>
        <w:t>deserción académica</w:t>
      </w:r>
      <w:r w:rsidR="0008492B">
        <w:rPr>
          <w:color w:val="000000"/>
          <w:sz w:val="24"/>
          <w:szCs w:val="24"/>
          <w:lang w:val="es-CL"/>
        </w:rPr>
        <w:t>.</w:t>
      </w:r>
      <w:r>
        <w:rPr>
          <w:color w:val="000000"/>
          <w:sz w:val="24"/>
          <w:szCs w:val="24"/>
          <w:lang w:val="es-CL"/>
        </w:rPr>
        <w:t xml:space="preserve"> </w:t>
      </w:r>
    </w:p>
    <w:p w14:paraId="5F07F3DE" w14:textId="5F06F3D6" w:rsidR="0096023C" w:rsidRPr="00DC3610" w:rsidRDefault="00C22F5E" w:rsidP="0096023C">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A246E4">
        <w:rPr>
          <w:color w:val="000000"/>
          <w:sz w:val="24"/>
          <w:szCs w:val="24"/>
          <w:lang w:val="es-CL"/>
        </w:rPr>
        <w:t xml:space="preserve">Para su desarrollo, </w:t>
      </w:r>
      <w:r>
        <w:rPr>
          <w:color w:val="000000"/>
          <w:sz w:val="24"/>
          <w:szCs w:val="24"/>
          <w:lang w:val="es-CL"/>
        </w:rPr>
        <w:t>e</w:t>
      </w:r>
      <w:r w:rsidRPr="00E31840">
        <w:rPr>
          <w:color w:val="000000"/>
          <w:sz w:val="24"/>
          <w:szCs w:val="24"/>
          <w:lang w:val="es-CL"/>
        </w:rPr>
        <w:t xml:space="preserve">n este estudio se aplicó </w:t>
      </w:r>
      <w:bookmarkStart w:id="0" w:name="_Hlk71577684"/>
      <w:r w:rsidRPr="00E31840">
        <w:rPr>
          <w:color w:val="000000"/>
          <w:sz w:val="24"/>
          <w:szCs w:val="24"/>
          <w:lang w:val="es-CL"/>
        </w:rPr>
        <w:t>el test inventario SISCO del estrés</w:t>
      </w:r>
      <w:bookmarkEnd w:id="0"/>
      <w:r>
        <w:rPr>
          <w:color w:val="000000"/>
          <w:sz w:val="24"/>
          <w:szCs w:val="24"/>
          <w:lang w:val="es-CL"/>
        </w:rPr>
        <w:t xml:space="preserve"> Barraza</w:t>
      </w:r>
      <w:r w:rsidRPr="00E31840">
        <w:rPr>
          <w:color w:val="000000"/>
          <w:sz w:val="24"/>
          <w:szCs w:val="24"/>
          <w:lang w:val="es-CL"/>
        </w:rPr>
        <w:t xml:space="preserve"> (2007), instrumento que permite conocer el grado de estrés de los estudiantes. Para profundizar en algun</w:t>
      </w:r>
      <w:r>
        <w:rPr>
          <w:color w:val="000000"/>
          <w:sz w:val="24"/>
          <w:szCs w:val="24"/>
          <w:lang w:val="es-CL"/>
        </w:rPr>
        <w:t>os aspectos que no están en el test SISCO, se</w:t>
      </w:r>
      <w:r w:rsidRPr="00E31840">
        <w:rPr>
          <w:color w:val="000000"/>
          <w:sz w:val="24"/>
          <w:szCs w:val="24"/>
          <w:lang w:val="es-CL"/>
        </w:rPr>
        <w:t xml:space="preserve"> realizó un grupo focal con los participantes, con el fin que describan sus experiencias y concepciones sobre los procesos evaluativos y la afectación del estrés al </w:t>
      </w:r>
      <w:r>
        <w:rPr>
          <w:color w:val="000000"/>
          <w:sz w:val="24"/>
          <w:szCs w:val="24"/>
          <w:lang w:val="es-CL"/>
        </w:rPr>
        <w:t>momento de tomar la decisión de abandonar la carrera</w:t>
      </w:r>
      <w:r w:rsidRPr="00E31840">
        <w:rPr>
          <w:color w:val="000000"/>
          <w:sz w:val="24"/>
          <w:szCs w:val="24"/>
          <w:lang w:val="es-CL"/>
        </w:rPr>
        <w:t>. Esto permiti</w:t>
      </w:r>
      <w:r>
        <w:rPr>
          <w:color w:val="000000"/>
          <w:sz w:val="24"/>
          <w:szCs w:val="24"/>
          <w:lang w:val="es-CL"/>
        </w:rPr>
        <w:t>ó</w:t>
      </w:r>
      <w:r w:rsidRPr="00E31840">
        <w:rPr>
          <w:color w:val="000000"/>
          <w:sz w:val="24"/>
          <w:szCs w:val="24"/>
          <w:lang w:val="es-CL"/>
        </w:rPr>
        <w:t xml:space="preserve"> indagar tanto en los aspectos de los procesos evaluativos en matemática</w:t>
      </w:r>
      <w:r>
        <w:rPr>
          <w:color w:val="000000"/>
          <w:sz w:val="24"/>
          <w:szCs w:val="24"/>
          <w:lang w:val="es-CL"/>
        </w:rPr>
        <w:t>, el estrés, las variables de deserción académica,</w:t>
      </w:r>
      <w:r w:rsidRPr="00E31840">
        <w:rPr>
          <w:color w:val="000000"/>
          <w:sz w:val="24"/>
          <w:szCs w:val="24"/>
          <w:lang w:val="es-CL"/>
        </w:rPr>
        <w:t xml:space="preserve"> como en su nivel de nerviosismo. Con el fin de obtener una perspectiva más amplia de la problemática investigada y para el análisis de los datos y su triangulación, se implementa el uso de varias estrategias en cada uno de los métodos de recogida de datos (grupos focales y test SISCO inventario del estrés académico). Al hacer esto, se contrastarán las dimensiones (estresores, síntomas y estrategias de afrontamiento) con el fin de reducir los sesgos y los errores de interpretación de los estudiantes.</w:t>
      </w:r>
      <w:r w:rsidR="0008492B">
        <w:rPr>
          <w:color w:val="000000"/>
          <w:sz w:val="24"/>
          <w:szCs w:val="24"/>
          <w:lang w:val="es-CL"/>
        </w:rPr>
        <w:t xml:space="preserve"> Algun</w:t>
      </w:r>
      <w:r w:rsidR="00B420A2">
        <w:rPr>
          <w:color w:val="000000"/>
          <w:sz w:val="24"/>
          <w:szCs w:val="24"/>
          <w:lang w:val="es-CL"/>
        </w:rPr>
        <w:t>o</w:t>
      </w:r>
      <w:r w:rsidR="0008492B">
        <w:rPr>
          <w:color w:val="000000"/>
          <w:sz w:val="24"/>
          <w:szCs w:val="24"/>
          <w:lang w:val="es-CL"/>
        </w:rPr>
        <w:t>s resultados por dimensión</w:t>
      </w:r>
      <w:r w:rsidR="0096023C">
        <w:rPr>
          <w:color w:val="000000"/>
          <w:sz w:val="24"/>
          <w:szCs w:val="24"/>
          <w:lang w:val="es-CL"/>
        </w:rPr>
        <w:t xml:space="preserve"> concepción de la evaluación, la categoría que se encontró fue la evaluación centrada en el producto, Dimensión emociones al ser evaluado: La categoría encontrada fue </w:t>
      </w:r>
      <w:r w:rsidR="0096023C" w:rsidRPr="00DC3610">
        <w:rPr>
          <w:color w:val="000000"/>
          <w:position w:val="0"/>
          <w:sz w:val="24"/>
          <w:szCs w:val="24"/>
          <w:lang w:val="es-CL" w:eastAsia="es-CL"/>
        </w:rPr>
        <w:t>Emociones y sentimientos</w:t>
      </w:r>
      <w:r w:rsidR="0096023C">
        <w:rPr>
          <w:color w:val="000000"/>
          <w:position w:val="0"/>
          <w:sz w:val="24"/>
          <w:szCs w:val="24"/>
          <w:lang w:val="es-CL" w:eastAsia="es-CL"/>
        </w:rPr>
        <w:t xml:space="preserve">, entre ellos fue la ansiedad y el estrés. </w:t>
      </w:r>
    </w:p>
    <w:p w14:paraId="58945BF2" w14:textId="5ED5F702" w:rsidR="00C22F5E" w:rsidRDefault="00C22F5E" w:rsidP="00C22F5E">
      <w:pPr>
        <w:spacing w:line="240" w:lineRule="auto"/>
        <w:ind w:left="0" w:hanging="2"/>
        <w:rPr>
          <w:color w:val="000000"/>
          <w:sz w:val="24"/>
          <w:szCs w:val="24"/>
          <w:lang w:val="es-CL"/>
        </w:rPr>
      </w:pPr>
    </w:p>
    <w:p w14:paraId="5BA0EF24" w14:textId="168BEB03" w:rsidR="00C637C2" w:rsidRDefault="00177CB2">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w:t>
      </w:r>
      <w:r w:rsidR="00E64A6D">
        <w:rPr>
          <w:color w:val="000000"/>
          <w:sz w:val="24"/>
          <w:szCs w:val="24"/>
        </w:rPr>
        <w:t xml:space="preserve">Evaluación matemática, estrés, ansiedad, deserción </w:t>
      </w:r>
      <w:r w:rsidR="00BB52DB">
        <w:rPr>
          <w:color w:val="000000"/>
          <w:sz w:val="24"/>
          <w:szCs w:val="24"/>
        </w:rPr>
        <w:t>académica.</w:t>
      </w:r>
    </w:p>
    <w:p w14:paraId="480313F1" w14:textId="77777777" w:rsidR="00C637C2" w:rsidRDefault="00177CB2">
      <w:pPr>
        <w:ind w:left="0" w:hanging="2"/>
      </w:pP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lastRenderedPageBreak/>
        <w:t>1. Introducción</w:t>
      </w:r>
    </w:p>
    <w:p w14:paraId="3620B5C0" w14:textId="28C5441E" w:rsidR="0071477A" w:rsidRPr="0071477A" w:rsidRDefault="0071477A" w:rsidP="000058FF">
      <w:pPr>
        <w:keepNext/>
        <w:keepLines/>
        <w:pBdr>
          <w:top w:val="nil"/>
          <w:left w:val="nil"/>
          <w:bottom w:val="nil"/>
          <w:right w:val="nil"/>
          <w:between w:val="nil"/>
        </w:pBdr>
        <w:tabs>
          <w:tab w:val="left" w:pos="9638"/>
        </w:tabs>
        <w:spacing w:line="240" w:lineRule="auto"/>
        <w:ind w:left="0" w:hanging="2"/>
        <w:rPr>
          <w:sz w:val="24"/>
          <w:szCs w:val="24"/>
        </w:rPr>
      </w:pPr>
      <w:r>
        <w:rPr>
          <w:sz w:val="24"/>
          <w:szCs w:val="24"/>
        </w:rPr>
        <w:t>L</w:t>
      </w:r>
      <w:r w:rsidRPr="0071477A">
        <w:rPr>
          <w:sz w:val="24"/>
          <w:szCs w:val="24"/>
        </w:rPr>
        <w:t>a evaluación se ha convertido en un proceso para obtener información sobre el aprendizaje, formular juicios y tomar decisiones (Santillán &amp; Zachman, 2008</w:t>
      </w:r>
      <w:r w:rsidR="002F612F" w:rsidRPr="0071477A">
        <w:rPr>
          <w:sz w:val="24"/>
          <w:szCs w:val="24"/>
        </w:rPr>
        <w:t>). Es</w:t>
      </w:r>
      <w:r w:rsidRPr="0071477A">
        <w:rPr>
          <w:sz w:val="24"/>
          <w:szCs w:val="24"/>
        </w:rPr>
        <w:t xml:space="preserve"> decir, la evaluación y en particular la que se realiza por medio de exámenes, debería crear espacios de paz interior, confianza, construcción de conceptos y </w:t>
      </w:r>
      <w:r w:rsidR="000058FF" w:rsidRPr="0071477A">
        <w:rPr>
          <w:sz w:val="24"/>
          <w:szCs w:val="24"/>
        </w:rPr>
        <w:t xml:space="preserve">procesos. </w:t>
      </w:r>
      <w:r w:rsidR="002F612F" w:rsidRPr="0071477A">
        <w:rPr>
          <w:sz w:val="24"/>
          <w:szCs w:val="24"/>
        </w:rPr>
        <w:t>Sin embargo, lo observado y</w:t>
      </w:r>
      <w:r w:rsidRPr="0071477A">
        <w:rPr>
          <w:sz w:val="24"/>
          <w:szCs w:val="24"/>
        </w:rPr>
        <w:t xml:space="preserve"> experimentado en las aulas de clases no resulta ser de esta forma, por el contrario, el resultado demuestra ser totalmente opuesto; por tanto, se infiere que la inseguridad que tienen los estudiantes frente a los procesos evaluativos puede afectar negativamente su rendimiento académico. De ahí, que exista una correlación entre el estado de la emocionalidad del aprendizaje del </w:t>
      </w:r>
      <w:r w:rsidR="002F612F" w:rsidRPr="0071477A">
        <w:rPr>
          <w:sz w:val="24"/>
          <w:szCs w:val="24"/>
        </w:rPr>
        <w:t>estudiante, la</w:t>
      </w:r>
      <w:r w:rsidRPr="0071477A">
        <w:rPr>
          <w:sz w:val="24"/>
          <w:szCs w:val="24"/>
        </w:rPr>
        <w:t xml:space="preserve"> </w:t>
      </w:r>
      <w:r w:rsidR="002F612F" w:rsidRPr="0071477A">
        <w:rPr>
          <w:sz w:val="24"/>
          <w:szCs w:val="24"/>
        </w:rPr>
        <w:t>correcta aplicación</w:t>
      </w:r>
      <w:r w:rsidRPr="0071477A">
        <w:rPr>
          <w:sz w:val="24"/>
          <w:szCs w:val="24"/>
        </w:rPr>
        <w:t xml:space="preserve"> de conocimientos académicos durante un proceso evaluativo y por </w:t>
      </w:r>
      <w:r w:rsidR="002F612F" w:rsidRPr="0071477A">
        <w:rPr>
          <w:sz w:val="24"/>
          <w:szCs w:val="24"/>
        </w:rPr>
        <w:t>supuesto, la</w:t>
      </w:r>
      <w:r w:rsidRPr="0071477A">
        <w:rPr>
          <w:sz w:val="24"/>
          <w:szCs w:val="24"/>
        </w:rPr>
        <w:t xml:space="preserve"> continuidad en la </w:t>
      </w:r>
      <w:r w:rsidR="00BB52DB" w:rsidRPr="0071477A">
        <w:rPr>
          <w:sz w:val="24"/>
          <w:szCs w:val="24"/>
        </w:rPr>
        <w:t>carrera (</w:t>
      </w:r>
      <w:r w:rsidRPr="0071477A">
        <w:rPr>
          <w:sz w:val="24"/>
          <w:szCs w:val="24"/>
        </w:rPr>
        <w:t xml:space="preserve">García-Ros, Pérez, Pérez &amp; Natividad, 2011). </w:t>
      </w:r>
      <w:proofErr w:type="spellStart"/>
      <w:r w:rsidRPr="0071477A">
        <w:rPr>
          <w:sz w:val="24"/>
          <w:szCs w:val="24"/>
        </w:rPr>
        <w:t>Quinquer</w:t>
      </w:r>
      <w:proofErr w:type="spellEnd"/>
      <w:r w:rsidRPr="0071477A">
        <w:rPr>
          <w:sz w:val="24"/>
          <w:szCs w:val="24"/>
        </w:rPr>
        <w:t xml:space="preserve"> (2000) lo caracteriza como un modelo sistémico de métodos cualitativos (la observación, las entrevistas, los diarios de clase, entre otros), orientados más a detectar las dificultades y a gestionar los errores, que a verificar resultados del aprendizaje. </w:t>
      </w:r>
    </w:p>
    <w:p w14:paraId="4BF42735" w14:textId="64D169AF" w:rsidR="00C637C2" w:rsidRDefault="0071477A" w:rsidP="0071477A">
      <w:pPr>
        <w:keepNext/>
        <w:keepLines/>
        <w:pBdr>
          <w:top w:val="nil"/>
          <w:left w:val="nil"/>
          <w:bottom w:val="nil"/>
          <w:right w:val="nil"/>
          <w:between w:val="nil"/>
        </w:pBdr>
        <w:tabs>
          <w:tab w:val="left" w:pos="9638"/>
        </w:tabs>
        <w:spacing w:line="240" w:lineRule="auto"/>
        <w:ind w:left="0" w:hanging="2"/>
        <w:rPr>
          <w:b/>
          <w:color w:val="0B7A6A"/>
          <w:sz w:val="24"/>
          <w:szCs w:val="24"/>
        </w:rPr>
      </w:pPr>
      <w:r w:rsidRPr="0071477A">
        <w:rPr>
          <w:sz w:val="24"/>
          <w:szCs w:val="24"/>
        </w:rPr>
        <w:t xml:space="preserve">De la anterior situación, se puede inferir que, donde el  estrés es muy intenso se genera como consecuencia directa un rechazo del estudiante hacia el estudio de las matemáticas, como afirma </w:t>
      </w:r>
      <w:proofErr w:type="spellStart"/>
      <w:r w:rsidRPr="0071477A">
        <w:rPr>
          <w:sz w:val="24"/>
          <w:szCs w:val="24"/>
        </w:rPr>
        <w:t>Immordino</w:t>
      </w:r>
      <w:proofErr w:type="spellEnd"/>
      <w:r w:rsidRPr="0071477A">
        <w:rPr>
          <w:sz w:val="24"/>
          <w:szCs w:val="24"/>
        </w:rPr>
        <w:t xml:space="preserve">-Yang  (2010),  estas  respuestas  son  creadas  por  estímulos  naturales  que  ponen  a los estudiantes en un estado de alerta, además, como se mencionó en líneas anteriores,  son un arma de doble filo, porque ellas pueden mejorar el aprendizaje o impedirlo,  según  Albuja(2018) este estado de alerta  puede  habilitar o deshabilitar  mentalmente al estudiante  ocasionando el estrés, el cual es un desequilibrante del organismo por influencia de estímulos físicos y psicológicos </w:t>
      </w:r>
      <w:r w:rsidR="0027391F">
        <w:rPr>
          <w:sz w:val="24"/>
          <w:szCs w:val="24"/>
        </w:rPr>
        <w:t>(</w:t>
      </w:r>
      <w:r w:rsidRPr="0071477A">
        <w:rPr>
          <w:sz w:val="24"/>
          <w:szCs w:val="24"/>
        </w:rPr>
        <w:t>Rabinovich</w:t>
      </w:r>
      <w:r w:rsidR="00F24769">
        <w:rPr>
          <w:sz w:val="24"/>
          <w:szCs w:val="24"/>
        </w:rPr>
        <w:t>e</w:t>
      </w:r>
      <w:r w:rsidR="0027391F">
        <w:rPr>
          <w:sz w:val="24"/>
          <w:szCs w:val="24"/>
        </w:rPr>
        <w:t>,</w:t>
      </w:r>
      <w:r w:rsidRPr="0071477A">
        <w:rPr>
          <w:sz w:val="24"/>
          <w:szCs w:val="24"/>
        </w:rPr>
        <w:t xml:space="preserve">2004); igualmente se le recomienda a los profesores de matemáticas buscar el equilibrio para evitar los ambientes </w:t>
      </w:r>
      <w:r w:rsidR="002F612F" w:rsidRPr="0071477A">
        <w:rPr>
          <w:sz w:val="24"/>
          <w:szCs w:val="24"/>
        </w:rPr>
        <w:t>estresantes. Y</w:t>
      </w:r>
      <w:r w:rsidRPr="0071477A">
        <w:rPr>
          <w:sz w:val="24"/>
          <w:szCs w:val="24"/>
        </w:rPr>
        <w:t xml:space="preserve"> esto </w:t>
      </w:r>
      <w:r w:rsidR="002F612F" w:rsidRPr="0071477A">
        <w:rPr>
          <w:sz w:val="24"/>
          <w:szCs w:val="24"/>
        </w:rPr>
        <w:t>está relacionado</w:t>
      </w:r>
      <w:r w:rsidRPr="0071477A">
        <w:rPr>
          <w:sz w:val="24"/>
          <w:szCs w:val="24"/>
        </w:rPr>
        <w:t xml:space="preserve"> </w:t>
      </w:r>
      <w:r w:rsidR="002F612F" w:rsidRPr="0071477A">
        <w:rPr>
          <w:sz w:val="24"/>
          <w:szCs w:val="24"/>
        </w:rPr>
        <w:t>con la</w:t>
      </w:r>
      <w:r w:rsidRPr="0071477A">
        <w:rPr>
          <w:sz w:val="24"/>
          <w:szCs w:val="24"/>
        </w:rPr>
        <w:t xml:space="preserve"> deserción de los estudiantes como lo afirma Suarez &amp;Diaz (2014)</w:t>
      </w:r>
      <w:r w:rsidR="0008492B">
        <w:rPr>
          <w:sz w:val="24"/>
          <w:szCs w:val="24"/>
        </w:rPr>
        <w:t xml:space="preserve"> </w:t>
      </w:r>
      <w:r w:rsidRPr="0071477A">
        <w:rPr>
          <w:sz w:val="24"/>
          <w:szCs w:val="24"/>
        </w:rPr>
        <w:t xml:space="preserve">“Aunque la definición de deserción estudiantil continúa en discusión, existe consenso en precisarla como </w:t>
      </w:r>
      <w:r w:rsidR="00B420A2" w:rsidRPr="0071477A">
        <w:rPr>
          <w:sz w:val="24"/>
          <w:szCs w:val="24"/>
        </w:rPr>
        <w:t xml:space="preserve">un </w:t>
      </w:r>
      <w:proofErr w:type="gramStart"/>
      <w:r w:rsidR="00B420A2" w:rsidRPr="0071477A">
        <w:rPr>
          <w:sz w:val="24"/>
          <w:szCs w:val="24"/>
        </w:rPr>
        <w:t>abandono</w:t>
      </w:r>
      <w:r w:rsidRPr="0071477A">
        <w:rPr>
          <w:sz w:val="24"/>
          <w:szCs w:val="24"/>
        </w:rPr>
        <w:t xml:space="preserve">  que</w:t>
      </w:r>
      <w:proofErr w:type="gramEnd"/>
      <w:r w:rsidRPr="0071477A">
        <w:rPr>
          <w:sz w:val="24"/>
          <w:szCs w:val="24"/>
        </w:rPr>
        <w:t xml:space="preserve">  puede  ser  explicado  por  diferentes  categorías  de  variables: socioeconómicas, individuales, institucionales y académicas”. Y estas variables pueden </w:t>
      </w:r>
      <w:r w:rsidR="00BB52DB" w:rsidRPr="0071477A">
        <w:rPr>
          <w:sz w:val="24"/>
          <w:szCs w:val="24"/>
        </w:rPr>
        <w:t>incitar</w:t>
      </w:r>
      <w:r w:rsidRPr="0071477A">
        <w:rPr>
          <w:sz w:val="24"/>
          <w:szCs w:val="24"/>
        </w:rPr>
        <w:t xml:space="preserve"> </w:t>
      </w:r>
      <w:r w:rsidR="00BB52DB">
        <w:rPr>
          <w:sz w:val="24"/>
          <w:szCs w:val="24"/>
        </w:rPr>
        <w:t xml:space="preserve">a </w:t>
      </w:r>
      <w:r w:rsidRPr="0071477A">
        <w:rPr>
          <w:sz w:val="24"/>
          <w:szCs w:val="24"/>
        </w:rPr>
        <w:t xml:space="preserve">los estudiantes </w:t>
      </w:r>
      <w:r w:rsidR="002F612F" w:rsidRPr="0071477A">
        <w:rPr>
          <w:sz w:val="24"/>
          <w:szCs w:val="24"/>
        </w:rPr>
        <w:t>hacia el</w:t>
      </w:r>
      <w:r w:rsidRPr="0071477A">
        <w:rPr>
          <w:sz w:val="24"/>
          <w:szCs w:val="24"/>
        </w:rPr>
        <w:t xml:space="preserve"> </w:t>
      </w:r>
      <w:r w:rsidR="002F612F" w:rsidRPr="0071477A">
        <w:rPr>
          <w:sz w:val="24"/>
          <w:szCs w:val="24"/>
        </w:rPr>
        <w:t>abandono de</w:t>
      </w:r>
      <w:r w:rsidRPr="0071477A">
        <w:rPr>
          <w:sz w:val="24"/>
          <w:szCs w:val="24"/>
        </w:rPr>
        <w:t xml:space="preserve"> la carrera, al sentirse amenazados, por </w:t>
      </w:r>
      <w:r w:rsidR="00352328" w:rsidRPr="0071477A">
        <w:rPr>
          <w:sz w:val="24"/>
          <w:szCs w:val="24"/>
        </w:rPr>
        <w:t>los altos</w:t>
      </w:r>
      <w:r w:rsidRPr="0071477A">
        <w:rPr>
          <w:sz w:val="24"/>
          <w:szCs w:val="24"/>
        </w:rPr>
        <w:t xml:space="preserve"> niveles de estrés y desequilibrio emocional y físico</w:t>
      </w:r>
      <w:r w:rsidR="00177CB2">
        <w:rPr>
          <w:b/>
          <w:color w:val="262626"/>
          <w:sz w:val="26"/>
          <w:szCs w:val="26"/>
        </w:rPr>
        <w:t xml:space="preserve">     </w:t>
      </w:r>
    </w:p>
    <w:p w14:paraId="7090F5A4" w14:textId="3C8066AD"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 xml:space="preserve">2. </w:t>
      </w:r>
      <w:r w:rsidR="00EA4488">
        <w:rPr>
          <w:b/>
          <w:color w:val="000000"/>
          <w:sz w:val="24"/>
          <w:szCs w:val="24"/>
        </w:rPr>
        <w:t xml:space="preserve">Marco </w:t>
      </w:r>
      <w:r w:rsidR="00B420A2">
        <w:rPr>
          <w:b/>
          <w:color w:val="000000"/>
          <w:sz w:val="24"/>
          <w:szCs w:val="24"/>
        </w:rPr>
        <w:t>Teórico</w:t>
      </w:r>
    </w:p>
    <w:p w14:paraId="480313A2" w14:textId="6D823F67" w:rsidR="00216FC0" w:rsidRDefault="00EA4488" w:rsidP="00EA4488">
      <w:pPr>
        <w:ind w:left="0" w:hanging="2"/>
        <w:rPr>
          <w:sz w:val="24"/>
          <w:szCs w:val="24"/>
        </w:rPr>
      </w:pPr>
      <w:r w:rsidRPr="00EA4488">
        <w:rPr>
          <w:sz w:val="24"/>
          <w:szCs w:val="24"/>
        </w:rPr>
        <w:t xml:space="preserve">El estrés es una condición que ha sido estudiada desde diferentes enfoques, en los que se incluye el organizacional, psicológico, médico, académico, laboral y social; para </w:t>
      </w:r>
      <w:proofErr w:type="spellStart"/>
      <w:r w:rsidRPr="00EA4488">
        <w:rPr>
          <w:sz w:val="24"/>
          <w:szCs w:val="24"/>
        </w:rPr>
        <w:t>Rabinovich</w:t>
      </w:r>
      <w:proofErr w:type="spellEnd"/>
      <w:r w:rsidRPr="00EA4488">
        <w:rPr>
          <w:sz w:val="24"/>
          <w:szCs w:val="24"/>
        </w:rPr>
        <w:t xml:space="preserve"> (2004) el estrés tiene que ver tanto con estímulos físicos, como psicológicos, “El estrés es el desequilibrio que se produce en el organismo por estímulos físicos y psicológicos que afectan al individuo” (</w:t>
      </w:r>
      <w:proofErr w:type="spellStart"/>
      <w:r w:rsidRPr="00EA4488">
        <w:rPr>
          <w:sz w:val="24"/>
          <w:szCs w:val="24"/>
        </w:rPr>
        <w:t>Rabinovich</w:t>
      </w:r>
      <w:proofErr w:type="spellEnd"/>
      <w:r w:rsidRPr="00EA4488">
        <w:rPr>
          <w:sz w:val="24"/>
          <w:szCs w:val="24"/>
        </w:rPr>
        <w:t xml:space="preserve">, 2004). Este concepto se emplea por primera vez por el doctor </w:t>
      </w:r>
      <w:proofErr w:type="spellStart"/>
      <w:r w:rsidRPr="00EA4488">
        <w:rPr>
          <w:sz w:val="24"/>
          <w:szCs w:val="24"/>
        </w:rPr>
        <w:t>Segle</w:t>
      </w:r>
      <w:proofErr w:type="spellEnd"/>
      <w:r w:rsidRPr="00EA4488">
        <w:rPr>
          <w:sz w:val="24"/>
          <w:szCs w:val="24"/>
        </w:rPr>
        <w:t xml:space="preserve"> en 1957 y lo define como “Cantidad de presión</w:t>
      </w:r>
      <w:r w:rsidR="005B7FDE">
        <w:rPr>
          <w:sz w:val="24"/>
          <w:szCs w:val="24"/>
        </w:rPr>
        <w:t xml:space="preserve"> </w:t>
      </w:r>
      <w:r w:rsidRPr="00EA4488">
        <w:rPr>
          <w:sz w:val="24"/>
          <w:szCs w:val="24"/>
        </w:rPr>
        <w:t>procedente del entorno que puede soportar un individuo y pone en peligro su bienestar” Prieto (2008).</w:t>
      </w:r>
      <w:r w:rsidR="0008492B">
        <w:rPr>
          <w:sz w:val="24"/>
          <w:szCs w:val="24"/>
        </w:rPr>
        <w:t xml:space="preserve"> </w:t>
      </w:r>
      <w:r w:rsidRPr="00EA4488">
        <w:rPr>
          <w:sz w:val="24"/>
          <w:szCs w:val="24"/>
        </w:rPr>
        <w:t>Según Walker (2003) al ser un desequilibrante del organismo puede causar daños físicos y psiquiátricos, tiene como consecuencias disminuir la calidad de vida de los individuos. Para las personas que manifiestan</w:t>
      </w:r>
      <w:r w:rsidR="005B7FDE">
        <w:rPr>
          <w:sz w:val="24"/>
          <w:szCs w:val="24"/>
        </w:rPr>
        <w:t xml:space="preserve"> </w:t>
      </w:r>
      <w:r w:rsidRPr="00EA4488">
        <w:rPr>
          <w:sz w:val="24"/>
          <w:szCs w:val="24"/>
        </w:rPr>
        <w:t>estrés se ven afectadas en el manejo de las situaciones puntuales, es decir se le dificultad el control de dicha situación o pueden ser inajenables para estas personas.</w:t>
      </w:r>
      <w:r w:rsidR="005B7FDE">
        <w:rPr>
          <w:sz w:val="24"/>
          <w:szCs w:val="24"/>
        </w:rPr>
        <w:t xml:space="preserve"> </w:t>
      </w:r>
    </w:p>
    <w:p w14:paraId="300BA930" w14:textId="51D34E45" w:rsidR="00D64454" w:rsidRDefault="00D64454" w:rsidP="00EA4488">
      <w:pPr>
        <w:ind w:left="0" w:hanging="2"/>
        <w:rPr>
          <w:sz w:val="24"/>
          <w:szCs w:val="24"/>
        </w:rPr>
      </w:pPr>
      <w:r>
        <w:rPr>
          <w:sz w:val="24"/>
          <w:szCs w:val="24"/>
        </w:rPr>
        <w:t xml:space="preserve"> </w:t>
      </w:r>
      <w:r w:rsidR="00EA4488" w:rsidRPr="00EA4488">
        <w:rPr>
          <w:sz w:val="24"/>
          <w:szCs w:val="24"/>
        </w:rPr>
        <w:t>Al ser un desequilibrante del</w:t>
      </w:r>
      <w:r w:rsidR="005B7FDE">
        <w:rPr>
          <w:sz w:val="24"/>
          <w:szCs w:val="24"/>
        </w:rPr>
        <w:t xml:space="preserve"> </w:t>
      </w:r>
      <w:r w:rsidR="00EA4488" w:rsidRPr="00EA4488">
        <w:rPr>
          <w:sz w:val="24"/>
          <w:szCs w:val="24"/>
        </w:rPr>
        <w:t>organismo puede causar daños físicos y psiquiátricos, tiene como consecuencias disminuir la calidad de vida de los individuos. Para las personas que manifiesta</w:t>
      </w:r>
      <w:r w:rsidR="0008492B">
        <w:rPr>
          <w:sz w:val="24"/>
          <w:szCs w:val="24"/>
        </w:rPr>
        <w:t>n</w:t>
      </w:r>
      <w:r w:rsidR="00EA4488" w:rsidRPr="00EA4488">
        <w:rPr>
          <w:sz w:val="24"/>
          <w:szCs w:val="24"/>
        </w:rPr>
        <w:t xml:space="preserve"> estrés se ven afectadas en el manejo de las situaciones puntuales, es decir se le dificultad </w:t>
      </w:r>
      <w:r w:rsidR="00EA4488" w:rsidRPr="0008492B">
        <w:rPr>
          <w:sz w:val="24"/>
          <w:szCs w:val="24"/>
        </w:rPr>
        <w:t>el</w:t>
      </w:r>
      <w:r w:rsidR="0008492B" w:rsidRPr="0008492B">
        <w:rPr>
          <w:sz w:val="24"/>
          <w:szCs w:val="24"/>
        </w:rPr>
        <w:t xml:space="preserve"> </w:t>
      </w:r>
      <w:r w:rsidR="00EA4488" w:rsidRPr="0008492B">
        <w:rPr>
          <w:sz w:val="24"/>
          <w:szCs w:val="24"/>
        </w:rPr>
        <w:t>control</w:t>
      </w:r>
      <w:r w:rsidR="00EA4488" w:rsidRPr="00EA4488">
        <w:rPr>
          <w:sz w:val="24"/>
          <w:szCs w:val="24"/>
        </w:rPr>
        <w:t xml:space="preserve"> de dicha situación o pueden ser inajenables para estas personas. De igual forma, el estrés puede alterar la calidad vida del individuo y su salud mental, lo cual se define según Prieto (2008) como:</w:t>
      </w:r>
    </w:p>
    <w:p w14:paraId="24BBC6CC" w14:textId="5CB9E837" w:rsidR="00D64454" w:rsidRDefault="00D64454" w:rsidP="00EA4488">
      <w:pPr>
        <w:ind w:left="0" w:hanging="2"/>
        <w:rPr>
          <w:sz w:val="24"/>
          <w:szCs w:val="24"/>
        </w:rPr>
      </w:pPr>
      <w:r w:rsidRPr="00D64454">
        <w:rPr>
          <w:b/>
          <w:bCs/>
          <w:sz w:val="24"/>
          <w:szCs w:val="24"/>
        </w:rPr>
        <w:t xml:space="preserve">Alteraciones del bienestar </w:t>
      </w:r>
      <w:r w:rsidR="00B72293" w:rsidRPr="00D64454">
        <w:rPr>
          <w:b/>
          <w:bCs/>
          <w:sz w:val="24"/>
          <w:szCs w:val="24"/>
        </w:rPr>
        <w:t>y salud mental</w:t>
      </w:r>
      <w:r w:rsidR="00EA4488" w:rsidRPr="00D64454">
        <w:rPr>
          <w:b/>
          <w:bCs/>
          <w:sz w:val="24"/>
          <w:szCs w:val="24"/>
        </w:rPr>
        <w:t>:</w:t>
      </w:r>
      <w:r w:rsidR="00EA4488" w:rsidRPr="00EA4488">
        <w:rPr>
          <w:sz w:val="24"/>
          <w:szCs w:val="24"/>
        </w:rPr>
        <w:t xml:space="preserve">  Estas</w:t>
      </w:r>
      <w:r w:rsidR="005B7FDE">
        <w:rPr>
          <w:sz w:val="24"/>
          <w:szCs w:val="24"/>
        </w:rPr>
        <w:t xml:space="preserve"> </w:t>
      </w:r>
      <w:r w:rsidR="00B72293" w:rsidRPr="00EA4488">
        <w:rPr>
          <w:sz w:val="24"/>
          <w:szCs w:val="24"/>
        </w:rPr>
        <w:t>alteraciones producen ansiedad</w:t>
      </w:r>
      <w:r w:rsidR="00EA4488" w:rsidRPr="00EA4488">
        <w:rPr>
          <w:sz w:val="24"/>
          <w:szCs w:val="24"/>
        </w:rPr>
        <w:t>, desmotivación, depresión, pérdida de la autoestima.</w:t>
      </w:r>
    </w:p>
    <w:p w14:paraId="69106F73" w14:textId="24EFD464" w:rsidR="001324E0" w:rsidRDefault="00D64454" w:rsidP="00EA4488">
      <w:pPr>
        <w:ind w:left="0" w:hanging="2"/>
        <w:rPr>
          <w:sz w:val="24"/>
          <w:szCs w:val="24"/>
        </w:rPr>
      </w:pPr>
      <w:r w:rsidRPr="00D64454">
        <w:rPr>
          <w:b/>
          <w:bCs/>
          <w:sz w:val="24"/>
          <w:szCs w:val="24"/>
        </w:rPr>
        <w:t>Alteraciones en la conducta</w:t>
      </w:r>
      <w:r w:rsidR="00EA4488" w:rsidRPr="00D64454">
        <w:rPr>
          <w:b/>
          <w:bCs/>
          <w:sz w:val="24"/>
          <w:szCs w:val="24"/>
        </w:rPr>
        <w:t>:</w:t>
      </w:r>
      <w:r w:rsidR="00EA4488" w:rsidRPr="00EA4488">
        <w:rPr>
          <w:sz w:val="24"/>
          <w:szCs w:val="24"/>
        </w:rPr>
        <w:t xml:space="preserve"> </w:t>
      </w:r>
      <w:r w:rsidRPr="00EA4488">
        <w:rPr>
          <w:sz w:val="24"/>
          <w:szCs w:val="24"/>
        </w:rPr>
        <w:t xml:space="preserve">Estas alteraciones </w:t>
      </w:r>
      <w:r w:rsidR="00B72293" w:rsidRPr="00EA4488">
        <w:rPr>
          <w:sz w:val="24"/>
          <w:szCs w:val="24"/>
        </w:rPr>
        <w:t>producen disminución del</w:t>
      </w:r>
      <w:r w:rsidR="00EA4488" w:rsidRPr="00EA4488">
        <w:rPr>
          <w:sz w:val="24"/>
          <w:szCs w:val="24"/>
        </w:rPr>
        <w:t xml:space="preserve"> rendimiento </w:t>
      </w:r>
      <w:r w:rsidR="00B72293" w:rsidRPr="00EA4488">
        <w:rPr>
          <w:sz w:val="24"/>
          <w:szCs w:val="24"/>
        </w:rPr>
        <w:t xml:space="preserve">académico, en </w:t>
      </w:r>
      <w:r w:rsidR="001324E0" w:rsidRPr="00EA4488">
        <w:rPr>
          <w:sz w:val="24"/>
          <w:szCs w:val="24"/>
        </w:rPr>
        <w:t xml:space="preserve">las </w:t>
      </w:r>
      <w:r w:rsidR="00216FC0" w:rsidRPr="00EA4488">
        <w:rPr>
          <w:sz w:val="24"/>
          <w:szCs w:val="24"/>
        </w:rPr>
        <w:t xml:space="preserve">dimensiones </w:t>
      </w:r>
      <w:r w:rsidR="00BB52DB" w:rsidRPr="00EA4488">
        <w:rPr>
          <w:sz w:val="24"/>
          <w:szCs w:val="24"/>
        </w:rPr>
        <w:t>socioafectivas, abusos</w:t>
      </w:r>
      <w:r w:rsidR="00EA4488" w:rsidRPr="00EA4488">
        <w:rPr>
          <w:sz w:val="24"/>
          <w:szCs w:val="24"/>
        </w:rPr>
        <w:t xml:space="preserve"> </w:t>
      </w:r>
      <w:proofErr w:type="gramStart"/>
      <w:r w:rsidR="00EA4488" w:rsidRPr="00EA4488">
        <w:rPr>
          <w:sz w:val="24"/>
          <w:szCs w:val="24"/>
        </w:rPr>
        <w:t>de  las</w:t>
      </w:r>
      <w:proofErr w:type="gramEnd"/>
      <w:r w:rsidR="00EA4488" w:rsidRPr="00EA4488">
        <w:rPr>
          <w:sz w:val="24"/>
          <w:szCs w:val="24"/>
        </w:rPr>
        <w:t xml:space="preserve">  drogas  recreativas,  faltade concentración.</w:t>
      </w:r>
      <w:r>
        <w:rPr>
          <w:sz w:val="24"/>
          <w:szCs w:val="24"/>
        </w:rPr>
        <w:t xml:space="preserve"> </w:t>
      </w:r>
    </w:p>
    <w:p w14:paraId="3BF450A4" w14:textId="66DA8AEC" w:rsidR="00B72293" w:rsidRDefault="00EA4488" w:rsidP="00EA4488">
      <w:pPr>
        <w:ind w:left="0" w:hanging="2"/>
        <w:rPr>
          <w:sz w:val="24"/>
          <w:szCs w:val="24"/>
        </w:rPr>
      </w:pPr>
      <w:r w:rsidRPr="00EA4488">
        <w:rPr>
          <w:sz w:val="24"/>
          <w:szCs w:val="24"/>
        </w:rPr>
        <w:lastRenderedPageBreak/>
        <w:t>Específicamente en el área académica, el estrés aparece como respuesta ante las exigencias y presión de lograr mejores resultados en deberes, tareas y evaluaciones de los estudiantes, lo cual genera un impacto negativo con efectos adversos al bienestar emocional y mental en la comunidad estudiantil.</w:t>
      </w:r>
    </w:p>
    <w:p w14:paraId="483D64B4" w14:textId="78797958" w:rsidR="001324E0" w:rsidRDefault="00EA4488" w:rsidP="001324E0">
      <w:pPr>
        <w:ind w:left="0" w:hanging="2"/>
        <w:rPr>
          <w:sz w:val="24"/>
          <w:szCs w:val="24"/>
        </w:rPr>
      </w:pPr>
      <w:r w:rsidRPr="00EA4488">
        <w:rPr>
          <w:sz w:val="24"/>
          <w:szCs w:val="24"/>
        </w:rPr>
        <w:t xml:space="preserve"> Al identificar la evaluación escrita como el instrumento de mayor recurrencia por los profesores, para medir </w:t>
      </w:r>
      <w:r w:rsidR="0008492B">
        <w:rPr>
          <w:sz w:val="24"/>
          <w:szCs w:val="24"/>
        </w:rPr>
        <w:t xml:space="preserve">los </w:t>
      </w:r>
      <w:r w:rsidRPr="00EA4488">
        <w:rPr>
          <w:sz w:val="24"/>
          <w:szCs w:val="24"/>
        </w:rPr>
        <w:t xml:space="preserve"> conocimientos, desde un enfoque psicométrico, se cae  en  un  sobre  abuso  del  instrumento, según </w:t>
      </w:r>
      <w:proofErr w:type="spellStart"/>
      <w:r w:rsidRPr="00EA4488">
        <w:rPr>
          <w:sz w:val="24"/>
          <w:szCs w:val="24"/>
        </w:rPr>
        <w:t>Yañez</w:t>
      </w:r>
      <w:proofErr w:type="spellEnd"/>
      <w:r w:rsidRPr="00EA4488">
        <w:rPr>
          <w:sz w:val="24"/>
          <w:szCs w:val="24"/>
        </w:rPr>
        <w:t xml:space="preserve">  et  al  (2008),  la  evaluación  escrita</w:t>
      </w:r>
      <w:r w:rsidR="0032752E">
        <w:rPr>
          <w:sz w:val="24"/>
          <w:szCs w:val="24"/>
        </w:rPr>
        <w:t xml:space="preserve"> </w:t>
      </w:r>
      <w:r w:rsidRPr="00EA4488">
        <w:rPr>
          <w:sz w:val="24"/>
          <w:szCs w:val="24"/>
        </w:rPr>
        <w:t xml:space="preserve">es  el instrumento con mayor frecuencia de ser aplicado continuamente, la información recopilada de este instrumento  no  es  utilizada  para  mejorar  los  procesos  de  aprendizajes,  ni  mucho  menos  para retroalimentar, se puede decir que esta </w:t>
      </w:r>
      <w:r w:rsidR="001324E0" w:rsidRPr="00EA4488">
        <w:rPr>
          <w:sz w:val="24"/>
          <w:szCs w:val="24"/>
        </w:rPr>
        <w:t>función es</w:t>
      </w:r>
      <w:r w:rsidRPr="00EA4488">
        <w:rPr>
          <w:sz w:val="24"/>
          <w:szCs w:val="24"/>
        </w:rPr>
        <w:t xml:space="preserve"> casi nula, lo cual no permite tomar conciencia.  </w:t>
      </w:r>
    </w:p>
    <w:p w14:paraId="4F19023A" w14:textId="1FB3B621" w:rsidR="0032752E" w:rsidRDefault="00EA4488" w:rsidP="001324E0">
      <w:pPr>
        <w:ind w:left="0" w:hanging="2"/>
        <w:rPr>
          <w:sz w:val="24"/>
          <w:szCs w:val="24"/>
        </w:rPr>
      </w:pPr>
      <w:r w:rsidRPr="00EA4488">
        <w:rPr>
          <w:sz w:val="24"/>
          <w:szCs w:val="24"/>
        </w:rPr>
        <w:t>La abundancia de las críticas de este enfoque son diversas en la literatura científica, pero el interés de esta investigación es exponer la influencia del estrés que afecta a los estudiantes que</w:t>
      </w:r>
      <w:r w:rsidR="0008492B">
        <w:rPr>
          <w:sz w:val="24"/>
          <w:szCs w:val="24"/>
        </w:rPr>
        <w:t xml:space="preserve"> enfrentan</w:t>
      </w:r>
      <w:r w:rsidRPr="00EA4488">
        <w:rPr>
          <w:sz w:val="24"/>
          <w:szCs w:val="24"/>
        </w:rPr>
        <w:t xml:space="preserve"> la evaluación matemática y propician la deserción </w:t>
      </w:r>
      <w:r w:rsidR="001324E0" w:rsidRPr="00EA4488">
        <w:rPr>
          <w:sz w:val="24"/>
          <w:szCs w:val="24"/>
        </w:rPr>
        <w:t xml:space="preserve">académica. Para esta investigación </w:t>
      </w:r>
      <w:r w:rsidR="0032752E" w:rsidRPr="00EA4488">
        <w:rPr>
          <w:sz w:val="24"/>
          <w:szCs w:val="24"/>
        </w:rPr>
        <w:t xml:space="preserve">es importante </w:t>
      </w:r>
      <w:r w:rsidR="00BB52DB" w:rsidRPr="00EA4488">
        <w:rPr>
          <w:sz w:val="24"/>
          <w:szCs w:val="24"/>
        </w:rPr>
        <w:t>definir algunos</w:t>
      </w:r>
      <w:r w:rsidRPr="00EA4488">
        <w:rPr>
          <w:sz w:val="24"/>
          <w:szCs w:val="24"/>
        </w:rPr>
        <w:t xml:space="preserve"> </w:t>
      </w:r>
      <w:proofErr w:type="gramStart"/>
      <w:r w:rsidRPr="00EA4488">
        <w:rPr>
          <w:sz w:val="24"/>
          <w:szCs w:val="24"/>
        </w:rPr>
        <w:t>conceptos  que</w:t>
      </w:r>
      <w:proofErr w:type="gramEnd"/>
      <w:r w:rsidRPr="00EA4488">
        <w:rPr>
          <w:sz w:val="24"/>
          <w:szCs w:val="24"/>
        </w:rPr>
        <w:t xml:space="preserve">  se  enunciarán  a </w:t>
      </w:r>
      <w:r w:rsidR="001324E0" w:rsidRPr="00EA4488">
        <w:rPr>
          <w:sz w:val="24"/>
          <w:szCs w:val="24"/>
        </w:rPr>
        <w:t xml:space="preserve">continuación: </w:t>
      </w:r>
    </w:p>
    <w:p w14:paraId="6BB7ED4F" w14:textId="3D388BEC" w:rsidR="001324E0" w:rsidRDefault="001324E0" w:rsidP="001324E0">
      <w:pPr>
        <w:ind w:left="0" w:hanging="2"/>
        <w:rPr>
          <w:sz w:val="24"/>
          <w:szCs w:val="24"/>
        </w:rPr>
      </w:pPr>
      <w:r w:rsidRPr="00EA4488">
        <w:rPr>
          <w:sz w:val="24"/>
          <w:szCs w:val="24"/>
        </w:rPr>
        <w:t>Lo</w:t>
      </w:r>
      <w:r w:rsidR="00EA4488" w:rsidRPr="00EA4488">
        <w:rPr>
          <w:sz w:val="24"/>
          <w:szCs w:val="24"/>
        </w:rPr>
        <w:t xml:space="preserve"> primero es revisar</w:t>
      </w:r>
      <w:r w:rsidR="0008492B">
        <w:rPr>
          <w:sz w:val="24"/>
          <w:szCs w:val="24"/>
        </w:rPr>
        <w:t xml:space="preserve"> </w:t>
      </w:r>
      <w:r w:rsidR="00EA4488" w:rsidRPr="00EA4488">
        <w:rPr>
          <w:sz w:val="24"/>
          <w:szCs w:val="24"/>
        </w:rPr>
        <w:t>los enfoques evaluativos,</w:t>
      </w:r>
      <w:r w:rsidR="0008492B">
        <w:rPr>
          <w:sz w:val="24"/>
          <w:szCs w:val="24"/>
        </w:rPr>
        <w:t xml:space="preserve"> se </w:t>
      </w:r>
      <w:r w:rsidR="00EA4488" w:rsidRPr="00EA4488">
        <w:rPr>
          <w:sz w:val="24"/>
          <w:szCs w:val="24"/>
        </w:rPr>
        <w:t>definen la evaluación como instrumento de comunicación que facilita la construcción del conocimiento (</w:t>
      </w:r>
      <w:proofErr w:type="spellStart"/>
      <w:r w:rsidR="00EA4488" w:rsidRPr="00EA4488">
        <w:rPr>
          <w:sz w:val="24"/>
          <w:szCs w:val="24"/>
        </w:rPr>
        <w:t>Quinquer</w:t>
      </w:r>
      <w:proofErr w:type="spellEnd"/>
      <w:r w:rsidR="00EA4488" w:rsidRPr="00EA4488">
        <w:rPr>
          <w:sz w:val="24"/>
          <w:szCs w:val="24"/>
        </w:rPr>
        <w:t>, 2000); en la</w:t>
      </w:r>
      <w:r>
        <w:rPr>
          <w:sz w:val="24"/>
          <w:szCs w:val="24"/>
        </w:rPr>
        <w:t xml:space="preserve"> </w:t>
      </w:r>
      <w:r w:rsidR="00EA4488" w:rsidRPr="00EA4488">
        <w:rPr>
          <w:sz w:val="24"/>
          <w:szCs w:val="24"/>
        </w:rPr>
        <w:t xml:space="preserve">actualidad existen los siguientes enfoques evaluativos en matemáticas: </w:t>
      </w:r>
    </w:p>
    <w:p w14:paraId="50812383" w14:textId="3DAFB93B" w:rsidR="001324E0" w:rsidRDefault="001324E0" w:rsidP="001324E0">
      <w:pPr>
        <w:ind w:left="0" w:hanging="2"/>
        <w:rPr>
          <w:sz w:val="24"/>
          <w:szCs w:val="24"/>
        </w:rPr>
      </w:pPr>
      <w:r w:rsidRPr="001324E0">
        <w:rPr>
          <w:b/>
          <w:bCs/>
          <w:sz w:val="24"/>
          <w:szCs w:val="24"/>
        </w:rPr>
        <w:t>El enfoque psicométrico (</w:t>
      </w:r>
      <w:r w:rsidR="00EA4488" w:rsidRPr="001324E0">
        <w:rPr>
          <w:b/>
          <w:bCs/>
          <w:sz w:val="24"/>
          <w:szCs w:val="24"/>
        </w:rPr>
        <w:t>1930</w:t>
      </w:r>
      <w:r w:rsidRPr="001324E0">
        <w:rPr>
          <w:b/>
          <w:bCs/>
          <w:sz w:val="24"/>
          <w:szCs w:val="24"/>
        </w:rPr>
        <w:t>):</w:t>
      </w:r>
      <w:r w:rsidRPr="00EA4488">
        <w:rPr>
          <w:sz w:val="24"/>
          <w:szCs w:val="24"/>
        </w:rPr>
        <w:t xml:space="preserve"> No</w:t>
      </w:r>
      <w:r w:rsidR="00EA4488" w:rsidRPr="00EA4488">
        <w:rPr>
          <w:sz w:val="24"/>
          <w:szCs w:val="24"/>
        </w:rPr>
        <w:t xml:space="preserve"> es posible monitorear los procesos evaluativos y el accionar del profesor está centrado en el producto (</w:t>
      </w:r>
      <w:proofErr w:type="spellStart"/>
      <w:r w:rsidR="00EA4488" w:rsidRPr="00EA4488">
        <w:rPr>
          <w:sz w:val="24"/>
          <w:szCs w:val="24"/>
        </w:rPr>
        <w:t>Yañez</w:t>
      </w:r>
      <w:proofErr w:type="spellEnd"/>
      <w:r w:rsidR="00EA4488" w:rsidRPr="00EA4488">
        <w:rPr>
          <w:sz w:val="24"/>
          <w:szCs w:val="24"/>
        </w:rPr>
        <w:t xml:space="preserve"> et al, 2008),</w:t>
      </w:r>
      <w:r w:rsidR="00E8166E">
        <w:rPr>
          <w:sz w:val="24"/>
          <w:szCs w:val="24"/>
        </w:rPr>
        <w:t xml:space="preserve"> </w:t>
      </w:r>
      <w:r w:rsidR="00EA4488" w:rsidRPr="00EA4488">
        <w:rPr>
          <w:sz w:val="24"/>
          <w:szCs w:val="24"/>
        </w:rPr>
        <w:t>es decir, hace referencia a la medición de contenidos, conductas</w:t>
      </w:r>
      <w:r>
        <w:rPr>
          <w:sz w:val="24"/>
          <w:szCs w:val="24"/>
        </w:rPr>
        <w:t xml:space="preserve"> </w:t>
      </w:r>
      <w:r w:rsidR="00EA4488" w:rsidRPr="00EA4488">
        <w:rPr>
          <w:sz w:val="24"/>
          <w:szCs w:val="24"/>
        </w:rPr>
        <w:t>y</w:t>
      </w:r>
      <w:r>
        <w:rPr>
          <w:sz w:val="24"/>
          <w:szCs w:val="24"/>
        </w:rPr>
        <w:t xml:space="preserve"> </w:t>
      </w:r>
      <w:r w:rsidR="00EA4488" w:rsidRPr="00EA4488">
        <w:rPr>
          <w:sz w:val="24"/>
          <w:szCs w:val="24"/>
        </w:rPr>
        <w:t>reacciones visibles del individuo. (Quinquer,2000).</w:t>
      </w:r>
    </w:p>
    <w:p w14:paraId="7BED8137" w14:textId="77777777" w:rsidR="001324E0" w:rsidRDefault="00EA4488" w:rsidP="001324E0">
      <w:pPr>
        <w:ind w:left="0" w:hanging="2"/>
        <w:rPr>
          <w:sz w:val="24"/>
          <w:szCs w:val="24"/>
        </w:rPr>
      </w:pPr>
      <w:r w:rsidRPr="001324E0">
        <w:rPr>
          <w:b/>
          <w:bCs/>
          <w:sz w:val="24"/>
          <w:szCs w:val="24"/>
        </w:rPr>
        <w:t>El enfoque sistémico (1960):</w:t>
      </w:r>
      <w:r w:rsidRPr="00EA4488">
        <w:rPr>
          <w:sz w:val="24"/>
          <w:szCs w:val="24"/>
        </w:rPr>
        <w:t xml:space="preserve"> “La evaluación, ahora prioritariamente formativa e inserta en el proceso de aprendizaje, actúa como el instrumento adecuado para regular y adaptar la programación a las necesidades y dificultades de los estudiantes”. (</w:t>
      </w:r>
      <w:r w:rsidRPr="00B420A2">
        <w:rPr>
          <w:sz w:val="24"/>
          <w:szCs w:val="24"/>
        </w:rPr>
        <w:t>Quinquer,2000).</w:t>
      </w:r>
      <w:r w:rsidRPr="00EA4488">
        <w:rPr>
          <w:sz w:val="24"/>
          <w:szCs w:val="24"/>
        </w:rPr>
        <w:t xml:space="preserve"> </w:t>
      </w:r>
    </w:p>
    <w:p w14:paraId="22CBD788" w14:textId="1D35576C" w:rsidR="001324E0" w:rsidRDefault="00EA4488" w:rsidP="001324E0">
      <w:pPr>
        <w:ind w:left="0" w:hanging="2"/>
        <w:rPr>
          <w:sz w:val="24"/>
          <w:szCs w:val="24"/>
        </w:rPr>
      </w:pPr>
      <w:r w:rsidRPr="001324E0">
        <w:rPr>
          <w:b/>
          <w:bCs/>
          <w:sz w:val="24"/>
          <w:szCs w:val="24"/>
        </w:rPr>
        <w:t>El enfoque comunicativo o psicosocial (1990):</w:t>
      </w:r>
      <w:r w:rsidR="001324E0">
        <w:rPr>
          <w:sz w:val="24"/>
          <w:szCs w:val="24"/>
        </w:rPr>
        <w:t xml:space="preserve"> </w:t>
      </w:r>
      <w:r w:rsidRPr="00EA4488">
        <w:rPr>
          <w:sz w:val="24"/>
          <w:szCs w:val="24"/>
        </w:rPr>
        <w:t xml:space="preserve">La evaluación la define como un instrumento que permite mejorar la comunicación y facilitar el aprendizaje, gracias a las nuevas teorías de las </w:t>
      </w:r>
      <w:r w:rsidR="001324E0" w:rsidRPr="00EA4488">
        <w:rPr>
          <w:sz w:val="24"/>
          <w:szCs w:val="24"/>
        </w:rPr>
        <w:t xml:space="preserve">situaciones didácticas, los instrumentos </w:t>
      </w:r>
      <w:r w:rsidR="00E8166E" w:rsidRPr="00EA4488">
        <w:rPr>
          <w:sz w:val="24"/>
          <w:szCs w:val="24"/>
        </w:rPr>
        <w:t xml:space="preserve">y criterios </w:t>
      </w:r>
      <w:r w:rsidR="00216FC0" w:rsidRPr="00EA4488">
        <w:rPr>
          <w:sz w:val="24"/>
          <w:szCs w:val="24"/>
        </w:rPr>
        <w:t xml:space="preserve">de </w:t>
      </w:r>
      <w:r w:rsidR="00DD1445" w:rsidRPr="00EA4488">
        <w:rPr>
          <w:sz w:val="24"/>
          <w:szCs w:val="24"/>
        </w:rPr>
        <w:t>evaluación del profesor, que</w:t>
      </w:r>
      <w:r w:rsidR="001324E0">
        <w:rPr>
          <w:sz w:val="24"/>
          <w:szCs w:val="24"/>
        </w:rPr>
        <w:t xml:space="preserve"> </w:t>
      </w:r>
      <w:r w:rsidR="00BB52DB" w:rsidRPr="00EA4488">
        <w:rPr>
          <w:sz w:val="24"/>
          <w:szCs w:val="24"/>
        </w:rPr>
        <w:t>hacen que el</w:t>
      </w:r>
      <w:r w:rsidRPr="00EA4488">
        <w:rPr>
          <w:sz w:val="24"/>
          <w:szCs w:val="24"/>
        </w:rPr>
        <w:t xml:space="preserve"> aprendizaje sea apropiado por los estudiantes. Estas actividades de evaluación son más </w:t>
      </w:r>
      <w:r w:rsidR="00B420A2" w:rsidRPr="00EA4488">
        <w:rPr>
          <w:sz w:val="24"/>
          <w:szCs w:val="24"/>
        </w:rPr>
        <w:t>expl</w:t>
      </w:r>
      <w:r w:rsidR="00B420A2">
        <w:rPr>
          <w:sz w:val="24"/>
          <w:szCs w:val="24"/>
        </w:rPr>
        <w:t>í</w:t>
      </w:r>
      <w:r w:rsidR="00B420A2" w:rsidRPr="00EA4488">
        <w:rPr>
          <w:sz w:val="24"/>
          <w:szCs w:val="24"/>
        </w:rPr>
        <w:t>citas</w:t>
      </w:r>
      <w:r w:rsidRPr="00EA4488">
        <w:rPr>
          <w:sz w:val="24"/>
          <w:szCs w:val="24"/>
        </w:rPr>
        <w:t xml:space="preserve"> y </w:t>
      </w:r>
      <w:r w:rsidR="001324E0" w:rsidRPr="00EA4488">
        <w:rPr>
          <w:sz w:val="24"/>
          <w:szCs w:val="24"/>
        </w:rPr>
        <w:t xml:space="preserve">ayudan a </w:t>
      </w:r>
      <w:r w:rsidR="00E8166E" w:rsidRPr="00EA4488">
        <w:rPr>
          <w:sz w:val="24"/>
          <w:szCs w:val="24"/>
        </w:rPr>
        <w:t xml:space="preserve">que </w:t>
      </w:r>
      <w:r w:rsidR="00DD1445" w:rsidRPr="00EA4488">
        <w:rPr>
          <w:sz w:val="24"/>
          <w:szCs w:val="24"/>
        </w:rPr>
        <w:t xml:space="preserve">la comunicación sea fluida </w:t>
      </w:r>
      <w:r w:rsidR="00BB52DB" w:rsidRPr="00EA4488">
        <w:rPr>
          <w:sz w:val="24"/>
          <w:szCs w:val="24"/>
        </w:rPr>
        <w:t>entre el</w:t>
      </w:r>
      <w:r w:rsidRPr="00EA4488">
        <w:rPr>
          <w:sz w:val="24"/>
          <w:szCs w:val="24"/>
        </w:rPr>
        <w:t xml:space="preserve"> </w:t>
      </w:r>
      <w:proofErr w:type="gramStart"/>
      <w:r w:rsidRPr="00EA4488">
        <w:rPr>
          <w:sz w:val="24"/>
          <w:szCs w:val="24"/>
        </w:rPr>
        <w:t>estudiante  y</w:t>
      </w:r>
      <w:proofErr w:type="gramEnd"/>
      <w:r w:rsidRPr="00EA4488">
        <w:rPr>
          <w:sz w:val="24"/>
          <w:szCs w:val="24"/>
        </w:rPr>
        <w:t xml:space="preserve">  el  profesor;  las  demandas  del profesorado son de suma importancia para los criterios del éxito del estudiante frente al aprendizaje.</w:t>
      </w:r>
      <w:r w:rsidR="001324E0">
        <w:rPr>
          <w:sz w:val="24"/>
          <w:szCs w:val="24"/>
        </w:rPr>
        <w:t xml:space="preserve"> </w:t>
      </w:r>
    </w:p>
    <w:p w14:paraId="496F28AC" w14:textId="46822A6A" w:rsidR="00BB52DB" w:rsidRDefault="001324E0" w:rsidP="00BB52DB">
      <w:pPr>
        <w:ind w:left="0" w:hanging="2"/>
        <w:rPr>
          <w:sz w:val="24"/>
          <w:szCs w:val="24"/>
        </w:rPr>
      </w:pPr>
      <w:r w:rsidRPr="001324E0">
        <w:rPr>
          <w:b/>
          <w:bCs/>
          <w:sz w:val="24"/>
          <w:szCs w:val="24"/>
        </w:rPr>
        <w:t xml:space="preserve">El </w:t>
      </w:r>
      <w:r w:rsidR="00E8166E" w:rsidRPr="001324E0">
        <w:rPr>
          <w:b/>
          <w:bCs/>
          <w:sz w:val="24"/>
          <w:szCs w:val="24"/>
        </w:rPr>
        <w:t xml:space="preserve">enfoque evaluación para </w:t>
      </w:r>
      <w:r w:rsidR="00DD1445" w:rsidRPr="001324E0">
        <w:rPr>
          <w:b/>
          <w:bCs/>
          <w:sz w:val="24"/>
          <w:szCs w:val="24"/>
        </w:rPr>
        <w:t xml:space="preserve">el </w:t>
      </w:r>
      <w:r w:rsidR="0008492B" w:rsidRPr="001324E0">
        <w:rPr>
          <w:b/>
          <w:bCs/>
          <w:sz w:val="24"/>
          <w:szCs w:val="24"/>
        </w:rPr>
        <w:t>aprendizaje (</w:t>
      </w:r>
      <w:r w:rsidR="00EA4488" w:rsidRPr="001324E0">
        <w:rPr>
          <w:b/>
          <w:bCs/>
          <w:sz w:val="24"/>
          <w:szCs w:val="24"/>
        </w:rPr>
        <w:t>1998):</w:t>
      </w:r>
      <w:r w:rsidR="0008492B">
        <w:rPr>
          <w:b/>
          <w:bCs/>
          <w:sz w:val="24"/>
          <w:szCs w:val="24"/>
        </w:rPr>
        <w:t xml:space="preserve"> </w:t>
      </w:r>
      <w:r w:rsidR="00EA4488" w:rsidRPr="00EA4488">
        <w:rPr>
          <w:sz w:val="24"/>
          <w:szCs w:val="24"/>
        </w:rPr>
        <w:t>Según</w:t>
      </w:r>
      <w:r>
        <w:rPr>
          <w:sz w:val="24"/>
          <w:szCs w:val="24"/>
        </w:rPr>
        <w:t xml:space="preserve"> </w:t>
      </w:r>
      <w:r w:rsidR="0008492B" w:rsidRPr="00EA4488">
        <w:rPr>
          <w:sz w:val="24"/>
          <w:szCs w:val="24"/>
        </w:rPr>
        <w:t>el grupo de evaluación de la</w:t>
      </w:r>
      <w:r w:rsidR="00EA4488" w:rsidRPr="00EA4488">
        <w:rPr>
          <w:sz w:val="24"/>
          <w:szCs w:val="24"/>
        </w:rPr>
        <w:t xml:space="preserve"> reforma (ARG) la definición de la evaluación para el aprendizaje, de una manera más amplia y densa, que va más allá de</w:t>
      </w:r>
      <w:r>
        <w:rPr>
          <w:sz w:val="24"/>
          <w:szCs w:val="24"/>
        </w:rPr>
        <w:t xml:space="preserve"> </w:t>
      </w:r>
      <w:r w:rsidR="00EA4488" w:rsidRPr="00EA4488">
        <w:rPr>
          <w:sz w:val="24"/>
          <w:szCs w:val="24"/>
        </w:rPr>
        <w:t>recopilar y analizar los elementos de esta práctica, donde coexisten procesos de planificación, recopilación, diagnóstico, interpretación y la reflexión para el ajuste apropiado de la enseñanza y el aprendizaje de los estudiantes.</w:t>
      </w:r>
      <w:r w:rsidR="00177CB2">
        <w:t xml:space="preserve">     </w:t>
      </w:r>
    </w:p>
    <w:p w14:paraId="4032E9B9" w14:textId="774BCA9C" w:rsidR="00A92358" w:rsidRPr="00A94877" w:rsidRDefault="00177CB2" w:rsidP="00BB52DB">
      <w:pPr>
        <w:ind w:left="0" w:hanging="2"/>
        <w:rPr>
          <w:b/>
          <w:color w:val="000000"/>
          <w:position w:val="1"/>
          <w:sz w:val="24"/>
          <w:szCs w:val="24"/>
        </w:rPr>
      </w:pPr>
      <w:r>
        <w:rPr>
          <w:b/>
          <w:color w:val="000000"/>
          <w:sz w:val="24"/>
          <w:szCs w:val="24"/>
        </w:rPr>
        <w:t>3.</w:t>
      </w:r>
      <w:r w:rsidR="00216FC0">
        <w:rPr>
          <w:b/>
          <w:color w:val="000000"/>
          <w:sz w:val="24"/>
          <w:szCs w:val="24"/>
        </w:rPr>
        <w:t>Metodología.</w:t>
      </w:r>
      <w:r w:rsidR="00BB52DB">
        <w:rPr>
          <w:sz w:val="24"/>
          <w:szCs w:val="24"/>
        </w:rPr>
        <w:br/>
      </w:r>
      <w:r w:rsidR="00216FC0" w:rsidRPr="00A94877">
        <w:rPr>
          <w:position w:val="1"/>
          <w:sz w:val="24"/>
          <w:szCs w:val="24"/>
        </w:rPr>
        <w:t>Esta  investigación  implementa un  enfoque cualitativo  descriptivo, al  obtener una  visión particular de las experiencias y concepciones de los estudiantes de la carrera de pedagogía en matemáticas de la Universidad de Bío</w:t>
      </w:r>
      <w:r w:rsidR="00BB52DB" w:rsidRPr="00A94877">
        <w:rPr>
          <w:position w:val="1"/>
          <w:sz w:val="24"/>
          <w:szCs w:val="24"/>
        </w:rPr>
        <w:t>-</w:t>
      </w:r>
      <w:r w:rsidR="00216FC0" w:rsidRPr="00A94877">
        <w:rPr>
          <w:position w:val="1"/>
          <w:sz w:val="24"/>
          <w:szCs w:val="24"/>
        </w:rPr>
        <w:t>Bío, al momento de enfrentarse a los procesos evaluativos; se busca determinar el grado de influencia del estrés en estos estudiantes y como éste se convierte en una posible causal de</w:t>
      </w:r>
      <w:r w:rsidR="00775701" w:rsidRPr="00A94877">
        <w:rPr>
          <w:position w:val="1"/>
          <w:sz w:val="24"/>
          <w:szCs w:val="24"/>
        </w:rPr>
        <w:t xml:space="preserve"> </w:t>
      </w:r>
      <w:r w:rsidR="00216FC0" w:rsidRPr="00A94877">
        <w:rPr>
          <w:position w:val="1"/>
          <w:sz w:val="24"/>
          <w:szCs w:val="24"/>
        </w:rPr>
        <w:t>deserción académica,</w:t>
      </w:r>
      <w:r w:rsidR="00775701" w:rsidRPr="00A94877">
        <w:rPr>
          <w:position w:val="1"/>
          <w:sz w:val="24"/>
          <w:szCs w:val="24"/>
        </w:rPr>
        <w:t xml:space="preserve"> </w:t>
      </w:r>
      <w:r w:rsidR="00216FC0" w:rsidRPr="00A94877">
        <w:rPr>
          <w:position w:val="1"/>
          <w:sz w:val="24"/>
          <w:szCs w:val="24"/>
        </w:rPr>
        <w:t>para ello se usan</w:t>
      </w:r>
      <w:r w:rsidR="00775701" w:rsidRPr="00A94877">
        <w:rPr>
          <w:position w:val="1"/>
          <w:sz w:val="24"/>
          <w:szCs w:val="24"/>
        </w:rPr>
        <w:t xml:space="preserve"> </w:t>
      </w:r>
      <w:r w:rsidR="00216FC0" w:rsidRPr="00A94877">
        <w:rPr>
          <w:position w:val="1"/>
          <w:sz w:val="24"/>
          <w:szCs w:val="24"/>
        </w:rPr>
        <w:t>métodos sistemáticos, empíricos y críticos de</w:t>
      </w:r>
      <w:r w:rsidR="00775701" w:rsidRPr="00A94877">
        <w:rPr>
          <w:position w:val="1"/>
          <w:sz w:val="24"/>
          <w:szCs w:val="24"/>
        </w:rPr>
        <w:t xml:space="preserve"> </w:t>
      </w:r>
      <w:r w:rsidR="00216FC0" w:rsidRPr="00A94877">
        <w:rPr>
          <w:position w:val="1"/>
          <w:sz w:val="24"/>
          <w:szCs w:val="24"/>
        </w:rPr>
        <w:t>investigación, lo que</w:t>
      </w:r>
      <w:r w:rsidR="00775701" w:rsidRPr="00A94877">
        <w:rPr>
          <w:position w:val="1"/>
          <w:sz w:val="24"/>
          <w:szCs w:val="24"/>
        </w:rPr>
        <w:t xml:space="preserve"> </w:t>
      </w:r>
      <w:r w:rsidR="00216FC0" w:rsidRPr="00A94877">
        <w:rPr>
          <w:position w:val="1"/>
          <w:sz w:val="24"/>
          <w:szCs w:val="24"/>
        </w:rPr>
        <w:t>implica la recolección y el análisis cuantitativo y cualitativo; así como su</w:t>
      </w:r>
      <w:r w:rsidR="00775701" w:rsidRPr="00A94877">
        <w:rPr>
          <w:position w:val="1"/>
          <w:sz w:val="24"/>
          <w:szCs w:val="24"/>
        </w:rPr>
        <w:t xml:space="preserve"> </w:t>
      </w:r>
      <w:r w:rsidR="00216FC0" w:rsidRPr="00A94877">
        <w:rPr>
          <w:position w:val="1"/>
          <w:sz w:val="24"/>
          <w:szCs w:val="24"/>
        </w:rPr>
        <w:t>integración y discusión conjunta, para realizar inferencias producto de toda la información recabada  y</w:t>
      </w:r>
      <w:r w:rsidR="00775701" w:rsidRPr="00A94877">
        <w:rPr>
          <w:position w:val="1"/>
          <w:sz w:val="24"/>
          <w:szCs w:val="24"/>
        </w:rPr>
        <w:t xml:space="preserve"> </w:t>
      </w:r>
      <w:r w:rsidR="00216FC0" w:rsidRPr="00A94877">
        <w:rPr>
          <w:position w:val="1"/>
          <w:sz w:val="24"/>
          <w:szCs w:val="24"/>
        </w:rPr>
        <w:t>lograr  un  mayor  entendimiento  del  fenómeno  bajo  estudio  (Hernández,</w:t>
      </w:r>
      <w:r w:rsidR="00775701" w:rsidRPr="00A94877">
        <w:rPr>
          <w:position w:val="1"/>
          <w:sz w:val="24"/>
          <w:szCs w:val="24"/>
        </w:rPr>
        <w:t xml:space="preserve"> </w:t>
      </w:r>
      <w:r w:rsidR="00216FC0" w:rsidRPr="00A94877">
        <w:rPr>
          <w:position w:val="1"/>
          <w:sz w:val="24"/>
          <w:szCs w:val="24"/>
        </w:rPr>
        <w:t>Sampieri  y Mendoza, 2008).</w:t>
      </w:r>
    </w:p>
    <w:p w14:paraId="508B3956" w14:textId="4CD5FCA8" w:rsidR="00A92358" w:rsidRDefault="00216FC0" w:rsidP="00BB52DB">
      <w:pPr>
        <w:keepNext/>
        <w:keepLines/>
        <w:pBdr>
          <w:top w:val="nil"/>
          <w:left w:val="nil"/>
          <w:bottom w:val="nil"/>
          <w:right w:val="nil"/>
          <w:between w:val="nil"/>
        </w:pBdr>
        <w:spacing w:line="240" w:lineRule="auto"/>
        <w:ind w:left="0" w:hanging="2"/>
        <w:rPr>
          <w:sz w:val="24"/>
          <w:szCs w:val="24"/>
        </w:rPr>
      </w:pPr>
      <w:r w:rsidRPr="00216FC0">
        <w:rPr>
          <w:sz w:val="24"/>
          <w:szCs w:val="24"/>
        </w:rPr>
        <w:lastRenderedPageBreak/>
        <w:t>Además, para</w:t>
      </w:r>
      <w:r w:rsidR="00775701">
        <w:rPr>
          <w:sz w:val="24"/>
          <w:szCs w:val="24"/>
        </w:rPr>
        <w:t xml:space="preserve"> </w:t>
      </w:r>
      <w:r w:rsidRPr="00216FC0">
        <w:rPr>
          <w:sz w:val="24"/>
          <w:szCs w:val="24"/>
        </w:rPr>
        <w:t>poder cumplir con los objetivos propuestos en este trabajo preliminar, se selecciona</w:t>
      </w:r>
      <w:r w:rsidR="00775701">
        <w:rPr>
          <w:sz w:val="24"/>
          <w:szCs w:val="24"/>
        </w:rPr>
        <w:t xml:space="preserve"> </w:t>
      </w:r>
      <w:r w:rsidRPr="00216FC0">
        <w:rPr>
          <w:sz w:val="24"/>
          <w:szCs w:val="24"/>
        </w:rPr>
        <w:t xml:space="preserve">una muestra auto participativa con invitación abierta de </w:t>
      </w:r>
      <w:r w:rsidR="00A92358">
        <w:rPr>
          <w:sz w:val="24"/>
          <w:szCs w:val="24"/>
        </w:rPr>
        <w:t>10</w:t>
      </w:r>
      <w:r w:rsidRPr="00216FC0">
        <w:rPr>
          <w:sz w:val="24"/>
          <w:szCs w:val="24"/>
        </w:rPr>
        <w:t xml:space="preserve"> estudiantes de Pedagogía en educación matemática de la Universidad del Bío-Bío</w:t>
      </w:r>
      <w:r w:rsidR="00A36437">
        <w:rPr>
          <w:sz w:val="24"/>
          <w:szCs w:val="24"/>
        </w:rPr>
        <w:t xml:space="preserve"> en situación de abandono de carrera</w:t>
      </w:r>
      <w:r w:rsidRPr="00216FC0">
        <w:rPr>
          <w:sz w:val="24"/>
          <w:szCs w:val="24"/>
        </w:rPr>
        <w:t>. Esta muestra también es conocida como autoselección, ya que las personas aceptaron la invitación realizada.</w:t>
      </w:r>
      <w:r>
        <w:rPr>
          <w:sz w:val="24"/>
          <w:szCs w:val="24"/>
        </w:rPr>
        <w:t xml:space="preserve"> </w:t>
      </w:r>
    </w:p>
    <w:p w14:paraId="4FBB4939" w14:textId="4BBB02BB" w:rsidR="00216FC0" w:rsidRPr="00216FC0" w:rsidRDefault="00216FC0" w:rsidP="00BB52DB">
      <w:pPr>
        <w:keepNext/>
        <w:keepLines/>
        <w:pBdr>
          <w:top w:val="nil"/>
          <w:left w:val="nil"/>
          <w:bottom w:val="nil"/>
          <w:right w:val="nil"/>
          <w:between w:val="nil"/>
        </w:pBdr>
        <w:spacing w:line="240" w:lineRule="auto"/>
        <w:ind w:left="0" w:hanging="2"/>
        <w:rPr>
          <w:sz w:val="24"/>
          <w:szCs w:val="24"/>
        </w:rPr>
      </w:pPr>
      <w:r w:rsidRPr="00216FC0">
        <w:rPr>
          <w:sz w:val="24"/>
          <w:szCs w:val="24"/>
        </w:rPr>
        <w:t>En este estudio se aplica el</w:t>
      </w:r>
      <w:r w:rsidR="00775701">
        <w:rPr>
          <w:sz w:val="24"/>
          <w:szCs w:val="24"/>
        </w:rPr>
        <w:t xml:space="preserve"> </w:t>
      </w:r>
      <w:r w:rsidRPr="00216FC0">
        <w:rPr>
          <w:sz w:val="24"/>
          <w:szCs w:val="24"/>
        </w:rPr>
        <w:t>test inventario</w:t>
      </w:r>
      <w:r w:rsidR="00775701">
        <w:rPr>
          <w:sz w:val="24"/>
          <w:szCs w:val="24"/>
        </w:rPr>
        <w:t xml:space="preserve"> </w:t>
      </w:r>
      <w:r w:rsidRPr="00216FC0">
        <w:rPr>
          <w:sz w:val="24"/>
          <w:szCs w:val="24"/>
        </w:rPr>
        <w:t>SISCO del estrés (Barraza,2007), instrumento que</w:t>
      </w:r>
      <w:r>
        <w:rPr>
          <w:sz w:val="24"/>
          <w:szCs w:val="24"/>
        </w:rPr>
        <w:t xml:space="preserve"> </w:t>
      </w:r>
      <w:r w:rsidRPr="00216FC0">
        <w:rPr>
          <w:sz w:val="24"/>
          <w:szCs w:val="24"/>
        </w:rPr>
        <w:t>permite conocer el grado de estrés de los estudiantes;</w:t>
      </w:r>
      <w:r w:rsidR="00775701">
        <w:rPr>
          <w:sz w:val="24"/>
          <w:szCs w:val="24"/>
        </w:rPr>
        <w:t xml:space="preserve"> </w:t>
      </w:r>
      <w:r w:rsidRPr="00216FC0">
        <w:rPr>
          <w:sz w:val="24"/>
          <w:szCs w:val="24"/>
        </w:rPr>
        <w:t xml:space="preserve">además, para profundizar en algunos </w:t>
      </w:r>
      <w:r w:rsidR="00A92358" w:rsidRPr="00216FC0">
        <w:rPr>
          <w:sz w:val="24"/>
          <w:szCs w:val="24"/>
        </w:rPr>
        <w:t xml:space="preserve">elementos, </w:t>
      </w:r>
      <w:r w:rsidR="00A92358">
        <w:rPr>
          <w:sz w:val="24"/>
          <w:szCs w:val="24"/>
        </w:rPr>
        <w:t>se</w:t>
      </w:r>
      <w:r w:rsidRPr="00216FC0">
        <w:rPr>
          <w:sz w:val="24"/>
          <w:szCs w:val="24"/>
        </w:rPr>
        <w:t xml:space="preserve"> realiza</w:t>
      </w:r>
      <w:r>
        <w:rPr>
          <w:sz w:val="24"/>
          <w:szCs w:val="24"/>
        </w:rPr>
        <w:t xml:space="preserve"> </w:t>
      </w:r>
      <w:r w:rsidRPr="00216FC0">
        <w:rPr>
          <w:sz w:val="24"/>
          <w:szCs w:val="24"/>
        </w:rPr>
        <w:t>un grupo focal con los participantes, con el fin que describan sus experiencias y</w:t>
      </w:r>
      <w:r w:rsidR="00775701">
        <w:rPr>
          <w:sz w:val="24"/>
          <w:szCs w:val="24"/>
        </w:rPr>
        <w:t xml:space="preserve"> </w:t>
      </w:r>
      <w:r w:rsidRPr="00216FC0">
        <w:rPr>
          <w:sz w:val="24"/>
          <w:szCs w:val="24"/>
        </w:rPr>
        <w:t xml:space="preserve">conceptos sobre los procesos evaluativos, al igual que la afectación del estrés al momento de enfrentarse a ellos. Esto </w:t>
      </w:r>
      <w:r w:rsidR="00775701" w:rsidRPr="00216FC0">
        <w:rPr>
          <w:sz w:val="24"/>
          <w:szCs w:val="24"/>
        </w:rPr>
        <w:t>permite indagar</w:t>
      </w:r>
      <w:r w:rsidRPr="00216FC0">
        <w:rPr>
          <w:sz w:val="24"/>
          <w:szCs w:val="24"/>
        </w:rPr>
        <w:t xml:space="preserve"> los aspectos de los procesos evaluativos en matemática, como el</w:t>
      </w:r>
      <w:r w:rsidR="00775701">
        <w:rPr>
          <w:sz w:val="24"/>
          <w:szCs w:val="24"/>
        </w:rPr>
        <w:t xml:space="preserve"> </w:t>
      </w:r>
      <w:r w:rsidRPr="00216FC0">
        <w:rPr>
          <w:sz w:val="24"/>
          <w:szCs w:val="24"/>
        </w:rPr>
        <w:t>nivel de nerviosismo o preocupación</w:t>
      </w:r>
      <w:r w:rsidR="00775701">
        <w:rPr>
          <w:sz w:val="24"/>
          <w:szCs w:val="24"/>
        </w:rPr>
        <w:t xml:space="preserve"> </w:t>
      </w:r>
      <w:r w:rsidRPr="00216FC0">
        <w:rPr>
          <w:sz w:val="24"/>
          <w:szCs w:val="24"/>
        </w:rPr>
        <w:t>del estudiante</w:t>
      </w:r>
      <w:r>
        <w:rPr>
          <w:sz w:val="24"/>
          <w:szCs w:val="24"/>
        </w:rPr>
        <w:t xml:space="preserve"> </w:t>
      </w:r>
      <w:r w:rsidRPr="00216FC0">
        <w:rPr>
          <w:sz w:val="24"/>
          <w:szCs w:val="24"/>
        </w:rPr>
        <w:t>frente su desempeño académico.</w:t>
      </w:r>
    </w:p>
    <w:p w14:paraId="6D0466BB" w14:textId="77777777" w:rsidR="00C637C2" w:rsidRDefault="00C637C2">
      <w:pPr>
        <w:keepNext/>
        <w:keepLines/>
        <w:pBdr>
          <w:top w:val="nil"/>
          <w:left w:val="nil"/>
          <w:bottom w:val="nil"/>
          <w:right w:val="nil"/>
          <w:between w:val="nil"/>
        </w:pBdr>
        <w:spacing w:line="240" w:lineRule="auto"/>
        <w:ind w:left="0" w:hanging="2"/>
        <w:rPr>
          <w:b/>
          <w:color w:val="000000"/>
          <w:sz w:val="24"/>
          <w:szCs w:val="24"/>
        </w:rPr>
      </w:pPr>
    </w:p>
    <w:p w14:paraId="5CE5F39E" w14:textId="506B79CD" w:rsidR="00C637C2" w:rsidRDefault="00177CB2">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4. </w:t>
      </w:r>
      <w:r w:rsidR="00A92358" w:rsidRPr="00A92358">
        <w:rPr>
          <w:b/>
          <w:color w:val="000000"/>
          <w:sz w:val="24"/>
          <w:szCs w:val="24"/>
        </w:rPr>
        <w:t>Análisis y resultados</w:t>
      </w:r>
    </w:p>
    <w:p w14:paraId="462C7E52" w14:textId="354106F8" w:rsidR="00A92358" w:rsidRDefault="00DD1445">
      <w:pPr>
        <w:keepNext/>
        <w:keepLines/>
        <w:pBdr>
          <w:top w:val="nil"/>
          <w:left w:val="nil"/>
          <w:bottom w:val="nil"/>
          <w:right w:val="nil"/>
          <w:between w:val="nil"/>
        </w:pBdr>
        <w:spacing w:line="240" w:lineRule="auto"/>
        <w:ind w:left="0" w:hanging="2"/>
        <w:rPr>
          <w:sz w:val="24"/>
          <w:szCs w:val="24"/>
        </w:rPr>
      </w:pPr>
      <w:r w:rsidRPr="00DD1445">
        <w:rPr>
          <w:sz w:val="24"/>
          <w:szCs w:val="24"/>
        </w:rPr>
        <w:t xml:space="preserve">Para estos resultados se tendrán en cuenta las dimensiones ya mencionadas, el propósito de este análisis es conocer las concepciones, percepciones y la experiencia que expresan los estudiantes. Es importante recordar, que estos diálogos están en torno a las dimensiones y sobre ellas se </w:t>
      </w:r>
      <w:r w:rsidR="0096023C">
        <w:rPr>
          <w:sz w:val="24"/>
          <w:szCs w:val="24"/>
        </w:rPr>
        <w:t xml:space="preserve">encontraron </w:t>
      </w:r>
      <w:proofErr w:type="gramStart"/>
      <w:r w:rsidR="0096023C">
        <w:rPr>
          <w:sz w:val="24"/>
          <w:szCs w:val="24"/>
        </w:rPr>
        <w:t xml:space="preserve">las </w:t>
      </w:r>
      <w:r w:rsidRPr="00DD1445">
        <w:rPr>
          <w:sz w:val="24"/>
          <w:szCs w:val="24"/>
        </w:rPr>
        <w:t xml:space="preserve"> categorías</w:t>
      </w:r>
      <w:proofErr w:type="gramEnd"/>
      <w:r w:rsidRPr="00DD1445">
        <w:rPr>
          <w:sz w:val="24"/>
          <w:szCs w:val="24"/>
        </w:rPr>
        <w:t xml:space="preserve"> y subcategorías. Como se muestra en la tabla 1.</w:t>
      </w:r>
    </w:p>
    <w:tbl>
      <w:tblPr>
        <w:tblW w:w="9315" w:type="dxa"/>
        <w:tblInd w:w="70" w:type="dxa"/>
        <w:tblCellMar>
          <w:left w:w="70" w:type="dxa"/>
          <w:right w:w="70" w:type="dxa"/>
        </w:tblCellMar>
        <w:tblLook w:val="04A0" w:firstRow="1" w:lastRow="0" w:firstColumn="1" w:lastColumn="0" w:noHBand="0" w:noVBand="1"/>
      </w:tblPr>
      <w:tblGrid>
        <w:gridCol w:w="3420"/>
        <w:gridCol w:w="2720"/>
        <w:gridCol w:w="3029"/>
        <w:gridCol w:w="146"/>
      </w:tblGrid>
      <w:tr w:rsidR="00DC3610" w:rsidRPr="00DC3610" w14:paraId="2DB1568F" w14:textId="77777777" w:rsidTr="00D65934">
        <w:trPr>
          <w:gridAfter w:val="1"/>
          <w:wAfter w:w="146" w:type="dxa"/>
          <w:trHeight w:val="350"/>
        </w:trPr>
        <w:tc>
          <w:tcPr>
            <w:tcW w:w="3420" w:type="dxa"/>
            <w:vMerge w:val="restart"/>
            <w:tcBorders>
              <w:top w:val="single" w:sz="4" w:space="0" w:color="auto"/>
              <w:left w:val="nil"/>
              <w:bottom w:val="single" w:sz="4" w:space="0" w:color="000000"/>
              <w:right w:val="nil"/>
            </w:tcBorders>
            <w:shd w:val="clear" w:color="auto" w:fill="auto"/>
            <w:noWrap/>
            <w:vAlign w:val="center"/>
            <w:hideMark/>
          </w:tcPr>
          <w:p w14:paraId="5246C3EE" w14:textId="77777777" w:rsidR="00DC3610" w:rsidRPr="00DC3610" w:rsidRDefault="00DC3610" w:rsidP="0096023C">
            <w:pPr>
              <w:suppressAutoHyphens w:val="0"/>
              <w:spacing w:after="0" w:line="240" w:lineRule="auto"/>
              <w:ind w:leftChars="0" w:left="0" w:firstLineChars="0" w:firstLine="0"/>
              <w:textDirection w:val="lrTb"/>
              <w:textAlignment w:val="auto"/>
              <w:outlineLvl w:val="9"/>
              <w:rPr>
                <w:b/>
                <w:bCs/>
                <w:color w:val="000000"/>
                <w:position w:val="0"/>
                <w:sz w:val="24"/>
                <w:szCs w:val="24"/>
                <w:lang w:val="es-CL" w:eastAsia="es-CL"/>
              </w:rPr>
            </w:pPr>
            <w:r w:rsidRPr="00DC3610">
              <w:rPr>
                <w:b/>
                <w:bCs/>
                <w:color w:val="000000"/>
                <w:position w:val="0"/>
                <w:sz w:val="24"/>
                <w:szCs w:val="24"/>
                <w:lang w:val="es-CL" w:eastAsia="es-CL"/>
              </w:rPr>
              <w:t>DIMENSIÓN</w:t>
            </w:r>
          </w:p>
        </w:tc>
        <w:tc>
          <w:tcPr>
            <w:tcW w:w="2720" w:type="dxa"/>
            <w:vMerge w:val="restart"/>
            <w:tcBorders>
              <w:top w:val="single" w:sz="4" w:space="0" w:color="auto"/>
              <w:left w:val="nil"/>
              <w:bottom w:val="single" w:sz="4" w:space="0" w:color="000000"/>
              <w:right w:val="nil"/>
            </w:tcBorders>
            <w:shd w:val="clear" w:color="auto" w:fill="auto"/>
            <w:noWrap/>
            <w:vAlign w:val="center"/>
            <w:hideMark/>
          </w:tcPr>
          <w:p w14:paraId="7FD775F9" w14:textId="77777777" w:rsidR="00DC3610" w:rsidRPr="00DC3610" w:rsidRDefault="00DC3610" w:rsidP="00DC3610">
            <w:pPr>
              <w:suppressAutoHyphens w:val="0"/>
              <w:spacing w:after="0" w:line="240" w:lineRule="auto"/>
              <w:ind w:leftChars="0" w:left="0" w:firstLineChars="0" w:firstLine="0"/>
              <w:jc w:val="center"/>
              <w:textDirection w:val="lrTb"/>
              <w:textAlignment w:val="auto"/>
              <w:outlineLvl w:val="9"/>
              <w:rPr>
                <w:b/>
                <w:bCs/>
                <w:color w:val="000000"/>
                <w:position w:val="0"/>
                <w:sz w:val="24"/>
                <w:szCs w:val="24"/>
                <w:lang w:val="es-CL" w:eastAsia="es-CL"/>
              </w:rPr>
            </w:pPr>
            <w:r w:rsidRPr="00DC3610">
              <w:rPr>
                <w:b/>
                <w:bCs/>
                <w:color w:val="000000"/>
                <w:position w:val="0"/>
                <w:sz w:val="24"/>
                <w:szCs w:val="24"/>
                <w:lang w:val="es-CL" w:eastAsia="es-CL"/>
              </w:rPr>
              <w:t>CATEGORÍA</w:t>
            </w:r>
          </w:p>
        </w:tc>
        <w:tc>
          <w:tcPr>
            <w:tcW w:w="3029" w:type="dxa"/>
            <w:vMerge w:val="restart"/>
            <w:tcBorders>
              <w:top w:val="single" w:sz="4" w:space="0" w:color="auto"/>
              <w:left w:val="nil"/>
              <w:bottom w:val="single" w:sz="4" w:space="0" w:color="000000"/>
              <w:right w:val="nil"/>
            </w:tcBorders>
            <w:shd w:val="clear" w:color="auto" w:fill="auto"/>
            <w:noWrap/>
            <w:vAlign w:val="center"/>
            <w:hideMark/>
          </w:tcPr>
          <w:p w14:paraId="07D5BC9C" w14:textId="77777777" w:rsidR="00DC3610" w:rsidRPr="00DC3610" w:rsidRDefault="00DC3610" w:rsidP="00DC3610">
            <w:pPr>
              <w:suppressAutoHyphens w:val="0"/>
              <w:spacing w:after="0" w:line="240" w:lineRule="auto"/>
              <w:ind w:leftChars="0" w:left="0" w:firstLineChars="0" w:firstLine="0"/>
              <w:jc w:val="center"/>
              <w:textDirection w:val="lrTb"/>
              <w:textAlignment w:val="auto"/>
              <w:outlineLvl w:val="9"/>
              <w:rPr>
                <w:b/>
                <w:bCs/>
                <w:color w:val="000000"/>
                <w:position w:val="0"/>
                <w:sz w:val="24"/>
                <w:szCs w:val="24"/>
                <w:lang w:val="es-CL" w:eastAsia="es-CL"/>
              </w:rPr>
            </w:pPr>
            <w:r w:rsidRPr="00DC3610">
              <w:rPr>
                <w:b/>
                <w:bCs/>
                <w:color w:val="000000"/>
                <w:position w:val="0"/>
                <w:sz w:val="24"/>
                <w:szCs w:val="24"/>
                <w:lang w:val="es-CL" w:eastAsia="es-CL"/>
              </w:rPr>
              <w:t>SUBCATEGORÍA</w:t>
            </w:r>
          </w:p>
        </w:tc>
      </w:tr>
      <w:tr w:rsidR="00DC3610" w:rsidRPr="00DC3610" w14:paraId="39E077A9" w14:textId="77777777" w:rsidTr="00D65934">
        <w:trPr>
          <w:trHeight w:val="290"/>
        </w:trPr>
        <w:tc>
          <w:tcPr>
            <w:tcW w:w="3420" w:type="dxa"/>
            <w:vMerge/>
            <w:tcBorders>
              <w:top w:val="single" w:sz="4" w:space="0" w:color="auto"/>
              <w:left w:val="nil"/>
              <w:bottom w:val="single" w:sz="4" w:space="0" w:color="000000"/>
              <w:right w:val="nil"/>
            </w:tcBorders>
            <w:vAlign w:val="center"/>
            <w:hideMark/>
          </w:tcPr>
          <w:p w14:paraId="0752740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single" w:sz="4" w:space="0" w:color="auto"/>
              <w:left w:val="nil"/>
              <w:bottom w:val="single" w:sz="4" w:space="0" w:color="000000"/>
              <w:right w:val="nil"/>
            </w:tcBorders>
            <w:vAlign w:val="center"/>
            <w:hideMark/>
          </w:tcPr>
          <w:p w14:paraId="013A26B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vMerge/>
            <w:tcBorders>
              <w:top w:val="single" w:sz="4" w:space="0" w:color="auto"/>
              <w:left w:val="nil"/>
              <w:bottom w:val="single" w:sz="4" w:space="0" w:color="000000"/>
              <w:right w:val="nil"/>
            </w:tcBorders>
            <w:vAlign w:val="center"/>
            <w:hideMark/>
          </w:tcPr>
          <w:p w14:paraId="2EEBB264"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146" w:type="dxa"/>
            <w:tcBorders>
              <w:top w:val="nil"/>
              <w:left w:val="nil"/>
              <w:bottom w:val="nil"/>
              <w:right w:val="nil"/>
            </w:tcBorders>
            <w:shd w:val="clear" w:color="auto" w:fill="auto"/>
            <w:noWrap/>
            <w:vAlign w:val="bottom"/>
            <w:hideMark/>
          </w:tcPr>
          <w:p w14:paraId="2327687E" w14:textId="77777777" w:rsidR="00DC3610" w:rsidRPr="00DC3610" w:rsidRDefault="00DC3610" w:rsidP="00DC3610">
            <w:pPr>
              <w:suppressAutoHyphens w:val="0"/>
              <w:spacing w:after="0" w:line="240" w:lineRule="auto"/>
              <w:ind w:leftChars="0" w:left="0" w:firstLineChars="0" w:firstLine="0"/>
              <w:jc w:val="center"/>
              <w:textDirection w:val="lrTb"/>
              <w:textAlignment w:val="auto"/>
              <w:outlineLvl w:val="9"/>
              <w:rPr>
                <w:color w:val="000000"/>
                <w:position w:val="0"/>
                <w:sz w:val="24"/>
                <w:szCs w:val="24"/>
                <w:lang w:val="es-CL" w:eastAsia="es-CL"/>
              </w:rPr>
            </w:pPr>
          </w:p>
        </w:tc>
      </w:tr>
      <w:tr w:rsidR="00DC3610" w:rsidRPr="00DC3610" w14:paraId="270F65A9" w14:textId="77777777" w:rsidTr="00D65934">
        <w:trPr>
          <w:trHeight w:val="1330"/>
        </w:trPr>
        <w:tc>
          <w:tcPr>
            <w:tcW w:w="3420" w:type="dxa"/>
            <w:vMerge w:val="restart"/>
            <w:tcBorders>
              <w:top w:val="nil"/>
              <w:left w:val="nil"/>
              <w:bottom w:val="nil"/>
              <w:right w:val="nil"/>
            </w:tcBorders>
            <w:shd w:val="clear" w:color="auto" w:fill="auto"/>
            <w:vAlign w:val="center"/>
            <w:hideMark/>
          </w:tcPr>
          <w:p w14:paraId="735B7455"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a) Concepciones de la evaluación en matemática</w:t>
            </w:r>
          </w:p>
        </w:tc>
        <w:tc>
          <w:tcPr>
            <w:tcW w:w="2720" w:type="dxa"/>
            <w:vMerge w:val="restart"/>
            <w:tcBorders>
              <w:top w:val="nil"/>
              <w:left w:val="nil"/>
              <w:bottom w:val="nil"/>
              <w:right w:val="nil"/>
            </w:tcBorders>
            <w:shd w:val="clear" w:color="auto" w:fill="auto"/>
            <w:vAlign w:val="center"/>
            <w:hideMark/>
          </w:tcPr>
          <w:p w14:paraId="168AD29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Evaluación centrada en el producto</w:t>
            </w:r>
          </w:p>
        </w:tc>
        <w:tc>
          <w:tcPr>
            <w:tcW w:w="3029" w:type="dxa"/>
            <w:tcBorders>
              <w:top w:val="nil"/>
              <w:left w:val="nil"/>
              <w:bottom w:val="nil"/>
              <w:right w:val="nil"/>
            </w:tcBorders>
            <w:shd w:val="clear" w:color="auto" w:fill="auto"/>
            <w:hideMark/>
          </w:tcPr>
          <w:p w14:paraId="66BEED6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rFonts w:eastAsia="Symbol" w:cs="Symbol"/>
                <w:color w:val="000000"/>
                <w:position w:val="0"/>
                <w:sz w:val="24"/>
                <w:szCs w:val="24"/>
                <w:lang w:val="es-CL" w:eastAsia="es-CL"/>
              </w:rPr>
              <w:t>Reducción del concepto en el instrumento.</w:t>
            </w:r>
          </w:p>
        </w:tc>
        <w:tc>
          <w:tcPr>
            <w:tcW w:w="146" w:type="dxa"/>
            <w:vAlign w:val="center"/>
            <w:hideMark/>
          </w:tcPr>
          <w:p w14:paraId="45A6B235"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4CAF3C80" w14:textId="77777777" w:rsidTr="00D65934">
        <w:trPr>
          <w:trHeight w:val="930"/>
        </w:trPr>
        <w:tc>
          <w:tcPr>
            <w:tcW w:w="3420" w:type="dxa"/>
            <w:vMerge/>
            <w:tcBorders>
              <w:top w:val="nil"/>
              <w:left w:val="nil"/>
              <w:bottom w:val="nil"/>
              <w:right w:val="nil"/>
            </w:tcBorders>
            <w:vAlign w:val="center"/>
            <w:hideMark/>
          </w:tcPr>
          <w:p w14:paraId="14BBC60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02A8FF3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hideMark/>
          </w:tcPr>
          <w:p w14:paraId="2854BB4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rFonts w:eastAsia="Symbol" w:cs="Symbol"/>
                <w:color w:val="000000"/>
                <w:position w:val="0"/>
                <w:sz w:val="24"/>
                <w:szCs w:val="24"/>
                <w:lang w:val="es-CL" w:eastAsia="es-CL"/>
              </w:rPr>
              <w:t>Medición estandarizada de los procesos de aprendizajes.</w:t>
            </w:r>
          </w:p>
        </w:tc>
        <w:tc>
          <w:tcPr>
            <w:tcW w:w="146" w:type="dxa"/>
            <w:vAlign w:val="center"/>
            <w:hideMark/>
          </w:tcPr>
          <w:p w14:paraId="55A24148"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71F72095" w14:textId="77777777" w:rsidTr="00D65934">
        <w:trPr>
          <w:trHeight w:val="1050"/>
        </w:trPr>
        <w:tc>
          <w:tcPr>
            <w:tcW w:w="3420" w:type="dxa"/>
            <w:vMerge/>
            <w:tcBorders>
              <w:top w:val="nil"/>
              <w:left w:val="nil"/>
              <w:bottom w:val="nil"/>
              <w:right w:val="nil"/>
            </w:tcBorders>
            <w:vAlign w:val="center"/>
            <w:hideMark/>
          </w:tcPr>
          <w:p w14:paraId="79B0D011"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center"/>
            <w:hideMark/>
          </w:tcPr>
          <w:p w14:paraId="0F2B06A7"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Tipo de retroalimentación  </w:t>
            </w:r>
          </w:p>
        </w:tc>
        <w:tc>
          <w:tcPr>
            <w:tcW w:w="3029" w:type="dxa"/>
            <w:tcBorders>
              <w:top w:val="nil"/>
              <w:left w:val="nil"/>
              <w:bottom w:val="nil"/>
              <w:right w:val="nil"/>
            </w:tcBorders>
            <w:shd w:val="clear" w:color="auto" w:fill="auto"/>
            <w:vAlign w:val="center"/>
            <w:hideMark/>
          </w:tcPr>
          <w:p w14:paraId="00AAEC7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rFonts w:eastAsia="Symbol" w:cs="Symbol"/>
                <w:color w:val="000000"/>
                <w:position w:val="0"/>
                <w:sz w:val="24"/>
                <w:szCs w:val="24"/>
                <w:lang w:val="es-CL" w:eastAsia="es-CL"/>
              </w:rPr>
              <w:t>Retroalimentación: refuerzo</w:t>
            </w:r>
          </w:p>
        </w:tc>
        <w:tc>
          <w:tcPr>
            <w:tcW w:w="146" w:type="dxa"/>
            <w:vAlign w:val="center"/>
            <w:hideMark/>
          </w:tcPr>
          <w:p w14:paraId="383F5D9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2012E442" w14:textId="77777777" w:rsidTr="00D65934">
        <w:trPr>
          <w:trHeight w:val="850"/>
        </w:trPr>
        <w:tc>
          <w:tcPr>
            <w:tcW w:w="3420" w:type="dxa"/>
            <w:vMerge/>
            <w:tcBorders>
              <w:top w:val="nil"/>
              <w:left w:val="nil"/>
              <w:bottom w:val="nil"/>
              <w:right w:val="nil"/>
            </w:tcBorders>
            <w:vAlign w:val="center"/>
            <w:hideMark/>
          </w:tcPr>
          <w:p w14:paraId="30A9E38C"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008B4F9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vAlign w:val="center"/>
            <w:hideMark/>
          </w:tcPr>
          <w:p w14:paraId="7B795CF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rFonts w:eastAsia="Symbol" w:cs="Symbol"/>
                <w:color w:val="000000"/>
                <w:position w:val="0"/>
                <w:sz w:val="24"/>
                <w:szCs w:val="24"/>
                <w:lang w:val="es-CL" w:eastAsia="es-CL"/>
              </w:rPr>
              <w:t>Retroalimentación: refuerzo</w:t>
            </w:r>
          </w:p>
        </w:tc>
        <w:tc>
          <w:tcPr>
            <w:tcW w:w="146" w:type="dxa"/>
            <w:vAlign w:val="center"/>
            <w:hideMark/>
          </w:tcPr>
          <w:p w14:paraId="79F0A5BB"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1B296F5B" w14:textId="77777777" w:rsidTr="00D65934">
        <w:trPr>
          <w:trHeight w:val="310"/>
        </w:trPr>
        <w:tc>
          <w:tcPr>
            <w:tcW w:w="3420" w:type="dxa"/>
            <w:vMerge w:val="restart"/>
            <w:tcBorders>
              <w:top w:val="nil"/>
              <w:left w:val="nil"/>
              <w:bottom w:val="nil"/>
              <w:right w:val="nil"/>
            </w:tcBorders>
            <w:shd w:val="clear" w:color="auto" w:fill="auto"/>
            <w:vAlign w:val="center"/>
            <w:hideMark/>
          </w:tcPr>
          <w:p w14:paraId="0FCB6C0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b) Emociones al ser evaluado</w:t>
            </w:r>
          </w:p>
        </w:tc>
        <w:tc>
          <w:tcPr>
            <w:tcW w:w="2720" w:type="dxa"/>
            <w:vMerge w:val="restart"/>
            <w:tcBorders>
              <w:top w:val="nil"/>
              <w:left w:val="nil"/>
              <w:bottom w:val="nil"/>
              <w:right w:val="nil"/>
            </w:tcBorders>
            <w:shd w:val="clear" w:color="auto" w:fill="auto"/>
            <w:noWrap/>
            <w:vAlign w:val="center"/>
            <w:hideMark/>
          </w:tcPr>
          <w:p w14:paraId="09FD11C8"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bookmarkStart w:id="1" w:name="RANGE!C8"/>
            <w:r w:rsidRPr="00DC3610">
              <w:rPr>
                <w:color w:val="000000"/>
                <w:position w:val="0"/>
                <w:sz w:val="24"/>
                <w:szCs w:val="24"/>
                <w:lang w:val="es-CL" w:eastAsia="es-CL"/>
              </w:rPr>
              <w:t>Emociones y sentimientos</w:t>
            </w:r>
            <w:bookmarkEnd w:id="1"/>
          </w:p>
        </w:tc>
        <w:tc>
          <w:tcPr>
            <w:tcW w:w="3029" w:type="dxa"/>
            <w:tcBorders>
              <w:top w:val="nil"/>
              <w:left w:val="nil"/>
              <w:bottom w:val="nil"/>
              <w:right w:val="nil"/>
            </w:tcBorders>
            <w:shd w:val="clear" w:color="auto" w:fill="auto"/>
            <w:noWrap/>
            <w:vAlign w:val="center"/>
            <w:hideMark/>
          </w:tcPr>
          <w:p w14:paraId="4C9FDE14"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Estrés</w:t>
            </w:r>
          </w:p>
        </w:tc>
        <w:tc>
          <w:tcPr>
            <w:tcW w:w="146" w:type="dxa"/>
            <w:vAlign w:val="center"/>
            <w:hideMark/>
          </w:tcPr>
          <w:p w14:paraId="2C17767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5419101E" w14:textId="77777777" w:rsidTr="00D65934">
        <w:trPr>
          <w:trHeight w:val="310"/>
        </w:trPr>
        <w:tc>
          <w:tcPr>
            <w:tcW w:w="3420" w:type="dxa"/>
            <w:vMerge/>
            <w:tcBorders>
              <w:top w:val="nil"/>
              <w:left w:val="nil"/>
              <w:bottom w:val="nil"/>
              <w:right w:val="nil"/>
            </w:tcBorders>
            <w:vAlign w:val="center"/>
            <w:hideMark/>
          </w:tcPr>
          <w:p w14:paraId="1FA1B6A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19E8C7D0"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1246314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Ansiedad</w:t>
            </w:r>
          </w:p>
        </w:tc>
        <w:tc>
          <w:tcPr>
            <w:tcW w:w="146" w:type="dxa"/>
            <w:vAlign w:val="center"/>
            <w:hideMark/>
          </w:tcPr>
          <w:p w14:paraId="29DE66C3"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109E1BA4" w14:textId="77777777" w:rsidTr="00D65934">
        <w:trPr>
          <w:trHeight w:val="620"/>
        </w:trPr>
        <w:tc>
          <w:tcPr>
            <w:tcW w:w="3420" w:type="dxa"/>
            <w:vMerge/>
            <w:tcBorders>
              <w:top w:val="nil"/>
              <w:left w:val="nil"/>
              <w:bottom w:val="nil"/>
              <w:right w:val="nil"/>
            </w:tcBorders>
            <w:vAlign w:val="center"/>
            <w:hideMark/>
          </w:tcPr>
          <w:p w14:paraId="608C417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center"/>
            <w:hideMark/>
          </w:tcPr>
          <w:p w14:paraId="7FB841A7"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Sobrecarga académica </w:t>
            </w:r>
          </w:p>
        </w:tc>
        <w:tc>
          <w:tcPr>
            <w:tcW w:w="3029" w:type="dxa"/>
            <w:tcBorders>
              <w:top w:val="nil"/>
              <w:left w:val="nil"/>
              <w:bottom w:val="nil"/>
              <w:right w:val="nil"/>
            </w:tcBorders>
            <w:shd w:val="clear" w:color="auto" w:fill="auto"/>
            <w:noWrap/>
            <w:vAlign w:val="center"/>
            <w:hideMark/>
          </w:tcPr>
          <w:p w14:paraId="5ABB9230"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Nivel de sobre carga moderado</w:t>
            </w:r>
          </w:p>
        </w:tc>
        <w:tc>
          <w:tcPr>
            <w:tcW w:w="146" w:type="dxa"/>
            <w:vAlign w:val="center"/>
            <w:hideMark/>
          </w:tcPr>
          <w:p w14:paraId="68E41247"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220AA5F3" w14:textId="77777777" w:rsidTr="00D65934">
        <w:trPr>
          <w:trHeight w:val="310"/>
        </w:trPr>
        <w:tc>
          <w:tcPr>
            <w:tcW w:w="3420" w:type="dxa"/>
            <w:vMerge w:val="restart"/>
            <w:tcBorders>
              <w:top w:val="nil"/>
              <w:left w:val="nil"/>
              <w:bottom w:val="nil"/>
              <w:right w:val="nil"/>
            </w:tcBorders>
            <w:shd w:val="clear" w:color="auto" w:fill="auto"/>
            <w:noWrap/>
            <w:vAlign w:val="center"/>
            <w:hideMark/>
          </w:tcPr>
          <w:p w14:paraId="1C9720F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c) Estresores </w:t>
            </w:r>
          </w:p>
        </w:tc>
        <w:tc>
          <w:tcPr>
            <w:tcW w:w="2720" w:type="dxa"/>
            <w:vMerge/>
            <w:tcBorders>
              <w:top w:val="nil"/>
              <w:left w:val="nil"/>
              <w:bottom w:val="nil"/>
              <w:right w:val="nil"/>
            </w:tcBorders>
            <w:vAlign w:val="center"/>
            <w:hideMark/>
          </w:tcPr>
          <w:p w14:paraId="6CD995E0"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725797E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Nivel de sobre carga critico</w:t>
            </w:r>
          </w:p>
        </w:tc>
        <w:tc>
          <w:tcPr>
            <w:tcW w:w="146" w:type="dxa"/>
            <w:vAlign w:val="center"/>
            <w:hideMark/>
          </w:tcPr>
          <w:p w14:paraId="256B578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2AEC0A0F" w14:textId="77777777" w:rsidTr="00D65934">
        <w:trPr>
          <w:trHeight w:val="310"/>
        </w:trPr>
        <w:tc>
          <w:tcPr>
            <w:tcW w:w="3420" w:type="dxa"/>
            <w:vMerge/>
            <w:tcBorders>
              <w:top w:val="nil"/>
              <w:left w:val="nil"/>
              <w:bottom w:val="nil"/>
              <w:right w:val="nil"/>
            </w:tcBorders>
            <w:vAlign w:val="center"/>
            <w:hideMark/>
          </w:tcPr>
          <w:p w14:paraId="0D8D1A1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center"/>
            <w:hideMark/>
          </w:tcPr>
          <w:p w14:paraId="792DE041"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bookmarkStart w:id="2" w:name="RANGE!C12"/>
            <w:r w:rsidRPr="00DC3610">
              <w:rPr>
                <w:color w:val="000000"/>
                <w:position w:val="0"/>
                <w:sz w:val="24"/>
                <w:szCs w:val="24"/>
                <w:lang w:val="es-CL" w:eastAsia="es-CL"/>
              </w:rPr>
              <w:t>Personalidad del profesor</w:t>
            </w:r>
            <w:bookmarkEnd w:id="2"/>
          </w:p>
        </w:tc>
        <w:tc>
          <w:tcPr>
            <w:tcW w:w="3029" w:type="dxa"/>
            <w:tcBorders>
              <w:top w:val="nil"/>
              <w:left w:val="nil"/>
              <w:bottom w:val="nil"/>
              <w:right w:val="nil"/>
            </w:tcBorders>
            <w:shd w:val="clear" w:color="auto" w:fill="auto"/>
            <w:noWrap/>
            <w:vAlign w:val="center"/>
            <w:hideMark/>
          </w:tcPr>
          <w:p w14:paraId="700114E6"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Aptitud-Metodología</w:t>
            </w:r>
          </w:p>
        </w:tc>
        <w:tc>
          <w:tcPr>
            <w:tcW w:w="146" w:type="dxa"/>
            <w:vAlign w:val="center"/>
            <w:hideMark/>
          </w:tcPr>
          <w:p w14:paraId="748B9BFC"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2E78D6FA" w14:textId="77777777" w:rsidTr="00D65934">
        <w:trPr>
          <w:trHeight w:val="310"/>
        </w:trPr>
        <w:tc>
          <w:tcPr>
            <w:tcW w:w="3420" w:type="dxa"/>
            <w:vMerge/>
            <w:tcBorders>
              <w:top w:val="nil"/>
              <w:left w:val="nil"/>
              <w:bottom w:val="nil"/>
              <w:right w:val="nil"/>
            </w:tcBorders>
            <w:vAlign w:val="center"/>
            <w:hideMark/>
          </w:tcPr>
          <w:p w14:paraId="3C4AB080"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1861EA2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7F61ABB7"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Actitud-carácter</w:t>
            </w:r>
          </w:p>
        </w:tc>
        <w:tc>
          <w:tcPr>
            <w:tcW w:w="146" w:type="dxa"/>
            <w:vAlign w:val="center"/>
            <w:hideMark/>
          </w:tcPr>
          <w:p w14:paraId="610596D8"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3E211D3E" w14:textId="77777777" w:rsidTr="00D65934">
        <w:trPr>
          <w:trHeight w:val="310"/>
        </w:trPr>
        <w:tc>
          <w:tcPr>
            <w:tcW w:w="3420" w:type="dxa"/>
            <w:vMerge/>
            <w:tcBorders>
              <w:top w:val="nil"/>
              <w:left w:val="nil"/>
              <w:bottom w:val="nil"/>
              <w:right w:val="nil"/>
            </w:tcBorders>
            <w:vAlign w:val="center"/>
            <w:hideMark/>
          </w:tcPr>
          <w:p w14:paraId="6CDC0DFC"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center"/>
            <w:hideMark/>
          </w:tcPr>
          <w:p w14:paraId="51115C3B"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bookmarkStart w:id="3" w:name="RANGE!C14"/>
            <w:r w:rsidRPr="00DC3610">
              <w:rPr>
                <w:color w:val="000000"/>
                <w:position w:val="0"/>
                <w:sz w:val="24"/>
                <w:szCs w:val="24"/>
                <w:lang w:val="es-CL" w:eastAsia="es-CL"/>
              </w:rPr>
              <w:t>Presión Social y económica</w:t>
            </w:r>
            <w:bookmarkEnd w:id="3"/>
          </w:p>
        </w:tc>
        <w:tc>
          <w:tcPr>
            <w:tcW w:w="3029" w:type="dxa"/>
            <w:tcBorders>
              <w:top w:val="nil"/>
              <w:left w:val="nil"/>
              <w:bottom w:val="nil"/>
              <w:right w:val="nil"/>
            </w:tcBorders>
            <w:shd w:val="clear" w:color="auto" w:fill="auto"/>
            <w:noWrap/>
            <w:vAlign w:val="center"/>
            <w:hideMark/>
          </w:tcPr>
          <w:p w14:paraId="220C1BA0"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Familiar-económica</w:t>
            </w:r>
          </w:p>
        </w:tc>
        <w:tc>
          <w:tcPr>
            <w:tcW w:w="146" w:type="dxa"/>
            <w:vAlign w:val="center"/>
            <w:hideMark/>
          </w:tcPr>
          <w:p w14:paraId="458C9AF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479E51D7" w14:textId="77777777" w:rsidTr="00D65934">
        <w:trPr>
          <w:trHeight w:val="310"/>
        </w:trPr>
        <w:tc>
          <w:tcPr>
            <w:tcW w:w="3420" w:type="dxa"/>
            <w:vMerge/>
            <w:tcBorders>
              <w:top w:val="nil"/>
              <w:left w:val="nil"/>
              <w:bottom w:val="nil"/>
              <w:right w:val="nil"/>
            </w:tcBorders>
            <w:vAlign w:val="center"/>
            <w:hideMark/>
          </w:tcPr>
          <w:p w14:paraId="176B998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15ECDCBB"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3ADCB6D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Proyección social-económica </w:t>
            </w:r>
          </w:p>
        </w:tc>
        <w:tc>
          <w:tcPr>
            <w:tcW w:w="146" w:type="dxa"/>
            <w:vAlign w:val="center"/>
            <w:hideMark/>
          </w:tcPr>
          <w:p w14:paraId="406040A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1BD9891B" w14:textId="77777777" w:rsidTr="00D65934">
        <w:trPr>
          <w:trHeight w:val="310"/>
        </w:trPr>
        <w:tc>
          <w:tcPr>
            <w:tcW w:w="3420" w:type="dxa"/>
            <w:vMerge/>
            <w:tcBorders>
              <w:top w:val="nil"/>
              <w:left w:val="nil"/>
              <w:bottom w:val="nil"/>
              <w:right w:val="nil"/>
            </w:tcBorders>
            <w:vAlign w:val="center"/>
            <w:hideMark/>
          </w:tcPr>
          <w:p w14:paraId="1FB67DE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center"/>
            <w:hideMark/>
          </w:tcPr>
          <w:p w14:paraId="37089D6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Instrumento de evaluación </w:t>
            </w:r>
          </w:p>
        </w:tc>
        <w:tc>
          <w:tcPr>
            <w:tcW w:w="3029" w:type="dxa"/>
            <w:tcBorders>
              <w:top w:val="nil"/>
              <w:left w:val="nil"/>
              <w:bottom w:val="nil"/>
              <w:right w:val="nil"/>
            </w:tcBorders>
            <w:shd w:val="clear" w:color="auto" w:fill="auto"/>
            <w:noWrap/>
            <w:vAlign w:val="bottom"/>
            <w:hideMark/>
          </w:tcPr>
          <w:p w14:paraId="608B1869"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Pruebas escritas</w:t>
            </w:r>
          </w:p>
        </w:tc>
        <w:tc>
          <w:tcPr>
            <w:tcW w:w="146" w:type="dxa"/>
            <w:vAlign w:val="center"/>
            <w:hideMark/>
          </w:tcPr>
          <w:p w14:paraId="5334637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1B7AD230" w14:textId="77777777" w:rsidTr="00D65934">
        <w:trPr>
          <w:trHeight w:val="310"/>
        </w:trPr>
        <w:tc>
          <w:tcPr>
            <w:tcW w:w="3420" w:type="dxa"/>
            <w:vMerge/>
            <w:tcBorders>
              <w:top w:val="nil"/>
              <w:left w:val="nil"/>
              <w:bottom w:val="nil"/>
              <w:right w:val="nil"/>
            </w:tcBorders>
            <w:vAlign w:val="center"/>
            <w:hideMark/>
          </w:tcPr>
          <w:p w14:paraId="036D8A5C"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1C618BB8"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6539D055"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Trabajos grupales</w:t>
            </w:r>
          </w:p>
        </w:tc>
        <w:tc>
          <w:tcPr>
            <w:tcW w:w="146" w:type="dxa"/>
            <w:vAlign w:val="center"/>
            <w:hideMark/>
          </w:tcPr>
          <w:p w14:paraId="75FA397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6091F6D4" w14:textId="77777777" w:rsidTr="00D65934">
        <w:trPr>
          <w:trHeight w:val="620"/>
        </w:trPr>
        <w:tc>
          <w:tcPr>
            <w:tcW w:w="3420" w:type="dxa"/>
            <w:vMerge/>
            <w:tcBorders>
              <w:top w:val="nil"/>
              <w:left w:val="nil"/>
              <w:bottom w:val="nil"/>
              <w:right w:val="nil"/>
            </w:tcBorders>
            <w:vAlign w:val="center"/>
            <w:hideMark/>
          </w:tcPr>
          <w:p w14:paraId="51DE340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547E0FE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vAlign w:val="bottom"/>
            <w:hideMark/>
          </w:tcPr>
          <w:p w14:paraId="0334452B"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Resultado de evaluación: Calificación</w:t>
            </w:r>
          </w:p>
        </w:tc>
        <w:tc>
          <w:tcPr>
            <w:tcW w:w="146" w:type="dxa"/>
            <w:vAlign w:val="center"/>
            <w:hideMark/>
          </w:tcPr>
          <w:p w14:paraId="074E43F6"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08380A8D" w14:textId="77777777" w:rsidTr="00D65934">
        <w:trPr>
          <w:trHeight w:val="310"/>
        </w:trPr>
        <w:tc>
          <w:tcPr>
            <w:tcW w:w="3420" w:type="dxa"/>
            <w:vMerge/>
            <w:tcBorders>
              <w:top w:val="nil"/>
              <w:left w:val="nil"/>
              <w:bottom w:val="nil"/>
              <w:right w:val="nil"/>
            </w:tcBorders>
            <w:vAlign w:val="center"/>
            <w:hideMark/>
          </w:tcPr>
          <w:p w14:paraId="5AB71845"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nil"/>
              <w:right w:val="nil"/>
            </w:tcBorders>
            <w:shd w:val="clear" w:color="auto" w:fill="auto"/>
            <w:noWrap/>
            <w:vAlign w:val="bottom"/>
            <w:hideMark/>
          </w:tcPr>
          <w:p w14:paraId="3D2AE3E3"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Síntomas físicos</w:t>
            </w:r>
          </w:p>
        </w:tc>
        <w:tc>
          <w:tcPr>
            <w:tcW w:w="3029" w:type="dxa"/>
            <w:tcBorders>
              <w:top w:val="nil"/>
              <w:left w:val="nil"/>
              <w:bottom w:val="nil"/>
              <w:right w:val="nil"/>
            </w:tcBorders>
            <w:shd w:val="clear" w:color="auto" w:fill="auto"/>
            <w:noWrap/>
            <w:vAlign w:val="center"/>
            <w:hideMark/>
          </w:tcPr>
          <w:p w14:paraId="3175469E"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Dolor de estomago</w:t>
            </w:r>
          </w:p>
        </w:tc>
        <w:tc>
          <w:tcPr>
            <w:tcW w:w="146" w:type="dxa"/>
            <w:vAlign w:val="center"/>
            <w:hideMark/>
          </w:tcPr>
          <w:p w14:paraId="7B22FC5A"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5183B13F" w14:textId="77777777" w:rsidTr="00D65934">
        <w:trPr>
          <w:trHeight w:val="310"/>
        </w:trPr>
        <w:tc>
          <w:tcPr>
            <w:tcW w:w="3420" w:type="dxa"/>
            <w:vMerge w:val="restart"/>
            <w:tcBorders>
              <w:top w:val="nil"/>
              <w:left w:val="nil"/>
              <w:bottom w:val="single" w:sz="4" w:space="0" w:color="000000"/>
              <w:right w:val="nil"/>
            </w:tcBorders>
            <w:shd w:val="clear" w:color="auto" w:fill="auto"/>
            <w:noWrap/>
            <w:vAlign w:val="center"/>
            <w:hideMark/>
          </w:tcPr>
          <w:p w14:paraId="68F96E74"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e) Dimensión síntomas </w:t>
            </w:r>
          </w:p>
        </w:tc>
        <w:tc>
          <w:tcPr>
            <w:tcW w:w="2720" w:type="dxa"/>
            <w:vMerge/>
            <w:tcBorders>
              <w:top w:val="nil"/>
              <w:left w:val="nil"/>
              <w:bottom w:val="nil"/>
              <w:right w:val="nil"/>
            </w:tcBorders>
            <w:vAlign w:val="center"/>
            <w:hideMark/>
          </w:tcPr>
          <w:p w14:paraId="440F50E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1AA06672"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Perdida de sueño</w:t>
            </w:r>
          </w:p>
        </w:tc>
        <w:tc>
          <w:tcPr>
            <w:tcW w:w="146" w:type="dxa"/>
            <w:vAlign w:val="center"/>
            <w:hideMark/>
          </w:tcPr>
          <w:p w14:paraId="1686EECB"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20E6B5C9" w14:textId="77777777" w:rsidTr="00D65934">
        <w:trPr>
          <w:trHeight w:val="310"/>
        </w:trPr>
        <w:tc>
          <w:tcPr>
            <w:tcW w:w="3420" w:type="dxa"/>
            <w:vMerge/>
            <w:tcBorders>
              <w:top w:val="nil"/>
              <w:left w:val="nil"/>
              <w:bottom w:val="single" w:sz="4" w:space="0" w:color="000000"/>
              <w:right w:val="nil"/>
            </w:tcBorders>
            <w:vAlign w:val="center"/>
            <w:hideMark/>
          </w:tcPr>
          <w:p w14:paraId="44338D03"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nil"/>
              <w:right w:val="nil"/>
            </w:tcBorders>
            <w:vAlign w:val="center"/>
            <w:hideMark/>
          </w:tcPr>
          <w:p w14:paraId="08B57EB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nil"/>
              <w:right w:val="nil"/>
            </w:tcBorders>
            <w:shd w:val="clear" w:color="auto" w:fill="auto"/>
            <w:noWrap/>
            <w:vAlign w:val="bottom"/>
            <w:hideMark/>
          </w:tcPr>
          <w:p w14:paraId="35CBD98D"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Dolor de Cabeza</w:t>
            </w:r>
          </w:p>
        </w:tc>
        <w:tc>
          <w:tcPr>
            <w:tcW w:w="146" w:type="dxa"/>
            <w:vAlign w:val="center"/>
            <w:hideMark/>
          </w:tcPr>
          <w:p w14:paraId="6865B53C"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501CA283" w14:textId="77777777" w:rsidTr="00D65934">
        <w:trPr>
          <w:trHeight w:val="310"/>
        </w:trPr>
        <w:tc>
          <w:tcPr>
            <w:tcW w:w="3420" w:type="dxa"/>
            <w:vMerge/>
            <w:tcBorders>
              <w:top w:val="nil"/>
              <w:left w:val="nil"/>
              <w:bottom w:val="single" w:sz="4" w:space="0" w:color="000000"/>
              <w:right w:val="nil"/>
            </w:tcBorders>
            <w:vAlign w:val="center"/>
            <w:hideMark/>
          </w:tcPr>
          <w:p w14:paraId="4DD8A494"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val="restart"/>
            <w:tcBorders>
              <w:top w:val="nil"/>
              <w:left w:val="nil"/>
              <w:bottom w:val="single" w:sz="4" w:space="0" w:color="000000"/>
              <w:right w:val="nil"/>
            </w:tcBorders>
            <w:shd w:val="clear" w:color="auto" w:fill="auto"/>
            <w:noWrap/>
            <w:vAlign w:val="bottom"/>
            <w:hideMark/>
          </w:tcPr>
          <w:p w14:paraId="0B2EA353"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 xml:space="preserve">Síntomas Psicológicos </w:t>
            </w:r>
          </w:p>
        </w:tc>
        <w:tc>
          <w:tcPr>
            <w:tcW w:w="3029" w:type="dxa"/>
            <w:tcBorders>
              <w:top w:val="nil"/>
              <w:left w:val="nil"/>
              <w:bottom w:val="nil"/>
              <w:right w:val="nil"/>
            </w:tcBorders>
            <w:shd w:val="clear" w:color="auto" w:fill="auto"/>
            <w:noWrap/>
            <w:vAlign w:val="center"/>
            <w:hideMark/>
          </w:tcPr>
          <w:p w14:paraId="173C6DAA" w14:textId="77777777" w:rsidR="00DC3610" w:rsidRPr="00DC3610" w:rsidRDefault="00DC3610" w:rsidP="00DC3610">
            <w:pPr>
              <w:suppressAutoHyphens w:val="0"/>
              <w:spacing w:after="0" w:line="240" w:lineRule="auto"/>
              <w:ind w:leftChars="0" w:left="0" w:firstLineChars="0" w:firstLine="0"/>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Nivel de estrés alto</w:t>
            </w:r>
          </w:p>
        </w:tc>
        <w:tc>
          <w:tcPr>
            <w:tcW w:w="146" w:type="dxa"/>
            <w:vAlign w:val="center"/>
            <w:hideMark/>
          </w:tcPr>
          <w:p w14:paraId="0447C351"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r w:rsidR="00DC3610" w:rsidRPr="00DC3610" w14:paraId="632F47F9" w14:textId="77777777" w:rsidTr="00D65934">
        <w:trPr>
          <w:trHeight w:val="310"/>
        </w:trPr>
        <w:tc>
          <w:tcPr>
            <w:tcW w:w="3420" w:type="dxa"/>
            <w:vMerge/>
            <w:tcBorders>
              <w:top w:val="nil"/>
              <w:left w:val="nil"/>
              <w:bottom w:val="single" w:sz="4" w:space="0" w:color="000000"/>
              <w:right w:val="nil"/>
            </w:tcBorders>
            <w:vAlign w:val="center"/>
            <w:hideMark/>
          </w:tcPr>
          <w:p w14:paraId="75935C3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2720" w:type="dxa"/>
            <w:vMerge/>
            <w:tcBorders>
              <w:top w:val="nil"/>
              <w:left w:val="nil"/>
              <w:bottom w:val="single" w:sz="4" w:space="0" w:color="000000"/>
              <w:right w:val="nil"/>
            </w:tcBorders>
            <w:vAlign w:val="center"/>
            <w:hideMark/>
          </w:tcPr>
          <w:p w14:paraId="3146C2DE"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p>
        </w:tc>
        <w:tc>
          <w:tcPr>
            <w:tcW w:w="3029" w:type="dxa"/>
            <w:tcBorders>
              <w:top w:val="nil"/>
              <w:left w:val="nil"/>
              <w:bottom w:val="single" w:sz="4" w:space="0" w:color="auto"/>
              <w:right w:val="nil"/>
            </w:tcBorders>
            <w:shd w:val="clear" w:color="auto" w:fill="auto"/>
            <w:noWrap/>
            <w:vAlign w:val="bottom"/>
            <w:hideMark/>
          </w:tcPr>
          <w:p w14:paraId="02AE7A5F"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color w:val="000000"/>
                <w:position w:val="0"/>
                <w:sz w:val="24"/>
                <w:szCs w:val="24"/>
                <w:lang w:val="es-CL" w:eastAsia="es-CL"/>
              </w:rPr>
            </w:pPr>
            <w:r w:rsidRPr="00DC3610">
              <w:rPr>
                <w:color w:val="000000"/>
                <w:position w:val="0"/>
                <w:sz w:val="24"/>
                <w:szCs w:val="24"/>
                <w:lang w:val="es-CL" w:eastAsia="es-CL"/>
              </w:rPr>
              <w:t>Nivel de estrés moderado</w:t>
            </w:r>
          </w:p>
        </w:tc>
        <w:tc>
          <w:tcPr>
            <w:tcW w:w="146" w:type="dxa"/>
            <w:vAlign w:val="center"/>
            <w:hideMark/>
          </w:tcPr>
          <w:p w14:paraId="7A993911" w14:textId="77777777" w:rsidR="00DC3610" w:rsidRPr="00DC3610" w:rsidRDefault="00DC3610" w:rsidP="00DC3610">
            <w:pPr>
              <w:suppressAutoHyphens w:val="0"/>
              <w:spacing w:after="0" w:line="240" w:lineRule="auto"/>
              <w:ind w:leftChars="0" w:left="0" w:firstLineChars="0" w:firstLine="0"/>
              <w:jc w:val="left"/>
              <w:textDirection w:val="lrTb"/>
              <w:textAlignment w:val="auto"/>
              <w:outlineLvl w:val="9"/>
              <w:rPr>
                <w:position w:val="0"/>
                <w:lang w:val="es-CL" w:eastAsia="es-CL"/>
              </w:rPr>
            </w:pPr>
          </w:p>
        </w:tc>
      </w:tr>
    </w:tbl>
    <w:p w14:paraId="2E43B12E" w14:textId="77777777" w:rsidR="00DC3610" w:rsidRDefault="00DC3610" w:rsidP="00DC3610">
      <w:pPr>
        <w:ind w:left="0" w:hanging="2"/>
      </w:pPr>
      <w:r>
        <w:rPr>
          <w:color w:val="000000"/>
          <w:kern w:val="16"/>
          <w:sz w:val="24"/>
          <w:szCs w:val="24"/>
          <w:lang w:val="es-ES_tradnl"/>
        </w:rPr>
        <w:t>Tabla 1. Resultados Entrevista Grupo focal.</w:t>
      </w:r>
    </w:p>
    <w:p w14:paraId="7FED8C87" w14:textId="573518AB" w:rsidR="00DD1445" w:rsidRDefault="00DD1445">
      <w:pPr>
        <w:keepNext/>
        <w:keepLines/>
        <w:pBdr>
          <w:top w:val="nil"/>
          <w:left w:val="nil"/>
          <w:bottom w:val="nil"/>
          <w:right w:val="nil"/>
          <w:between w:val="nil"/>
        </w:pBdr>
        <w:spacing w:line="240" w:lineRule="auto"/>
        <w:ind w:left="0" w:hanging="2"/>
        <w:rPr>
          <w:sz w:val="24"/>
          <w:szCs w:val="24"/>
        </w:rPr>
      </w:pPr>
    </w:p>
    <w:p w14:paraId="62C34DAB" w14:textId="00F7BD0A" w:rsidR="009928A2" w:rsidRDefault="009928A2" w:rsidP="009928A2">
      <w:pPr>
        <w:ind w:left="0" w:hanging="2"/>
      </w:pPr>
      <w:r w:rsidRPr="00E600BC">
        <w:rPr>
          <w:color w:val="000000"/>
          <w:kern w:val="16"/>
          <w:sz w:val="24"/>
          <w:szCs w:val="24"/>
          <w:lang w:val="es-ES_tradnl"/>
        </w:rPr>
        <w:t xml:space="preserve">Las preguntas están contempladas en TEST SISCO del estrés académico, según Barraza (2007) las observaciones que se hacen están basadas en las dimensiones. Para este análisis se presentarán los </w:t>
      </w:r>
      <w:r w:rsidR="00A23881" w:rsidRPr="00E600BC">
        <w:rPr>
          <w:color w:val="000000"/>
          <w:kern w:val="16"/>
          <w:sz w:val="24"/>
          <w:szCs w:val="24"/>
          <w:lang w:val="es-ES_tradnl"/>
        </w:rPr>
        <w:t>resultados de</w:t>
      </w:r>
      <w:r w:rsidRPr="00E600BC">
        <w:rPr>
          <w:color w:val="000000"/>
          <w:kern w:val="16"/>
          <w:sz w:val="24"/>
          <w:szCs w:val="24"/>
          <w:lang w:val="es-ES_tradnl"/>
        </w:rPr>
        <w:t xml:space="preserve"> la Carrera Pedagogía en educación matemática, durante el grupo focal se presentaron 10 </w:t>
      </w:r>
      <w:r w:rsidR="00A23881" w:rsidRPr="00E600BC">
        <w:rPr>
          <w:color w:val="000000"/>
          <w:kern w:val="16"/>
          <w:sz w:val="24"/>
          <w:szCs w:val="24"/>
          <w:lang w:val="es-ES_tradnl"/>
        </w:rPr>
        <w:t>participantes,</w:t>
      </w:r>
      <w:r w:rsidRPr="00E600BC">
        <w:rPr>
          <w:color w:val="000000"/>
          <w:kern w:val="16"/>
          <w:sz w:val="24"/>
          <w:szCs w:val="24"/>
          <w:lang w:val="es-ES_tradnl"/>
        </w:rPr>
        <w:t xml:space="preserve"> quienes consideraron la muestra del estudio. Es importante resaltar, que este número no constituye una muestra representativa. </w:t>
      </w:r>
      <w:r>
        <w:rPr>
          <w:color w:val="000000"/>
          <w:kern w:val="16"/>
          <w:sz w:val="24"/>
          <w:szCs w:val="24"/>
          <w:lang w:val="es-ES_tradnl"/>
        </w:rPr>
        <w:t xml:space="preserve">Es claro mencionar que esta prueba </w:t>
      </w:r>
      <w:r w:rsidRPr="00E600BC">
        <w:rPr>
          <w:color w:val="000000"/>
          <w:kern w:val="16"/>
          <w:sz w:val="24"/>
          <w:szCs w:val="24"/>
          <w:lang w:val="es-ES_tradnl"/>
        </w:rPr>
        <w:t>está formada por tres dimensiones</w:t>
      </w:r>
      <w:r>
        <w:rPr>
          <w:color w:val="000000"/>
          <w:kern w:val="16"/>
          <w:sz w:val="24"/>
          <w:szCs w:val="24"/>
          <w:lang w:val="es-ES_tradnl"/>
        </w:rPr>
        <w:t xml:space="preserve">: estresores, síntomas y reacciones que </w:t>
      </w:r>
      <w:r w:rsidRPr="00E600BC">
        <w:rPr>
          <w:color w:val="000000"/>
          <w:kern w:val="16"/>
          <w:sz w:val="24"/>
          <w:szCs w:val="24"/>
          <w:lang w:val="es-ES_tradnl"/>
        </w:rPr>
        <w:t xml:space="preserve">se describen </w:t>
      </w:r>
      <w:r>
        <w:rPr>
          <w:color w:val="000000"/>
          <w:kern w:val="16"/>
          <w:sz w:val="24"/>
          <w:szCs w:val="24"/>
          <w:lang w:val="es-ES_tradnl"/>
        </w:rPr>
        <w:t xml:space="preserve">en </w:t>
      </w:r>
      <w:r w:rsidRPr="00E600BC">
        <w:rPr>
          <w:color w:val="000000"/>
          <w:kern w:val="16"/>
          <w:sz w:val="24"/>
          <w:szCs w:val="24"/>
          <w:lang w:val="es-ES_tradnl"/>
        </w:rPr>
        <w:t>la estratificación de los niveles de estrés según Barraza (2007)</w:t>
      </w:r>
      <w:r>
        <w:rPr>
          <w:color w:val="000000"/>
          <w:kern w:val="16"/>
          <w:sz w:val="24"/>
          <w:szCs w:val="24"/>
          <w:lang w:val="es-ES_tradnl"/>
        </w:rPr>
        <w:t xml:space="preserve"> desde 0 a 33 puntos se estratifica como un estrés leve; desde 34 a 66 se estratifica como un estrés moderado y de 67 a 100 se estratifica como un estrés profundo</w:t>
      </w:r>
      <w:r w:rsidRPr="00E600BC">
        <w:rPr>
          <w:color w:val="000000"/>
          <w:kern w:val="16"/>
          <w:sz w:val="24"/>
          <w:szCs w:val="24"/>
          <w:lang w:val="es-ES_tradnl"/>
        </w:rPr>
        <w:t>.</w:t>
      </w:r>
      <w:r>
        <w:rPr>
          <w:color w:val="000000"/>
          <w:kern w:val="16"/>
          <w:sz w:val="24"/>
          <w:szCs w:val="24"/>
          <w:lang w:val="es-ES_tradnl"/>
        </w:rPr>
        <w:t xml:space="preserve"> A continuación, se presenta los siguientes resultados.</w:t>
      </w:r>
    </w:p>
    <w:p w14:paraId="3C83AF77" w14:textId="22EF3E8D" w:rsidR="00DD1445" w:rsidRDefault="00DD1445" w:rsidP="009928A2">
      <w:pPr>
        <w:keepNext/>
        <w:keepLines/>
        <w:pBdr>
          <w:top w:val="nil"/>
          <w:left w:val="nil"/>
          <w:bottom w:val="nil"/>
          <w:right w:val="nil"/>
          <w:between w:val="nil"/>
        </w:pBdr>
        <w:spacing w:line="240" w:lineRule="auto"/>
        <w:ind w:leftChars="0" w:left="0" w:firstLineChars="0" w:firstLine="0"/>
        <w:rPr>
          <w:sz w:val="24"/>
          <w:szCs w:val="24"/>
        </w:rPr>
      </w:pPr>
    </w:p>
    <w:tbl>
      <w:tblPr>
        <w:tblW w:w="7419" w:type="dxa"/>
        <w:jc w:val="center"/>
        <w:tblLook w:val="04A0" w:firstRow="1" w:lastRow="0" w:firstColumn="1" w:lastColumn="0" w:noHBand="0" w:noVBand="1"/>
      </w:tblPr>
      <w:tblGrid>
        <w:gridCol w:w="1483"/>
        <w:gridCol w:w="3770"/>
        <w:gridCol w:w="2166"/>
      </w:tblGrid>
      <w:tr w:rsidR="009928A2" w:rsidRPr="009928A2" w14:paraId="0E2D8D65" w14:textId="77777777" w:rsidTr="00D65934">
        <w:trPr>
          <w:trHeight w:val="260"/>
          <w:jc w:val="center"/>
        </w:trPr>
        <w:tc>
          <w:tcPr>
            <w:tcW w:w="1483" w:type="dxa"/>
            <w:tcBorders>
              <w:top w:val="single" w:sz="4" w:space="0" w:color="auto"/>
              <w:bottom w:val="single" w:sz="4" w:space="0" w:color="auto"/>
            </w:tcBorders>
            <w:shd w:val="clear" w:color="auto" w:fill="auto"/>
          </w:tcPr>
          <w:p w14:paraId="02DC51A3"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color w:val="000000"/>
                <w:position w:val="0"/>
                <w:sz w:val="24"/>
                <w:szCs w:val="24"/>
                <w:lang w:eastAsia="es-CL"/>
              </w:rPr>
            </w:pPr>
            <w:r w:rsidRPr="009928A2">
              <w:rPr>
                <w:b/>
                <w:bCs/>
                <w:color w:val="000000"/>
                <w:position w:val="0"/>
                <w:sz w:val="24"/>
                <w:szCs w:val="24"/>
                <w:lang w:eastAsia="es-CL"/>
              </w:rPr>
              <w:t>Participante</w:t>
            </w:r>
          </w:p>
        </w:tc>
        <w:tc>
          <w:tcPr>
            <w:tcW w:w="3770" w:type="dxa"/>
            <w:tcBorders>
              <w:top w:val="single" w:sz="4" w:space="0" w:color="auto"/>
              <w:bottom w:val="single" w:sz="4" w:space="0" w:color="auto"/>
            </w:tcBorders>
            <w:shd w:val="clear" w:color="auto" w:fill="auto"/>
            <w:noWrap/>
            <w:hideMark/>
          </w:tcPr>
          <w:p w14:paraId="593483B9"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b/>
                <w:bCs/>
                <w:color w:val="000000"/>
                <w:position w:val="0"/>
                <w:sz w:val="24"/>
                <w:szCs w:val="24"/>
                <w:lang w:eastAsia="es-CL"/>
              </w:rPr>
              <w:t xml:space="preserve">Valor </w:t>
            </w:r>
            <w:r w:rsidRPr="009928A2">
              <w:rPr>
                <w:b/>
                <w:bCs/>
                <w:position w:val="0"/>
                <w:sz w:val="24"/>
                <w:szCs w:val="24"/>
              </w:rPr>
              <w:t>del test</w:t>
            </w:r>
          </w:p>
        </w:tc>
        <w:tc>
          <w:tcPr>
            <w:tcW w:w="2166" w:type="dxa"/>
            <w:tcBorders>
              <w:top w:val="single" w:sz="4" w:space="0" w:color="auto"/>
              <w:bottom w:val="single" w:sz="4" w:space="0" w:color="auto"/>
            </w:tcBorders>
            <w:shd w:val="clear" w:color="auto" w:fill="auto"/>
            <w:noWrap/>
            <w:hideMark/>
          </w:tcPr>
          <w:p w14:paraId="4EAE422D"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color w:val="000000"/>
                <w:position w:val="0"/>
                <w:sz w:val="24"/>
                <w:szCs w:val="24"/>
                <w:lang w:eastAsia="es-CL"/>
              </w:rPr>
            </w:pPr>
            <w:r w:rsidRPr="009928A2">
              <w:rPr>
                <w:b/>
                <w:bCs/>
                <w:color w:val="000000"/>
                <w:position w:val="0"/>
                <w:sz w:val="24"/>
                <w:szCs w:val="24"/>
                <w:lang w:eastAsia="es-CL"/>
              </w:rPr>
              <w:t>Estrato</w:t>
            </w:r>
          </w:p>
        </w:tc>
      </w:tr>
      <w:tr w:rsidR="009928A2" w:rsidRPr="009928A2" w14:paraId="3F242045" w14:textId="77777777" w:rsidTr="00D65934">
        <w:trPr>
          <w:trHeight w:val="250"/>
          <w:jc w:val="center"/>
        </w:trPr>
        <w:tc>
          <w:tcPr>
            <w:tcW w:w="1483" w:type="dxa"/>
            <w:tcBorders>
              <w:top w:val="single" w:sz="4" w:space="0" w:color="auto"/>
            </w:tcBorders>
            <w:shd w:val="clear" w:color="auto" w:fill="auto"/>
          </w:tcPr>
          <w:p w14:paraId="04961564"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1</w:t>
            </w:r>
          </w:p>
        </w:tc>
        <w:tc>
          <w:tcPr>
            <w:tcW w:w="3770" w:type="dxa"/>
            <w:tcBorders>
              <w:top w:val="single" w:sz="4" w:space="0" w:color="auto"/>
            </w:tcBorders>
            <w:shd w:val="clear" w:color="auto" w:fill="auto"/>
            <w:noWrap/>
            <w:hideMark/>
          </w:tcPr>
          <w:p w14:paraId="0CBF4B90"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68</w:t>
            </w:r>
          </w:p>
        </w:tc>
        <w:tc>
          <w:tcPr>
            <w:tcW w:w="2166" w:type="dxa"/>
            <w:tcBorders>
              <w:top w:val="single" w:sz="4" w:space="0" w:color="auto"/>
            </w:tcBorders>
            <w:shd w:val="clear" w:color="auto" w:fill="auto"/>
            <w:noWrap/>
            <w:hideMark/>
          </w:tcPr>
          <w:p w14:paraId="21C28990"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PROFUNDO</w:t>
            </w:r>
          </w:p>
        </w:tc>
      </w:tr>
      <w:tr w:rsidR="009928A2" w:rsidRPr="009928A2" w14:paraId="5782C18D" w14:textId="77777777" w:rsidTr="00D65934">
        <w:trPr>
          <w:trHeight w:val="250"/>
          <w:jc w:val="center"/>
        </w:trPr>
        <w:tc>
          <w:tcPr>
            <w:tcW w:w="1483" w:type="dxa"/>
            <w:shd w:val="clear" w:color="auto" w:fill="auto"/>
          </w:tcPr>
          <w:p w14:paraId="67F6D16E"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2</w:t>
            </w:r>
          </w:p>
        </w:tc>
        <w:tc>
          <w:tcPr>
            <w:tcW w:w="3770" w:type="dxa"/>
            <w:shd w:val="clear" w:color="auto" w:fill="auto"/>
            <w:noWrap/>
            <w:hideMark/>
          </w:tcPr>
          <w:p w14:paraId="02CD450D"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60</w:t>
            </w:r>
          </w:p>
        </w:tc>
        <w:tc>
          <w:tcPr>
            <w:tcW w:w="2166" w:type="dxa"/>
            <w:shd w:val="clear" w:color="auto" w:fill="auto"/>
            <w:noWrap/>
            <w:hideMark/>
          </w:tcPr>
          <w:p w14:paraId="17DEC044"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2998D126" w14:textId="77777777" w:rsidTr="00D65934">
        <w:trPr>
          <w:trHeight w:val="250"/>
          <w:jc w:val="center"/>
        </w:trPr>
        <w:tc>
          <w:tcPr>
            <w:tcW w:w="1483" w:type="dxa"/>
            <w:shd w:val="clear" w:color="auto" w:fill="auto"/>
          </w:tcPr>
          <w:p w14:paraId="4E482EB1"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3</w:t>
            </w:r>
          </w:p>
        </w:tc>
        <w:tc>
          <w:tcPr>
            <w:tcW w:w="3770" w:type="dxa"/>
            <w:shd w:val="clear" w:color="auto" w:fill="auto"/>
            <w:noWrap/>
            <w:hideMark/>
          </w:tcPr>
          <w:p w14:paraId="4234086E"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61</w:t>
            </w:r>
          </w:p>
        </w:tc>
        <w:tc>
          <w:tcPr>
            <w:tcW w:w="2166" w:type="dxa"/>
            <w:shd w:val="clear" w:color="auto" w:fill="auto"/>
            <w:noWrap/>
            <w:hideMark/>
          </w:tcPr>
          <w:p w14:paraId="61342C6A"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29C5157F" w14:textId="77777777" w:rsidTr="00D65934">
        <w:trPr>
          <w:trHeight w:val="250"/>
          <w:jc w:val="center"/>
        </w:trPr>
        <w:tc>
          <w:tcPr>
            <w:tcW w:w="1483" w:type="dxa"/>
            <w:shd w:val="clear" w:color="auto" w:fill="auto"/>
          </w:tcPr>
          <w:p w14:paraId="669C7532"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4</w:t>
            </w:r>
          </w:p>
        </w:tc>
        <w:tc>
          <w:tcPr>
            <w:tcW w:w="3770" w:type="dxa"/>
            <w:shd w:val="clear" w:color="auto" w:fill="auto"/>
            <w:noWrap/>
            <w:hideMark/>
          </w:tcPr>
          <w:p w14:paraId="1B48E991"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58</w:t>
            </w:r>
          </w:p>
        </w:tc>
        <w:tc>
          <w:tcPr>
            <w:tcW w:w="2166" w:type="dxa"/>
            <w:shd w:val="clear" w:color="auto" w:fill="auto"/>
            <w:noWrap/>
            <w:hideMark/>
          </w:tcPr>
          <w:p w14:paraId="57351074"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50AFEB7A" w14:textId="77777777" w:rsidTr="00D65934">
        <w:trPr>
          <w:trHeight w:val="250"/>
          <w:jc w:val="center"/>
        </w:trPr>
        <w:tc>
          <w:tcPr>
            <w:tcW w:w="1483" w:type="dxa"/>
            <w:shd w:val="clear" w:color="auto" w:fill="auto"/>
          </w:tcPr>
          <w:p w14:paraId="08D67D6F"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5</w:t>
            </w:r>
          </w:p>
        </w:tc>
        <w:tc>
          <w:tcPr>
            <w:tcW w:w="3770" w:type="dxa"/>
            <w:shd w:val="clear" w:color="auto" w:fill="auto"/>
            <w:noWrap/>
            <w:hideMark/>
          </w:tcPr>
          <w:p w14:paraId="2796CC10"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68</w:t>
            </w:r>
          </w:p>
        </w:tc>
        <w:tc>
          <w:tcPr>
            <w:tcW w:w="2166" w:type="dxa"/>
            <w:shd w:val="clear" w:color="auto" w:fill="auto"/>
            <w:noWrap/>
            <w:hideMark/>
          </w:tcPr>
          <w:p w14:paraId="5F1F5941"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PROFUNDO</w:t>
            </w:r>
          </w:p>
        </w:tc>
      </w:tr>
      <w:tr w:rsidR="009928A2" w:rsidRPr="009928A2" w14:paraId="1A6C159B" w14:textId="77777777" w:rsidTr="00D65934">
        <w:trPr>
          <w:trHeight w:val="250"/>
          <w:jc w:val="center"/>
        </w:trPr>
        <w:tc>
          <w:tcPr>
            <w:tcW w:w="1483" w:type="dxa"/>
            <w:shd w:val="clear" w:color="auto" w:fill="auto"/>
          </w:tcPr>
          <w:p w14:paraId="07E9917F"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6</w:t>
            </w:r>
          </w:p>
        </w:tc>
        <w:tc>
          <w:tcPr>
            <w:tcW w:w="3770" w:type="dxa"/>
            <w:shd w:val="clear" w:color="auto" w:fill="auto"/>
            <w:noWrap/>
            <w:hideMark/>
          </w:tcPr>
          <w:p w14:paraId="267F7760"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59</w:t>
            </w:r>
          </w:p>
        </w:tc>
        <w:tc>
          <w:tcPr>
            <w:tcW w:w="2166" w:type="dxa"/>
            <w:shd w:val="clear" w:color="auto" w:fill="auto"/>
            <w:noWrap/>
            <w:hideMark/>
          </w:tcPr>
          <w:p w14:paraId="0313673C"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5E3DAA70" w14:textId="77777777" w:rsidTr="00D65934">
        <w:trPr>
          <w:trHeight w:val="250"/>
          <w:jc w:val="center"/>
        </w:trPr>
        <w:tc>
          <w:tcPr>
            <w:tcW w:w="1483" w:type="dxa"/>
            <w:shd w:val="clear" w:color="auto" w:fill="auto"/>
          </w:tcPr>
          <w:p w14:paraId="3F85A69D"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7</w:t>
            </w:r>
          </w:p>
        </w:tc>
        <w:tc>
          <w:tcPr>
            <w:tcW w:w="3770" w:type="dxa"/>
            <w:shd w:val="clear" w:color="auto" w:fill="auto"/>
            <w:noWrap/>
            <w:hideMark/>
          </w:tcPr>
          <w:p w14:paraId="0555B493"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72</w:t>
            </w:r>
          </w:p>
        </w:tc>
        <w:tc>
          <w:tcPr>
            <w:tcW w:w="2166" w:type="dxa"/>
            <w:shd w:val="clear" w:color="auto" w:fill="auto"/>
            <w:noWrap/>
            <w:hideMark/>
          </w:tcPr>
          <w:p w14:paraId="43FD0F38"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PROFUNDO</w:t>
            </w:r>
          </w:p>
        </w:tc>
      </w:tr>
      <w:tr w:rsidR="009928A2" w:rsidRPr="009928A2" w14:paraId="33D307BB" w14:textId="77777777" w:rsidTr="00D65934">
        <w:trPr>
          <w:trHeight w:val="250"/>
          <w:jc w:val="center"/>
        </w:trPr>
        <w:tc>
          <w:tcPr>
            <w:tcW w:w="1483" w:type="dxa"/>
            <w:shd w:val="clear" w:color="auto" w:fill="auto"/>
          </w:tcPr>
          <w:p w14:paraId="7EC07562"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8</w:t>
            </w:r>
          </w:p>
        </w:tc>
        <w:tc>
          <w:tcPr>
            <w:tcW w:w="3770" w:type="dxa"/>
            <w:shd w:val="clear" w:color="auto" w:fill="auto"/>
            <w:noWrap/>
            <w:hideMark/>
          </w:tcPr>
          <w:p w14:paraId="3864239E"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58</w:t>
            </w:r>
          </w:p>
        </w:tc>
        <w:tc>
          <w:tcPr>
            <w:tcW w:w="2166" w:type="dxa"/>
            <w:shd w:val="clear" w:color="auto" w:fill="auto"/>
            <w:noWrap/>
            <w:hideMark/>
          </w:tcPr>
          <w:p w14:paraId="74B73757"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4903F47D" w14:textId="77777777" w:rsidTr="00D65934">
        <w:trPr>
          <w:trHeight w:val="250"/>
          <w:jc w:val="center"/>
        </w:trPr>
        <w:tc>
          <w:tcPr>
            <w:tcW w:w="1483" w:type="dxa"/>
            <w:shd w:val="clear" w:color="auto" w:fill="auto"/>
          </w:tcPr>
          <w:p w14:paraId="41DC65FA"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9</w:t>
            </w:r>
          </w:p>
        </w:tc>
        <w:tc>
          <w:tcPr>
            <w:tcW w:w="3770" w:type="dxa"/>
            <w:shd w:val="clear" w:color="auto" w:fill="auto"/>
            <w:noWrap/>
            <w:hideMark/>
          </w:tcPr>
          <w:p w14:paraId="3F4107E1"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49</w:t>
            </w:r>
          </w:p>
        </w:tc>
        <w:tc>
          <w:tcPr>
            <w:tcW w:w="2166" w:type="dxa"/>
            <w:shd w:val="clear" w:color="auto" w:fill="auto"/>
            <w:noWrap/>
            <w:hideMark/>
          </w:tcPr>
          <w:p w14:paraId="3CD81755"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r w:rsidR="009928A2" w:rsidRPr="009928A2" w14:paraId="1B0CCEA6" w14:textId="77777777" w:rsidTr="00D65934">
        <w:trPr>
          <w:trHeight w:val="250"/>
          <w:jc w:val="center"/>
        </w:trPr>
        <w:tc>
          <w:tcPr>
            <w:tcW w:w="1483" w:type="dxa"/>
            <w:tcBorders>
              <w:bottom w:val="single" w:sz="4" w:space="0" w:color="auto"/>
            </w:tcBorders>
            <w:shd w:val="clear" w:color="auto" w:fill="auto"/>
          </w:tcPr>
          <w:p w14:paraId="37C74CBB"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b/>
                <w:bCs/>
                <w:position w:val="0"/>
                <w:sz w:val="24"/>
                <w:szCs w:val="24"/>
              </w:rPr>
            </w:pPr>
            <w:r w:rsidRPr="009928A2">
              <w:rPr>
                <w:position w:val="0"/>
                <w:sz w:val="24"/>
                <w:szCs w:val="24"/>
              </w:rPr>
              <w:t>10</w:t>
            </w:r>
          </w:p>
        </w:tc>
        <w:tc>
          <w:tcPr>
            <w:tcW w:w="3770" w:type="dxa"/>
            <w:tcBorders>
              <w:bottom w:val="single" w:sz="4" w:space="0" w:color="auto"/>
            </w:tcBorders>
            <w:shd w:val="clear" w:color="auto" w:fill="auto"/>
            <w:noWrap/>
            <w:hideMark/>
          </w:tcPr>
          <w:p w14:paraId="73D77C4B"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position w:val="0"/>
                <w:sz w:val="24"/>
                <w:szCs w:val="24"/>
              </w:rPr>
            </w:pPr>
            <w:r w:rsidRPr="009928A2">
              <w:rPr>
                <w:position w:val="0"/>
                <w:sz w:val="24"/>
                <w:szCs w:val="24"/>
              </w:rPr>
              <w:t>50</w:t>
            </w:r>
          </w:p>
        </w:tc>
        <w:tc>
          <w:tcPr>
            <w:tcW w:w="2166" w:type="dxa"/>
            <w:tcBorders>
              <w:bottom w:val="single" w:sz="4" w:space="0" w:color="auto"/>
            </w:tcBorders>
            <w:shd w:val="clear" w:color="auto" w:fill="auto"/>
            <w:noWrap/>
            <w:hideMark/>
          </w:tcPr>
          <w:p w14:paraId="2CC84BB3" w14:textId="77777777" w:rsidR="009928A2" w:rsidRPr="009928A2" w:rsidRDefault="009928A2" w:rsidP="009928A2">
            <w:pPr>
              <w:suppressAutoHyphens w:val="0"/>
              <w:spacing w:line="360" w:lineRule="auto"/>
              <w:ind w:leftChars="0" w:left="0" w:firstLineChars="0" w:firstLine="0"/>
              <w:jc w:val="left"/>
              <w:textDirection w:val="lrTb"/>
              <w:textAlignment w:val="auto"/>
              <w:outlineLvl w:val="9"/>
              <w:rPr>
                <w:rFonts w:ascii="Arial" w:hAnsi="Arial" w:cs="Arial"/>
                <w:color w:val="000000"/>
                <w:position w:val="0"/>
                <w:sz w:val="24"/>
                <w:szCs w:val="24"/>
                <w:lang w:eastAsia="es-CL"/>
              </w:rPr>
            </w:pPr>
            <w:r w:rsidRPr="009928A2">
              <w:rPr>
                <w:position w:val="0"/>
                <w:sz w:val="24"/>
                <w:szCs w:val="24"/>
              </w:rPr>
              <w:t>MODERADO</w:t>
            </w:r>
          </w:p>
        </w:tc>
      </w:tr>
    </w:tbl>
    <w:p w14:paraId="4F3F644A" w14:textId="561948AE" w:rsidR="00DD1445" w:rsidRDefault="009928A2" w:rsidP="009928A2">
      <w:pPr>
        <w:ind w:left="0" w:hanging="2"/>
        <w:rPr>
          <w:color w:val="000000"/>
          <w:kern w:val="16"/>
          <w:sz w:val="24"/>
          <w:szCs w:val="24"/>
          <w:lang w:val="es-ES_tradnl"/>
        </w:rPr>
      </w:pPr>
      <w:r>
        <w:rPr>
          <w:color w:val="000000"/>
          <w:kern w:val="16"/>
          <w:sz w:val="24"/>
          <w:szCs w:val="24"/>
          <w:lang w:val="es-ES_tradnl"/>
        </w:rPr>
        <w:t>Tabla 2. Resultados Test SISCO estudiantes de primer año Pedagogía en Educación matemática.</w:t>
      </w:r>
    </w:p>
    <w:p w14:paraId="1557C26E" w14:textId="16A32C32" w:rsidR="009928A2" w:rsidRDefault="009928A2" w:rsidP="009928A2">
      <w:pPr>
        <w:ind w:leftChars="0" w:left="0" w:firstLineChars="0" w:firstLine="0"/>
        <w:rPr>
          <w:color w:val="000000"/>
          <w:kern w:val="16"/>
          <w:sz w:val="24"/>
          <w:szCs w:val="24"/>
          <w:lang w:val="es-ES_tradnl"/>
        </w:rPr>
      </w:pPr>
    </w:p>
    <w:p w14:paraId="02D378D3" w14:textId="77777777" w:rsidR="009928A2" w:rsidRPr="00A16B04" w:rsidRDefault="009928A2" w:rsidP="009928A2">
      <w:pPr>
        <w:numPr>
          <w:ilvl w:val="0"/>
          <w:numId w:val="2"/>
        </w:numPr>
        <w:spacing w:after="0"/>
        <w:ind w:left="0" w:hanging="2"/>
        <w:rPr>
          <w:b/>
          <w:bCs/>
          <w:sz w:val="24"/>
          <w:szCs w:val="24"/>
          <w:lang w:val="es-CL" w:eastAsia="es-ES_tradnl"/>
        </w:rPr>
      </w:pPr>
      <w:bookmarkStart w:id="4" w:name="_Hlk76155701"/>
      <w:r w:rsidRPr="00A16B04">
        <w:rPr>
          <w:b/>
          <w:bCs/>
          <w:sz w:val="24"/>
          <w:szCs w:val="24"/>
          <w:lang w:val="es-CL" w:eastAsia="es-ES_tradnl"/>
        </w:rPr>
        <w:t>Dimensión “Emociones al ser evaluado</w:t>
      </w:r>
    </w:p>
    <w:bookmarkEnd w:id="4"/>
    <w:p w14:paraId="05CED60D" w14:textId="77777777" w:rsidR="009928A2" w:rsidRPr="00A16B04" w:rsidRDefault="009928A2" w:rsidP="009928A2">
      <w:pPr>
        <w:spacing w:after="0" w:line="360" w:lineRule="auto"/>
        <w:ind w:left="0" w:hanging="2"/>
        <w:jc w:val="left"/>
        <w:rPr>
          <w:sz w:val="24"/>
          <w:szCs w:val="24"/>
          <w:lang w:val="es-CL" w:eastAsia="es-ES_tradnl"/>
        </w:rPr>
      </w:pPr>
    </w:p>
    <w:p w14:paraId="6AF66852" w14:textId="5E44F4E4" w:rsidR="009928A2" w:rsidRPr="00A16B04" w:rsidRDefault="009928A2" w:rsidP="009928A2">
      <w:pPr>
        <w:spacing w:after="0"/>
        <w:ind w:left="0" w:hanging="2"/>
        <w:rPr>
          <w:color w:val="000000"/>
          <w:kern w:val="16"/>
          <w:sz w:val="24"/>
          <w:szCs w:val="24"/>
          <w:lang w:val="es-ES_tradnl"/>
        </w:rPr>
      </w:pPr>
      <w:r w:rsidRPr="00A16B04">
        <w:rPr>
          <w:sz w:val="24"/>
          <w:szCs w:val="24"/>
          <w:lang w:val="es-CL" w:eastAsia="es-ES_tradnl"/>
        </w:rPr>
        <w:tab/>
      </w:r>
      <w:r w:rsidRPr="00A16B04">
        <w:rPr>
          <w:color w:val="000000"/>
          <w:kern w:val="16"/>
          <w:sz w:val="24"/>
          <w:szCs w:val="24"/>
          <w:lang w:val="es-ES_tradnl"/>
        </w:rPr>
        <w:t xml:space="preserve">Los estudiantes </w:t>
      </w:r>
      <w:r w:rsidR="00BB52DB">
        <w:rPr>
          <w:color w:val="000000"/>
          <w:kern w:val="16"/>
          <w:sz w:val="24"/>
          <w:szCs w:val="24"/>
          <w:lang w:val="es-ES_tradnl"/>
        </w:rPr>
        <w:t xml:space="preserve">en situación de abandono </w:t>
      </w:r>
      <w:r w:rsidR="00BB52DB" w:rsidRPr="00A16B04">
        <w:rPr>
          <w:color w:val="000000"/>
          <w:kern w:val="16"/>
          <w:sz w:val="24"/>
          <w:szCs w:val="24"/>
          <w:lang w:val="es-ES_tradnl"/>
        </w:rPr>
        <w:t>de</w:t>
      </w:r>
      <w:r w:rsidRPr="00A16B04">
        <w:rPr>
          <w:color w:val="000000"/>
          <w:kern w:val="16"/>
          <w:sz w:val="24"/>
          <w:szCs w:val="24"/>
          <w:lang w:val="es-ES_tradnl"/>
        </w:rPr>
        <w:t xml:space="preserve"> la carrera en </w:t>
      </w:r>
      <w:r>
        <w:rPr>
          <w:color w:val="000000"/>
          <w:kern w:val="16"/>
          <w:sz w:val="24"/>
          <w:szCs w:val="24"/>
          <w:lang w:val="es-ES_tradnl"/>
        </w:rPr>
        <w:t>P</w:t>
      </w:r>
      <w:r w:rsidRPr="00A16B04">
        <w:rPr>
          <w:color w:val="000000"/>
          <w:kern w:val="16"/>
          <w:sz w:val="24"/>
          <w:szCs w:val="24"/>
          <w:lang w:val="es-ES_tradnl"/>
        </w:rPr>
        <w:t xml:space="preserve">edagogía en matemática al describir sus emociones mencionan que ellas generan efectos adversos, entre estos se encontró que los estudiantes generan ansiedad y estrés. Los efectos se manifiestan en algunas sensaciones como la ansiedad, </w:t>
      </w:r>
      <w:r w:rsidRPr="00A16B04">
        <w:rPr>
          <w:color w:val="000000"/>
          <w:kern w:val="16"/>
          <w:sz w:val="24"/>
          <w:szCs w:val="24"/>
          <w:lang w:val="es-ES_tradnl"/>
        </w:rPr>
        <w:lastRenderedPageBreak/>
        <w:t>irritabilidad, miedo, ira, excitación, resignación, culpabilidad y depresión (Jaureguizar &amp; Espina, 2005).</w:t>
      </w:r>
    </w:p>
    <w:p w14:paraId="0A0CFA15" w14:textId="76312BBE" w:rsidR="009928A2" w:rsidRDefault="009928A2" w:rsidP="009928A2">
      <w:pPr>
        <w:spacing w:after="0"/>
        <w:ind w:left="0" w:hanging="2"/>
        <w:jc w:val="left"/>
        <w:rPr>
          <w:color w:val="000000"/>
          <w:kern w:val="16"/>
          <w:sz w:val="24"/>
          <w:szCs w:val="24"/>
          <w:lang w:val="es-ES_tradnl"/>
        </w:rPr>
      </w:pPr>
      <w:r w:rsidRPr="00A16B04">
        <w:rPr>
          <w:color w:val="000000"/>
          <w:kern w:val="16"/>
          <w:sz w:val="24"/>
          <w:szCs w:val="24"/>
          <w:lang w:val="es-ES_tradnl"/>
        </w:rPr>
        <w:tab/>
        <w:t>Es de suma importancia, mencionar que algunos estudiantes manifestaron que estos efectos inciden en su concentración y su rendimiento académic</w:t>
      </w:r>
      <w:r>
        <w:rPr>
          <w:color w:val="000000"/>
          <w:kern w:val="16"/>
          <w:sz w:val="24"/>
          <w:szCs w:val="24"/>
          <w:lang w:val="es-ES_tradnl"/>
        </w:rPr>
        <w:t>o.</w:t>
      </w:r>
      <w:r w:rsidRPr="00A16B04">
        <w:rPr>
          <w:color w:val="000000"/>
          <w:kern w:val="16"/>
          <w:sz w:val="24"/>
          <w:szCs w:val="24"/>
          <w:lang w:val="es-ES_tradnl"/>
        </w:rPr>
        <w:t xml:space="preserve"> </w:t>
      </w:r>
      <w:r>
        <w:rPr>
          <w:color w:val="000000"/>
          <w:kern w:val="16"/>
          <w:sz w:val="24"/>
          <w:szCs w:val="24"/>
          <w:lang w:val="es-ES_tradnl"/>
        </w:rPr>
        <w:t>E</w:t>
      </w:r>
      <w:r w:rsidRPr="00A16B04">
        <w:rPr>
          <w:color w:val="000000"/>
          <w:kern w:val="16"/>
          <w:sz w:val="24"/>
          <w:szCs w:val="24"/>
          <w:lang w:val="es-ES_tradnl"/>
        </w:rPr>
        <w:t>n relación con el test SISCO, los síntomas más con mayor ponderación es el ítem Ansiedad, angustia o desesperación. Esto quier</w:t>
      </w:r>
      <w:r>
        <w:rPr>
          <w:color w:val="000000"/>
          <w:kern w:val="16"/>
          <w:sz w:val="24"/>
          <w:szCs w:val="24"/>
          <w:lang w:val="es-ES_tradnl"/>
        </w:rPr>
        <w:t>e</w:t>
      </w:r>
      <w:r w:rsidRPr="00A16B04">
        <w:rPr>
          <w:color w:val="000000"/>
          <w:kern w:val="16"/>
          <w:sz w:val="24"/>
          <w:szCs w:val="24"/>
          <w:lang w:val="es-ES_tradnl"/>
        </w:rPr>
        <w:t xml:space="preserve"> decir, que los estudiantes al enfrentarse a una evaluación son afectados por estas emociones.</w:t>
      </w:r>
    </w:p>
    <w:p w14:paraId="57681B72" w14:textId="77777777" w:rsidR="00A23881" w:rsidRPr="00A16B04" w:rsidRDefault="00A23881" w:rsidP="009928A2">
      <w:pPr>
        <w:spacing w:after="0"/>
        <w:ind w:left="0" w:hanging="2"/>
        <w:jc w:val="left"/>
        <w:rPr>
          <w:color w:val="000000"/>
          <w:kern w:val="16"/>
          <w:sz w:val="24"/>
          <w:szCs w:val="24"/>
          <w:lang w:val="es-ES_tradnl"/>
        </w:rPr>
      </w:pPr>
    </w:p>
    <w:p w14:paraId="2EE2BC57" w14:textId="4FF1D555" w:rsidR="009928A2" w:rsidRDefault="009928A2" w:rsidP="009928A2">
      <w:pPr>
        <w:numPr>
          <w:ilvl w:val="0"/>
          <w:numId w:val="2"/>
        </w:numPr>
        <w:spacing w:after="0" w:line="360" w:lineRule="auto"/>
        <w:ind w:left="0" w:hanging="2"/>
        <w:jc w:val="left"/>
        <w:rPr>
          <w:b/>
          <w:bCs/>
          <w:sz w:val="24"/>
          <w:szCs w:val="24"/>
          <w:lang w:val="es-CL" w:eastAsia="es-ES_tradnl"/>
        </w:rPr>
      </w:pPr>
      <w:r w:rsidRPr="00A16B04">
        <w:rPr>
          <w:b/>
          <w:bCs/>
          <w:sz w:val="24"/>
          <w:szCs w:val="24"/>
          <w:lang w:val="es-CL" w:eastAsia="es-ES_tradnl"/>
        </w:rPr>
        <w:t>Dimensión “Estresores”</w:t>
      </w:r>
    </w:p>
    <w:p w14:paraId="0B91ED75" w14:textId="77777777" w:rsidR="00A23881" w:rsidRPr="00DB7085" w:rsidRDefault="00A23881" w:rsidP="00A23881">
      <w:pPr>
        <w:spacing w:after="0" w:line="360" w:lineRule="auto"/>
        <w:ind w:leftChars="0" w:left="0" w:firstLineChars="0" w:firstLine="0"/>
        <w:jc w:val="left"/>
        <w:rPr>
          <w:b/>
          <w:bCs/>
          <w:sz w:val="24"/>
          <w:szCs w:val="24"/>
          <w:lang w:val="es-CL" w:eastAsia="es-ES_tradnl"/>
        </w:rPr>
      </w:pPr>
    </w:p>
    <w:p w14:paraId="4B601EBC" w14:textId="76CA46BC" w:rsidR="009928A2" w:rsidRPr="00A16B04" w:rsidRDefault="009928A2" w:rsidP="009928A2">
      <w:pPr>
        <w:spacing w:after="0"/>
        <w:ind w:left="0" w:hanging="2"/>
        <w:rPr>
          <w:sz w:val="24"/>
          <w:szCs w:val="24"/>
          <w:lang w:val="es-CL" w:eastAsia="es-ES_tradnl"/>
        </w:rPr>
      </w:pPr>
      <w:r w:rsidRPr="00A16B04">
        <w:rPr>
          <w:sz w:val="24"/>
          <w:szCs w:val="24"/>
          <w:lang w:val="es-CL" w:eastAsia="es-ES_tradnl"/>
        </w:rPr>
        <w:tab/>
        <w:t xml:space="preserve">De los estresores </w:t>
      </w:r>
      <w:r w:rsidRPr="0096023C">
        <w:rPr>
          <w:sz w:val="24"/>
          <w:szCs w:val="24"/>
          <w:lang w:val="es-CL" w:eastAsia="es-ES_tradnl"/>
        </w:rPr>
        <w:t>contratados</w:t>
      </w:r>
      <w:r w:rsidRPr="00A16B04">
        <w:rPr>
          <w:sz w:val="24"/>
          <w:szCs w:val="24"/>
          <w:lang w:val="es-CL" w:eastAsia="es-ES_tradnl"/>
        </w:rPr>
        <w:t xml:space="preserve"> en la recogida de datos, se obtiene que las situaciones y/o actores que más inquietan a los estudiantes es la sobrecarga académica (trabajos, exámenes disertaciones, etc.)</w:t>
      </w:r>
      <w:r>
        <w:rPr>
          <w:sz w:val="24"/>
          <w:szCs w:val="24"/>
          <w:lang w:val="es-CL" w:eastAsia="es-ES_tradnl"/>
        </w:rPr>
        <w:t>.</w:t>
      </w:r>
      <w:r w:rsidRPr="00A16B04">
        <w:rPr>
          <w:sz w:val="24"/>
          <w:szCs w:val="24"/>
          <w:lang w:val="es-CL" w:eastAsia="es-ES_tradnl"/>
        </w:rPr>
        <w:t xml:space="preserve"> </w:t>
      </w:r>
      <w:r>
        <w:rPr>
          <w:sz w:val="24"/>
          <w:szCs w:val="24"/>
          <w:lang w:val="es-CL" w:eastAsia="es-ES_tradnl"/>
        </w:rPr>
        <w:t>E</w:t>
      </w:r>
      <w:r w:rsidRPr="00A16B04">
        <w:rPr>
          <w:sz w:val="24"/>
          <w:szCs w:val="24"/>
          <w:lang w:val="es-CL" w:eastAsia="es-ES_tradnl"/>
        </w:rPr>
        <w:t>sta situación genera un nivel de alerta entre los estudiantes se encontraron dos subcategorías</w:t>
      </w:r>
      <w:r>
        <w:rPr>
          <w:sz w:val="24"/>
          <w:szCs w:val="24"/>
          <w:lang w:val="es-CL" w:eastAsia="es-ES_tradnl"/>
        </w:rPr>
        <w:t xml:space="preserve">. </w:t>
      </w:r>
      <w:r w:rsidRPr="00A16B04">
        <w:rPr>
          <w:sz w:val="24"/>
          <w:szCs w:val="24"/>
          <w:lang w:val="es-CL" w:eastAsia="es-ES_tradnl"/>
        </w:rPr>
        <w:t>Fueron descritas en el anterior análisis, una de ellas es un nivel de sobrecarga moderado, en esta subcategoría los estudiantes encuentran una satisfacción en realizar las tareas</w:t>
      </w:r>
      <w:r>
        <w:rPr>
          <w:sz w:val="24"/>
          <w:szCs w:val="24"/>
          <w:lang w:val="es-CL" w:eastAsia="es-ES_tradnl"/>
        </w:rPr>
        <w:t>,</w:t>
      </w:r>
      <w:r w:rsidRPr="00A16B04">
        <w:rPr>
          <w:sz w:val="24"/>
          <w:szCs w:val="24"/>
          <w:lang w:val="es-CL" w:eastAsia="es-ES_tradnl"/>
        </w:rPr>
        <w:t xml:space="preserve"> lo cual se puede asociar con estrés positivo o como </w:t>
      </w:r>
      <w:r w:rsidR="00B420A2" w:rsidRPr="00A16B04">
        <w:rPr>
          <w:sz w:val="24"/>
          <w:szCs w:val="24"/>
          <w:lang w:val="es-CL" w:eastAsia="es-ES_tradnl"/>
        </w:rPr>
        <w:t>estrés</w:t>
      </w:r>
      <w:r w:rsidRPr="00A16B04">
        <w:rPr>
          <w:sz w:val="24"/>
          <w:szCs w:val="24"/>
          <w:lang w:val="es-CL" w:eastAsia="es-ES_tradnl"/>
        </w:rPr>
        <w:t xml:space="preserve">, esto hace que </w:t>
      </w:r>
      <w:r w:rsidR="00BB52DB" w:rsidRPr="00A16B04">
        <w:rPr>
          <w:sz w:val="24"/>
          <w:szCs w:val="24"/>
          <w:lang w:val="es-CL" w:eastAsia="es-ES_tradnl"/>
        </w:rPr>
        <w:t>las actividades</w:t>
      </w:r>
      <w:r w:rsidRPr="00A16B04">
        <w:rPr>
          <w:sz w:val="24"/>
          <w:szCs w:val="24"/>
          <w:lang w:val="es-CL" w:eastAsia="es-ES_tradnl"/>
        </w:rPr>
        <w:t xml:space="preserve"> sean, entretenidas, agradables y de buen gusto, pero no aburridoras. Cuando el estrés es manejable y el estudiante tiene capacidad para manejarlo se denomina estrés positivo</w:t>
      </w:r>
      <w:r>
        <w:rPr>
          <w:sz w:val="24"/>
          <w:szCs w:val="24"/>
          <w:lang w:val="es-CL" w:eastAsia="es-ES_tradnl"/>
        </w:rPr>
        <w:t>.</w:t>
      </w:r>
    </w:p>
    <w:p w14:paraId="4187F6ED" w14:textId="77777777" w:rsidR="009928A2" w:rsidRPr="00A16B04" w:rsidRDefault="009928A2" w:rsidP="009928A2">
      <w:pPr>
        <w:spacing w:after="0"/>
        <w:ind w:left="0" w:hanging="2"/>
        <w:rPr>
          <w:sz w:val="24"/>
          <w:szCs w:val="24"/>
          <w:lang w:val="es-CL" w:eastAsia="es-ES_tradnl"/>
        </w:rPr>
      </w:pPr>
      <w:r w:rsidRPr="00A16B04">
        <w:rPr>
          <w:sz w:val="24"/>
          <w:szCs w:val="24"/>
          <w:lang w:val="es-CL" w:eastAsia="es-ES_tradnl"/>
        </w:rPr>
        <w:tab/>
        <w:t xml:space="preserve">En cambio, cuando el estrés no es manejable y sobrepasa la capacidad del estudiante </w:t>
      </w:r>
      <w:r>
        <w:rPr>
          <w:sz w:val="24"/>
          <w:szCs w:val="24"/>
          <w:lang w:val="es-CL" w:eastAsia="es-ES_tradnl"/>
        </w:rPr>
        <w:t xml:space="preserve">de </w:t>
      </w:r>
      <w:r w:rsidRPr="00A16B04">
        <w:rPr>
          <w:sz w:val="24"/>
          <w:szCs w:val="24"/>
          <w:lang w:val="es-CL" w:eastAsia="es-ES_tradnl"/>
        </w:rPr>
        <w:t>manejarlo se denomina estrés negativo, lo anterior se genera por una sobrecarga académica cr</w:t>
      </w:r>
      <w:r>
        <w:rPr>
          <w:sz w:val="24"/>
          <w:szCs w:val="24"/>
          <w:lang w:val="es-CL" w:eastAsia="es-ES_tradnl"/>
        </w:rPr>
        <w:t>í</w:t>
      </w:r>
      <w:r w:rsidRPr="00A16B04">
        <w:rPr>
          <w:sz w:val="24"/>
          <w:szCs w:val="24"/>
          <w:lang w:val="es-CL" w:eastAsia="es-ES_tradnl"/>
        </w:rPr>
        <w:t>tica. En los resultados del test SISCO se encontraron</w:t>
      </w:r>
      <w:r>
        <w:rPr>
          <w:sz w:val="24"/>
          <w:szCs w:val="24"/>
          <w:lang w:val="es-CL" w:eastAsia="es-ES_tradnl"/>
        </w:rPr>
        <w:t>,</w:t>
      </w:r>
      <w:r w:rsidRPr="00A16B04">
        <w:rPr>
          <w:sz w:val="24"/>
          <w:szCs w:val="24"/>
          <w:lang w:val="es-CL" w:eastAsia="es-ES_tradnl"/>
        </w:rPr>
        <w:t xml:space="preserve"> que este ítem tiene una ponderación de 4.2</w:t>
      </w:r>
      <w:r>
        <w:rPr>
          <w:sz w:val="24"/>
          <w:szCs w:val="24"/>
          <w:lang w:val="es-CL" w:eastAsia="es-ES_tradnl"/>
        </w:rPr>
        <w:t>.</w:t>
      </w:r>
      <w:r w:rsidRPr="00A16B04">
        <w:rPr>
          <w:sz w:val="24"/>
          <w:szCs w:val="24"/>
          <w:lang w:val="es-CL" w:eastAsia="es-ES_tradnl"/>
        </w:rPr>
        <w:t xml:space="preserve"> </w:t>
      </w:r>
      <w:r>
        <w:rPr>
          <w:sz w:val="24"/>
          <w:szCs w:val="24"/>
          <w:lang w:val="es-CL" w:eastAsia="es-ES_tradnl"/>
        </w:rPr>
        <w:t>L</w:t>
      </w:r>
      <w:r w:rsidRPr="00A16B04">
        <w:rPr>
          <w:sz w:val="24"/>
          <w:szCs w:val="24"/>
          <w:lang w:val="es-CL" w:eastAsia="es-ES_tradnl"/>
        </w:rPr>
        <w:t>o cual es alta. De este aspecto de la sobrecarga también se encontró que el tiempo límite de la evaluación es el factor más volátil de este aspecto de la evaluación</w:t>
      </w:r>
      <w:r>
        <w:rPr>
          <w:sz w:val="24"/>
          <w:szCs w:val="24"/>
          <w:lang w:val="es-CL" w:eastAsia="es-ES_tradnl"/>
        </w:rPr>
        <w:t>.</w:t>
      </w:r>
      <w:r w:rsidRPr="00A16B04">
        <w:rPr>
          <w:sz w:val="24"/>
          <w:szCs w:val="24"/>
          <w:lang w:val="es-CL" w:eastAsia="es-ES_tradnl"/>
        </w:rPr>
        <w:t xml:space="preserve"> </w:t>
      </w:r>
      <w:r>
        <w:rPr>
          <w:sz w:val="24"/>
          <w:szCs w:val="24"/>
          <w:lang w:val="es-CL" w:eastAsia="es-ES_tradnl"/>
        </w:rPr>
        <w:t>C</w:t>
      </w:r>
      <w:r w:rsidRPr="00A16B04">
        <w:rPr>
          <w:sz w:val="24"/>
          <w:szCs w:val="24"/>
          <w:lang w:val="es-CL" w:eastAsia="es-ES_tradnl"/>
        </w:rPr>
        <w:t>on 4.4 de ponderación, los estudiantes se sienten presionado por cumplir en los plazos las evaluaciones.</w:t>
      </w:r>
    </w:p>
    <w:p w14:paraId="1818B9C4" w14:textId="77777777" w:rsidR="009928A2" w:rsidRPr="00A16B04" w:rsidRDefault="009928A2" w:rsidP="009928A2">
      <w:pPr>
        <w:spacing w:after="0" w:line="480" w:lineRule="auto"/>
        <w:ind w:left="0" w:hanging="2"/>
        <w:jc w:val="center"/>
        <w:rPr>
          <w:b/>
          <w:bCs/>
          <w:sz w:val="24"/>
          <w:szCs w:val="24"/>
          <w:lang w:val="es-CL" w:eastAsia="es-ES_tradnl"/>
        </w:rPr>
      </w:pPr>
    </w:p>
    <w:p w14:paraId="079B5B9D" w14:textId="77777777" w:rsidR="009928A2" w:rsidRPr="00A16B04" w:rsidRDefault="009928A2" w:rsidP="009928A2">
      <w:pPr>
        <w:numPr>
          <w:ilvl w:val="0"/>
          <w:numId w:val="2"/>
        </w:numPr>
        <w:spacing w:after="0" w:line="480" w:lineRule="auto"/>
        <w:ind w:left="0" w:hanging="2"/>
        <w:jc w:val="left"/>
        <w:rPr>
          <w:b/>
          <w:bCs/>
          <w:sz w:val="24"/>
          <w:szCs w:val="24"/>
          <w:lang w:val="es-CL" w:eastAsia="es-ES_tradnl"/>
        </w:rPr>
      </w:pPr>
      <w:r w:rsidRPr="00A16B04">
        <w:rPr>
          <w:b/>
          <w:bCs/>
          <w:sz w:val="24"/>
          <w:szCs w:val="24"/>
          <w:lang w:val="es-CL" w:eastAsia="es-ES_tradnl"/>
        </w:rPr>
        <w:t>Dimensión “Síntomas”</w:t>
      </w:r>
    </w:p>
    <w:p w14:paraId="6E164D7B" w14:textId="5417525D" w:rsidR="009928A2" w:rsidRPr="00A16B04" w:rsidRDefault="009928A2" w:rsidP="009928A2">
      <w:pPr>
        <w:spacing w:after="0"/>
        <w:ind w:left="0" w:hanging="2"/>
        <w:rPr>
          <w:sz w:val="24"/>
          <w:szCs w:val="24"/>
          <w:lang w:val="es-CL" w:eastAsia="es-ES_tradnl"/>
        </w:rPr>
      </w:pPr>
      <w:r w:rsidRPr="00A16B04">
        <w:rPr>
          <w:sz w:val="24"/>
          <w:szCs w:val="24"/>
          <w:lang w:val="es-CL" w:eastAsia="es-ES_tradnl"/>
        </w:rPr>
        <w:tab/>
        <w:t xml:space="preserve">Un síntoma muy común expresado por los </w:t>
      </w:r>
      <w:r w:rsidR="00A23881" w:rsidRPr="00A16B04">
        <w:rPr>
          <w:sz w:val="24"/>
          <w:szCs w:val="24"/>
          <w:lang w:val="es-CL" w:eastAsia="es-ES_tradnl"/>
        </w:rPr>
        <w:t>estudiantes fue</w:t>
      </w:r>
      <w:r w:rsidRPr="00A16B04">
        <w:rPr>
          <w:sz w:val="24"/>
          <w:szCs w:val="24"/>
          <w:lang w:val="es-CL" w:eastAsia="es-ES_tradnl"/>
        </w:rPr>
        <w:t xml:space="preserve"> la ansiedad, esta categoría es interesante de analizar desde muchas miradas. La ansiedad es el estado del estudiante subjetivo de incomodidad, malestar, tensión, desplacer, y alarma y esto hace que el estudiante este molesto y la ansiedad es el resultado del estrés (Hernández, 2002, p. 221), en los resultados del test SISCO obtuvo una ponderación de 4.2, esto quiero decir que los estudiantes sufren de este síntoma, por otro lado, se desencadena el trastorno de sueño con una ponderación de 4.0. </w:t>
      </w:r>
    </w:p>
    <w:p w14:paraId="68A75168" w14:textId="77777777" w:rsidR="009928A2" w:rsidRPr="00A16B04" w:rsidRDefault="009928A2" w:rsidP="009928A2">
      <w:pPr>
        <w:spacing w:after="0" w:line="360" w:lineRule="auto"/>
        <w:ind w:left="0" w:hanging="2"/>
        <w:rPr>
          <w:sz w:val="24"/>
          <w:szCs w:val="24"/>
          <w:lang w:val="es-CL" w:eastAsia="es-ES_tradnl"/>
        </w:rPr>
      </w:pPr>
    </w:p>
    <w:p w14:paraId="75EAE802" w14:textId="77777777" w:rsidR="009928A2" w:rsidRPr="00A16B04" w:rsidRDefault="009928A2" w:rsidP="009928A2">
      <w:pPr>
        <w:numPr>
          <w:ilvl w:val="0"/>
          <w:numId w:val="2"/>
        </w:numPr>
        <w:spacing w:after="0" w:line="360" w:lineRule="auto"/>
        <w:ind w:left="0" w:hanging="2"/>
        <w:jc w:val="left"/>
        <w:rPr>
          <w:b/>
          <w:bCs/>
          <w:sz w:val="24"/>
          <w:szCs w:val="24"/>
          <w:lang w:val="es-CL" w:eastAsia="es-ES_tradnl"/>
        </w:rPr>
      </w:pPr>
      <w:r w:rsidRPr="00A16B04">
        <w:rPr>
          <w:b/>
          <w:bCs/>
          <w:sz w:val="24"/>
          <w:szCs w:val="24"/>
          <w:lang w:val="es-CL" w:eastAsia="es-ES_tradnl"/>
        </w:rPr>
        <w:t>Dimensión “estrategias de afrontamiento”</w:t>
      </w:r>
    </w:p>
    <w:p w14:paraId="4FD37DC7" w14:textId="2A46B8ED" w:rsidR="009928A2" w:rsidRPr="00A16B04" w:rsidRDefault="009928A2" w:rsidP="009928A2">
      <w:pPr>
        <w:spacing w:after="0"/>
        <w:ind w:left="0" w:hanging="2"/>
        <w:rPr>
          <w:color w:val="000000"/>
          <w:sz w:val="24"/>
          <w:szCs w:val="24"/>
          <w:lang w:val="es-CL" w:eastAsia="es-CL"/>
        </w:rPr>
      </w:pPr>
      <w:r w:rsidRPr="00A16B04">
        <w:rPr>
          <w:sz w:val="24"/>
          <w:szCs w:val="24"/>
          <w:lang w:val="es-CL" w:eastAsia="es-ES_tradnl"/>
        </w:rPr>
        <w:tab/>
        <w:t>Gracias a los resultados del grupo focal y test SISCO, se tiene una clara visión de las consecuencias del estrés en los estudiantes. Es importante saber que cada estudiante puede utilizar diferentes estrategias o técnicas de afrontamiento para hacer frente a una situación de estrés, de acuerdo con los recursos que le han sido más efectivos a lo largo de su vida</w:t>
      </w:r>
      <w:r>
        <w:rPr>
          <w:sz w:val="24"/>
          <w:szCs w:val="24"/>
          <w:lang w:val="es-CL" w:eastAsia="es-ES_tradnl"/>
        </w:rPr>
        <w:t>.</w:t>
      </w:r>
      <w:r w:rsidRPr="00A16B04">
        <w:rPr>
          <w:sz w:val="24"/>
          <w:szCs w:val="24"/>
          <w:lang w:val="es-CL" w:eastAsia="es-ES_tradnl"/>
        </w:rPr>
        <w:t xml:space="preserve"> Por esta razón, las respuestas de los estudiantes fueron muy dispersas, sin embargo, estos buscan espacios con otras personas para conversar sobre sus problemas, por otro lado, en el resultado de test SISCO en el ítem </w:t>
      </w:r>
      <w:r w:rsidRPr="00A16B04">
        <w:rPr>
          <w:color w:val="000000"/>
          <w:sz w:val="24"/>
          <w:szCs w:val="24"/>
          <w:lang w:val="es-CL" w:eastAsia="es-CL"/>
        </w:rPr>
        <w:t>“Habilidad asertiva” (defender nuestras preferencias, ideas o sentimientos sin dañar a otros) obtuvo una ponderación de 3,8.</w:t>
      </w:r>
    </w:p>
    <w:p w14:paraId="0CE330CA" w14:textId="3B1BD4D7" w:rsidR="009928A2" w:rsidRDefault="009928A2" w:rsidP="009928A2">
      <w:pPr>
        <w:ind w:leftChars="0" w:left="0" w:firstLineChars="0" w:firstLine="0"/>
      </w:pPr>
    </w:p>
    <w:p w14:paraId="3E8FD0B1" w14:textId="77777777" w:rsidR="00A23881" w:rsidRDefault="00A23881" w:rsidP="00A23881">
      <w:pPr>
        <w:pStyle w:val="SemEspaamento"/>
        <w:rPr>
          <w:b/>
          <w:bCs/>
          <w:color w:val="000000"/>
          <w:sz w:val="24"/>
          <w:szCs w:val="24"/>
          <w:lang w:val="es-ES_tradnl"/>
        </w:rPr>
      </w:pPr>
      <w:r w:rsidRPr="00E829D8">
        <w:rPr>
          <w:b/>
          <w:bCs/>
          <w:color w:val="000000"/>
          <w:sz w:val="24"/>
          <w:szCs w:val="24"/>
          <w:lang w:val="es-ES_tradnl"/>
        </w:rPr>
        <w:t xml:space="preserve">5. Conclusiones </w:t>
      </w:r>
      <w:r>
        <w:rPr>
          <w:b/>
          <w:bCs/>
          <w:color w:val="000000"/>
          <w:sz w:val="24"/>
          <w:szCs w:val="24"/>
          <w:lang w:val="es-ES_tradnl"/>
        </w:rPr>
        <w:t>Parciales.</w:t>
      </w:r>
    </w:p>
    <w:p w14:paraId="06E03BBA" w14:textId="0F76442B" w:rsidR="00A94877" w:rsidRDefault="00A94877" w:rsidP="00A94877">
      <w:pPr>
        <w:pStyle w:val="PargrafodaLista"/>
        <w:numPr>
          <w:ilvl w:val="0"/>
          <w:numId w:val="3"/>
        </w:numPr>
        <w:spacing w:line="240" w:lineRule="auto"/>
        <w:ind w:leftChars="0" w:firstLineChars="0"/>
        <w:rPr>
          <w:color w:val="000000"/>
          <w:sz w:val="24"/>
          <w:szCs w:val="24"/>
          <w:lang w:val="es-CL"/>
        </w:rPr>
      </w:pPr>
      <w:r w:rsidRPr="00A94877">
        <w:rPr>
          <w:color w:val="000000"/>
          <w:sz w:val="24"/>
          <w:szCs w:val="24"/>
          <w:lang w:val="es-CL"/>
        </w:rPr>
        <w:t xml:space="preserve">Como una conclusión parcial se puede decir que los principales estresores son los desencadenantes de estrés frente a la evaluación en matemática: la sobrecarga académica, las pruebas escritas, las actividades grupales, metodología, rasgo y personalidad del profesor, el </w:t>
      </w:r>
      <w:r w:rsidRPr="00A94877">
        <w:rPr>
          <w:color w:val="000000"/>
          <w:sz w:val="24"/>
          <w:szCs w:val="24"/>
          <w:lang w:val="es-CL"/>
        </w:rPr>
        <w:lastRenderedPageBreak/>
        <w:t>tiempo limitado para hacer el trabajo. Por último, un estresor que más inquieta a los estudiantes en el proceso de evaluación es la calificación. Sin embargo, en los diálogos de los estudiantes manifestaron que la modalidad clases online, es una de las situaciones que más desencadena ansiedad en los estudiantes. Y estos estresores se relacionan con la</w:t>
      </w:r>
      <w:r w:rsidR="00B309D9">
        <w:rPr>
          <w:color w:val="000000"/>
          <w:sz w:val="24"/>
          <w:szCs w:val="24"/>
          <w:lang w:val="es-CL"/>
        </w:rPr>
        <w:t xml:space="preserve"> escasa</w:t>
      </w:r>
      <w:r w:rsidRPr="00A94877">
        <w:rPr>
          <w:color w:val="000000"/>
          <w:sz w:val="24"/>
          <w:szCs w:val="24"/>
          <w:lang w:val="es-CL"/>
        </w:rPr>
        <w:t xml:space="preserve"> capacidad de manejar el estrés que tiene los estudiantes frente a sus evaluaciones, genera un mal rendimiento académico y en consecuencia la deserción académica. </w:t>
      </w:r>
    </w:p>
    <w:p w14:paraId="0B1D701C" w14:textId="1F19F8E6" w:rsidR="00A94877" w:rsidRPr="00A94877" w:rsidRDefault="00A94877" w:rsidP="00A94877">
      <w:pPr>
        <w:pStyle w:val="SemEspaamento"/>
        <w:numPr>
          <w:ilvl w:val="0"/>
          <w:numId w:val="3"/>
        </w:numPr>
        <w:rPr>
          <w:kern w:val="0"/>
          <w:sz w:val="24"/>
          <w:szCs w:val="24"/>
          <w:lang w:val="es-CL" w:eastAsia="es-ES_tradnl"/>
        </w:rPr>
      </w:pPr>
      <w:r w:rsidRPr="00B049A9">
        <w:rPr>
          <w:kern w:val="0"/>
          <w:sz w:val="24"/>
          <w:szCs w:val="24"/>
          <w:lang w:val="es-CL" w:eastAsia="es-ES_tradnl"/>
        </w:rPr>
        <w:t>En términos generales, hay una crisis absoluta en la forma de evaluar las matemáticas</w:t>
      </w:r>
      <w:r>
        <w:rPr>
          <w:kern w:val="0"/>
          <w:sz w:val="24"/>
          <w:szCs w:val="24"/>
          <w:lang w:val="es-CL" w:eastAsia="es-ES_tradnl"/>
        </w:rPr>
        <w:t xml:space="preserve"> </w:t>
      </w:r>
      <w:r w:rsidRPr="00A94877">
        <w:rPr>
          <w:sz w:val="24"/>
          <w:szCs w:val="24"/>
          <w:lang w:val="es-CL" w:eastAsia="es-ES_tradnl"/>
        </w:rPr>
        <w:t>universitarias. Y el profesor de matemáticas universitarias, mantiene la misma forma de evaluar que se emplea desde hace varias décadas. Es prudente ver investigaciones que muestran otras alternativas y que nos permiten crear una mejor concepción de la evaluación, por su puesto bajar los índices de deserción académica entre ellas y algunas perspectivas que nos muestra la teoría de la Educación Matemática</w:t>
      </w:r>
      <w:r>
        <w:rPr>
          <w:sz w:val="24"/>
          <w:szCs w:val="24"/>
          <w:lang w:val="es-CL" w:eastAsia="es-ES_tradnl"/>
        </w:rPr>
        <w:t>.</w:t>
      </w:r>
    </w:p>
    <w:p w14:paraId="5D2E8A34" w14:textId="2DAD1A1B" w:rsidR="00A94877" w:rsidRPr="00A94877" w:rsidRDefault="00A94877" w:rsidP="00A94877">
      <w:pPr>
        <w:pStyle w:val="SemEspaamento"/>
        <w:numPr>
          <w:ilvl w:val="0"/>
          <w:numId w:val="3"/>
        </w:numPr>
        <w:rPr>
          <w:color w:val="000000"/>
          <w:sz w:val="24"/>
          <w:szCs w:val="24"/>
          <w:lang w:val="es-ES_tradnl"/>
        </w:rPr>
      </w:pPr>
      <w:r w:rsidRPr="007E3549">
        <w:rPr>
          <w:color w:val="000000"/>
          <w:sz w:val="24"/>
          <w:szCs w:val="24"/>
          <w:lang w:val="es-ES_tradnl"/>
        </w:rPr>
        <w:t xml:space="preserve">Resaltando algunas reflexiones de </w:t>
      </w:r>
      <w:r w:rsidRPr="00561030">
        <w:rPr>
          <w:color w:val="000000"/>
          <w:sz w:val="24"/>
          <w:szCs w:val="24"/>
          <w:lang w:val="es-ES_tradnl"/>
        </w:rPr>
        <w:t>Diez-Palomar (2011),</w:t>
      </w:r>
      <w:r w:rsidRPr="007E3549">
        <w:rPr>
          <w:color w:val="000000"/>
          <w:sz w:val="24"/>
          <w:szCs w:val="24"/>
          <w:lang w:val="es-ES_tradnl"/>
        </w:rPr>
        <w:t xml:space="preserve"> se necesita recuperar el aula como</w:t>
      </w:r>
      <w:r>
        <w:rPr>
          <w:color w:val="000000"/>
          <w:sz w:val="24"/>
          <w:szCs w:val="24"/>
          <w:lang w:val="es-ES_tradnl"/>
        </w:rPr>
        <w:t xml:space="preserve"> </w:t>
      </w:r>
      <w:r w:rsidRPr="00A94877">
        <w:rPr>
          <w:color w:val="000000"/>
          <w:sz w:val="24"/>
          <w:szCs w:val="24"/>
          <w:lang w:val="es-ES_tradnl"/>
        </w:rPr>
        <w:t>espacio de reflexión, debate y conformación de pensamientos originales. Una vez logrado esto, el problema del examen será totalmente secundario. Así como también, tener presente que la asignación de una calificación es un problema de la institución educativa y de la sociedad, no una cuestión intrínseca a la pedagogía. En consecuencia, un examen de matemáticas no es un simple acto de tomar de un taller cinco o diez preguntas. Es construir un escenario de pensamiento.</w:t>
      </w:r>
    </w:p>
    <w:p w14:paraId="426E473A" w14:textId="77777777" w:rsidR="00A94877" w:rsidRPr="00A94877" w:rsidRDefault="00A94877" w:rsidP="00A94877">
      <w:pPr>
        <w:pStyle w:val="SemEspaamento"/>
        <w:ind w:left="718"/>
        <w:rPr>
          <w:kern w:val="0"/>
          <w:sz w:val="24"/>
          <w:szCs w:val="24"/>
          <w:lang w:val="es-CL" w:eastAsia="es-ES_tradnl"/>
        </w:rPr>
      </w:pPr>
    </w:p>
    <w:p w14:paraId="3D10AF82" w14:textId="77777777" w:rsidR="00C637C2" w:rsidRDefault="00177CB2" w:rsidP="00A94877">
      <w:pPr>
        <w:ind w:leftChars="0" w:left="0" w:firstLineChars="0" w:firstLine="0"/>
        <w:rPr>
          <w:sz w:val="24"/>
          <w:szCs w:val="24"/>
        </w:rPr>
      </w:pPr>
      <w:r>
        <w:rPr>
          <w:b/>
          <w:sz w:val="24"/>
          <w:szCs w:val="24"/>
        </w:rPr>
        <w:t>Referencias</w:t>
      </w:r>
    </w:p>
    <w:p w14:paraId="07C50568" w14:textId="69B476E6" w:rsidR="00AB2413" w:rsidRPr="00B420A2" w:rsidRDefault="00AB2413" w:rsidP="00B420A2">
      <w:pPr>
        <w:pStyle w:val="NormalWeb"/>
        <w:tabs>
          <w:tab w:val="left" w:pos="942"/>
        </w:tabs>
        <w:spacing w:after="120" w:line="240" w:lineRule="auto"/>
        <w:ind w:left="0" w:hanging="2"/>
        <w:jc w:val="both"/>
        <w:rPr>
          <w:sz w:val="18"/>
          <w:szCs w:val="18"/>
          <w:lang w:val="en-US"/>
        </w:rPr>
      </w:pPr>
      <w:proofErr w:type="spellStart"/>
      <w:r w:rsidRPr="00B420A2">
        <w:rPr>
          <w:sz w:val="18"/>
          <w:szCs w:val="18"/>
        </w:rPr>
        <w:t>Albuaja</w:t>
      </w:r>
      <w:proofErr w:type="spellEnd"/>
      <w:r w:rsidRPr="00B420A2">
        <w:rPr>
          <w:sz w:val="18"/>
          <w:szCs w:val="18"/>
        </w:rPr>
        <w:t>,</w:t>
      </w:r>
      <w:r w:rsidR="00B420A2" w:rsidRPr="00B420A2">
        <w:rPr>
          <w:sz w:val="18"/>
          <w:szCs w:val="18"/>
        </w:rPr>
        <w:t xml:space="preserve"> </w:t>
      </w:r>
      <w:r w:rsidRPr="00B420A2">
        <w:rPr>
          <w:sz w:val="18"/>
          <w:szCs w:val="18"/>
        </w:rPr>
        <w:t xml:space="preserve">P. (2018). Influencia del estrés en el proceso de aprendizaje del idioma inglés en la academia de Guerra aérea. </w:t>
      </w:r>
      <w:proofErr w:type="spellStart"/>
      <w:r w:rsidRPr="00B420A2">
        <w:rPr>
          <w:sz w:val="18"/>
          <w:szCs w:val="18"/>
          <w:lang w:val="en-US"/>
        </w:rPr>
        <w:t>Jornal</w:t>
      </w:r>
      <w:proofErr w:type="spellEnd"/>
      <w:r w:rsidRPr="00B420A2">
        <w:rPr>
          <w:sz w:val="18"/>
          <w:szCs w:val="18"/>
          <w:lang w:val="en-US"/>
        </w:rPr>
        <w:t xml:space="preserve"> of education of human development 7-4,56-44.</w:t>
      </w:r>
    </w:p>
    <w:p w14:paraId="2C6D0A00"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 xml:space="preserve">Barraza, A. (2008). El </w:t>
      </w:r>
      <w:proofErr w:type="spellStart"/>
      <w:r w:rsidRPr="00B420A2">
        <w:rPr>
          <w:sz w:val="18"/>
          <w:szCs w:val="18"/>
        </w:rPr>
        <w:t>estrés</w:t>
      </w:r>
      <w:proofErr w:type="spellEnd"/>
      <w:r w:rsidRPr="00B420A2">
        <w:rPr>
          <w:sz w:val="18"/>
          <w:szCs w:val="18"/>
        </w:rPr>
        <w:t xml:space="preserve"> académico en alumnos de maestría y sus variables moduladoras: un diseño de diferencias de grupo. Avances en Psicología latinoamericana, 2 (26), 270-289.</w:t>
      </w:r>
    </w:p>
    <w:p w14:paraId="6E2563B6"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Barahona, P., Veres, E. y Aliaga, V. (2016). Deserción académica de la Universidad de Atacama, Chile. </w:t>
      </w:r>
      <w:proofErr w:type="spellStart"/>
      <w:r w:rsidRPr="00B420A2">
        <w:rPr>
          <w:sz w:val="18"/>
          <w:szCs w:val="18"/>
        </w:rPr>
        <w:t>Comuni@cción</w:t>
      </w:r>
      <w:proofErr w:type="spellEnd"/>
      <w:r w:rsidRPr="00B420A2">
        <w:rPr>
          <w:sz w:val="18"/>
          <w:szCs w:val="18"/>
        </w:rPr>
        <w:t>, 7(2), 27-37.</w:t>
      </w:r>
    </w:p>
    <w:p w14:paraId="2B6F226C"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Cozolino</w:t>
      </w:r>
      <w:proofErr w:type="spellEnd"/>
      <w:r w:rsidRPr="00B420A2">
        <w:rPr>
          <w:sz w:val="18"/>
          <w:szCs w:val="18"/>
        </w:rPr>
        <w:t xml:space="preserve">, L., &amp; </w:t>
      </w:r>
      <w:proofErr w:type="spellStart"/>
      <w:r w:rsidRPr="00B420A2">
        <w:rPr>
          <w:sz w:val="18"/>
          <w:szCs w:val="18"/>
        </w:rPr>
        <w:t>Sprokay</w:t>
      </w:r>
      <w:proofErr w:type="spellEnd"/>
      <w:r w:rsidRPr="00B420A2">
        <w:rPr>
          <w:sz w:val="18"/>
          <w:szCs w:val="18"/>
        </w:rPr>
        <w:t xml:space="preserve">, S. (2006). </w:t>
      </w:r>
      <w:proofErr w:type="spellStart"/>
      <w:r w:rsidRPr="00B420A2">
        <w:rPr>
          <w:sz w:val="18"/>
          <w:szCs w:val="18"/>
        </w:rPr>
        <w:t>Neuroscience</w:t>
      </w:r>
      <w:proofErr w:type="spellEnd"/>
      <w:r w:rsidRPr="00B420A2">
        <w:rPr>
          <w:sz w:val="18"/>
          <w:szCs w:val="18"/>
        </w:rPr>
        <w:t xml:space="preserve"> and </w:t>
      </w:r>
      <w:proofErr w:type="spellStart"/>
      <w:r w:rsidRPr="00B420A2">
        <w:rPr>
          <w:sz w:val="18"/>
          <w:szCs w:val="18"/>
        </w:rPr>
        <w:t>adult</w:t>
      </w:r>
      <w:proofErr w:type="spellEnd"/>
      <w:r w:rsidRPr="00B420A2">
        <w:rPr>
          <w:sz w:val="18"/>
          <w:szCs w:val="18"/>
        </w:rPr>
        <w:t xml:space="preserve"> </w:t>
      </w:r>
      <w:proofErr w:type="spellStart"/>
      <w:r w:rsidRPr="00B420A2">
        <w:rPr>
          <w:sz w:val="18"/>
          <w:szCs w:val="18"/>
        </w:rPr>
        <w:t>learning</w:t>
      </w:r>
      <w:proofErr w:type="spellEnd"/>
      <w:r w:rsidRPr="00B420A2">
        <w:rPr>
          <w:sz w:val="18"/>
          <w:szCs w:val="18"/>
        </w:rPr>
        <w:t xml:space="preserve">. New </w:t>
      </w:r>
      <w:proofErr w:type="spellStart"/>
      <w:r w:rsidRPr="00B420A2">
        <w:rPr>
          <w:sz w:val="18"/>
          <w:szCs w:val="18"/>
        </w:rPr>
        <w:t>Directions</w:t>
      </w:r>
      <w:proofErr w:type="spellEnd"/>
      <w:r w:rsidRPr="00B420A2">
        <w:rPr>
          <w:sz w:val="18"/>
          <w:szCs w:val="18"/>
        </w:rPr>
        <w:t xml:space="preserve"> </w:t>
      </w:r>
      <w:proofErr w:type="spellStart"/>
      <w:r w:rsidRPr="00B420A2">
        <w:rPr>
          <w:sz w:val="18"/>
          <w:szCs w:val="18"/>
        </w:rPr>
        <w:t>for</w:t>
      </w:r>
      <w:proofErr w:type="spellEnd"/>
      <w:r w:rsidRPr="00B420A2">
        <w:rPr>
          <w:sz w:val="18"/>
          <w:szCs w:val="18"/>
        </w:rPr>
        <w:t xml:space="preserve"> </w:t>
      </w:r>
      <w:proofErr w:type="spellStart"/>
      <w:r w:rsidRPr="00B420A2">
        <w:rPr>
          <w:sz w:val="18"/>
          <w:szCs w:val="18"/>
        </w:rPr>
        <w:t>Adult</w:t>
      </w:r>
      <w:proofErr w:type="spellEnd"/>
      <w:r w:rsidRPr="00B420A2">
        <w:rPr>
          <w:sz w:val="18"/>
          <w:szCs w:val="18"/>
        </w:rPr>
        <w:t xml:space="preserve"> and </w:t>
      </w:r>
      <w:proofErr w:type="spellStart"/>
      <w:r w:rsidRPr="00B420A2">
        <w:rPr>
          <w:sz w:val="18"/>
          <w:szCs w:val="18"/>
        </w:rPr>
        <w:t>Continuing</w:t>
      </w:r>
      <w:proofErr w:type="spellEnd"/>
      <w:r w:rsidRPr="00B420A2">
        <w:rPr>
          <w:sz w:val="18"/>
          <w:szCs w:val="18"/>
        </w:rPr>
        <w:t xml:space="preserve"> </w:t>
      </w:r>
      <w:proofErr w:type="spellStart"/>
      <w:r w:rsidRPr="00B420A2">
        <w:rPr>
          <w:sz w:val="18"/>
          <w:szCs w:val="18"/>
        </w:rPr>
        <w:t>Education</w:t>
      </w:r>
      <w:proofErr w:type="spellEnd"/>
      <w:r w:rsidRPr="00B420A2">
        <w:rPr>
          <w:sz w:val="18"/>
          <w:szCs w:val="18"/>
        </w:rPr>
        <w:t xml:space="preserve">, 110, 35-41. </w:t>
      </w:r>
    </w:p>
    <w:p w14:paraId="618852E3"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 xml:space="preserve">Díez-Palomar, J. (2011). La formación de matemáticas para las familias. Una mirada desde la </w:t>
      </w:r>
      <w:proofErr w:type="spellStart"/>
      <w:r w:rsidRPr="00B420A2">
        <w:rPr>
          <w:sz w:val="18"/>
          <w:szCs w:val="18"/>
        </w:rPr>
        <w:t>etnomatemática</w:t>
      </w:r>
      <w:proofErr w:type="spellEnd"/>
      <w:r w:rsidRPr="00B420A2">
        <w:rPr>
          <w:sz w:val="18"/>
          <w:szCs w:val="18"/>
        </w:rPr>
        <w:t xml:space="preserve">. Revista Latinoamericana de </w:t>
      </w:r>
      <w:proofErr w:type="spellStart"/>
      <w:r w:rsidRPr="00B420A2">
        <w:rPr>
          <w:sz w:val="18"/>
          <w:szCs w:val="18"/>
        </w:rPr>
        <w:t>Etnomatemática</w:t>
      </w:r>
      <w:proofErr w:type="spellEnd"/>
      <w:r w:rsidRPr="00B420A2">
        <w:rPr>
          <w:sz w:val="18"/>
          <w:szCs w:val="18"/>
        </w:rPr>
        <w:t>, 4(2), 55-69.</w:t>
      </w:r>
    </w:p>
    <w:p w14:paraId="45E0BD82"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García-Ros</w:t>
      </w:r>
      <w:proofErr w:type="spellEnd"/>
      <w:r w:rsidRPr="00B420A2">
        <w:rPr>
          <w:sz w:val="18"/>
          <w:szCs w:val="18"/>
        </w:rPr>
        <w:t xml:space="preserve">, R., </w:t>
      </w:r>
      <w:proofErr w:type="spellStart"/>
      <w:r w:rsidRPr="00B420A2">
        <w:rPr>
          <w:sz w:val="18"/>
          <w:szCs w:val="18"/>
        </w:rPr>
        <w:t>Pérez-González</w:t>
      </w:r>
      <w:proofErr w:type="spellEnd"/>
      <w:r w:rsidRPr="00B420A2">
        <w:rPr>
          <w:sz w:val="18"/>
          <w:szCs w:val="18"/>
        </w:rPr>
        <w:t xml:space="preserve">, F., </w:t>
      </w:r>
      <w:proofErr w:type="spellStart"/>
      <w:r w:rsidRPr="00B420A2">
        <w:rPr>
          <w:sz w:val="18"/>
          <w:szCs w:val="18"/>
        </w:rPr>
        <w:t>Pérez-Blasco</w:t>
      </w:r>
      <w:proofErr w:type="spellEnd"/>
      <w:r w:rsidRPr="00B420A2">
        <w:rPr>
          <w:sz w:val="18"/>
          <w:szCs w:val="18"/>
        </w:rPr>
        <w:t xml:space="preserve">, J. y Natividad, L.A. (2011). Evaluación del estrés académico en estudiantes de nueva incorporación a la universidad. Revista Latinoamericana de </w:t>
      </w:r>
      <w:proofErr w:type="spellStart"/>
      <w:r w:rsidRPr="00B420A2">
        <w:rPr>
          <w:sz w:val="18"/>
          <w:szCs w:val="18"/>
        </w:rPr>
        <w:t>Psicología</w:t>
      </w:r>
      <w:proofErr w:type="spellEnd"/>
      <w:r w:rsidRPr="00B420A2">
        <w:rPr>
          <w:sz w:val="18"/>
          <w:szCs w:val="18"/>
        </w:rPr>
        <w:t xml:space="preserve">, 44-2, 143-154. </w:t>
      </w:r>
    </w:p>
    <w:p w14:paraId="59D30568"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Hernández Sampieri, R.; Fernández-Collado, C. &amp; Baptista Lucio, P. Metodología de la Investigación. 4 ed. Ciudad de México, McGraw-Hill, 2006. Disponible en: </w:t>
      </w:r>
      <w:hyperlink r:id="rId8" w:tgtFrame="_blank" w:history="1">
        <w:r w:rsidRPr="00B420A2">
          <w:rPr>
            <w:sz w:val="18"/>
            <w:szCs w:val="18"/>
          </w:rPr>
          <w:t>https://competenciashg.files.wordpress.com/2012/10/sampieri-et-al-metodologia-de-la-investigacion-4ta-edicion-sampieri-2006_ocr.pdf</w:t>
        </w:r>
      </w:hyperlink>
    </w:p>
    <w:p w14:paraId="0F83572D"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Immordino</w:t>
      </w:r>
      <w:proofErr w:type="spellEnd"/>
      <w:r w:rsidRPr="00B420A2">
        <w:rPr>
          <w:sz w:val="18"/>
          <w:szCs w:val="18"/>
        </w:rPr>
        <w:t xml:space="preserve">-Yang, M. &amp; </w:t>
      </w:r>
      <w:proofErr w:type="spellStart"/>
      <w:r w:rsidRPr="00B420A2">
        <w:rPr>
          <w:sz w:val="18"/>
          <w:szCs w:val="18"/>
        </w:rPr>
        <w:t>Faeth</w:t>
      </w:r>
      <w:proofErr w:type="spellEnd"/>
      <w:r w:rsidRPr="00B420A2">
        <w:rPr>
          <w:sz w:val="18"/>
          <w:szCs w:val="18"/>
        </w:rPr>
        <w:t>, M. (2010</w:t>
      </w:r>
      <w:proofErr w:type="gramStart"/>
      <w:r w:rsidRPr="00B420A2">
        <w:rPr>
          <w:sz w:val="18"/>
          <w:szCs w:val="18"/>
        </w:rPr>
        <w:t>).</w:t>
      </w:r>
      <w:proofErr w:type="spellStart"/>
      <w:r w:rsidRPr="00B420A2">
        <w:rPr>
          <w:sz w:val="18"/>
          <w:szCs w:val="18"/>
        </w:rPr>
        <w:t>The</w:t>
      </w:r>
      <w:proofErr w:type="spellEnd"/>
      <w:proofErr w:type="gramEnd"/>
      <w:r w:rsidRPr="00B420A2">
        <w:rPr>
          <w:sz w:val="18"/>
          <w:szCs w:val="18"/>
        </w:rPr>
        <w:t xml:space="preserve"> role </w:t>
      </w:r>
      <w:proofErr w:type="spellStart"/>
      <w:r w:rsidRPr="00B420A2">
        <w:rPr>
          <w:sz w:val="18"/>
          <w:szCs w:val="18"/>
        </w:rPr>
        <w:t>of</w:t>
      </w:r>
      <w:proofErr w:type="spellEnd"/>
      <w:r w:rsidRPr="00B420A2">
        <w:rPr>
          <w:sz w:val="18"/>
          <w:szCs w:val="18"/>
        </w:rPr>
        <w:t xml:space="preserve"> </w:t>
      </w:r>
      <w:proofErr w:type="spellStart"/>
      <w:r w:rsidRPr="00B420A2">
        <w:rPr>
          <w:sz w:val="18"/>
          <w:szCs w:val="18"/>
        </w:rPr>
        <w:t>emotion</w:t>
      </w:r>
      <w:proofErr w:type="spellEnd"/>
      <w:r w:rsidRPr="00B420A2">
        <w:rPr>
          <w:sz w:val="18"/>
          <w:szCs w:val="18"/>
        </w:rPr>
        <w:t xml:space="preserve"> and </w:t>
      </w:r>
      <w:proofErr w:type="spellStart"/>
      <w:r w:rsidRPr="00B420A2">
        <w:rPr>
          <w:sz w:val="18"/>
          <w:szCs w:val="18"/>
        </w:rPr>
        <w:t>skilled</w:t>
      </w:r>
      <w:proofErr w:type="spellEnd"/>
      <w:r w:rsidRPr="00B420A2">
        <w:rPr>
          <w:sz w:val="18"/>
          <w:szCs w:val="18"/>
        </w:rPr>
        <w:t xml:space="preserve"> </w:t>
      </w:r>
      <w:proofErr w:type="spellStart"/>
      <w:r w:rsidRPr="00B420A2">
        <w:rPr>
          <w:sz w:val="18"/>
          <w:szCs w:val="18"/>
        </w:rPr>
        <w:t>intuition</w:t>
      </w:r>
      <w:proofErr w:type="spellEnd"/>
      <w:r w:rsidRPr="00B420A2">
        <w:rPr>
          <w:sz w:val="18"/>
          <w:szCs w:val="18"/>
        </w:rPr>
        <w:t xml:space="preserve"> in </w:t>
      </w:r>
      <w:proofErr w:type="spellStart"/>
      <w:r w:rsidRPr="00B420A2">
        <w:rPr>
          <w:sz w:val="18"/>
          <w:szCs w:val="18"/>
        </w:rPr>
        <w:t>learning</w:t>
      </w:r>
      <w:proofErr w:type="spellEnd"/>
      <w:r w:rsidRPr="00B420A2">
        <w:rPr>
          <w:sz w:val="18"/>
          <w:szCs w:val="18"/>
        </w:rPr>
        <w:t xml:space="preserve">. </w:t>
      </w:r>
      <w:proofErr w:type="spellStart"/>
      <w:r w:rsidRPr="00B420A2">
        <w:rPr>
          <w:sz w:val="18"/>
          <w:szCs w:val="18"/>
        </w:rPr>
        <w:t>Mind</w:t>
      </w:r>
      <w:proofErr w:type="spellEnd"/>
      <w:r w:rsidRPr="00B420A2">
        <w:rPr>
          <w:sz w:val="18"/>
          <w:szCs w:val="18"/>
        </w:rPr>
        <w:t xml:space="preserve">, </w:t>
      </w:r>
      <w:proofErr w:type="spellStart"/>
      <w:r w:rsidRPr="00B420A2">
        <w:rPr>
          <w:sz w:val="18"/>
          <w:szCs w:val="18"/>
        </w:rPr>
        <w:t>Brain</w:t>
      </w:r>
      <w:proofErr w:type="spellEnd"/>
      <w:r w:rsidRPr="00B420A2">
        <w:rPr>
          <w:sz w:val="18"/>
          <w:szCs w:val="18"/>
        </w:rPr>
        <w:t xml:space="preserve"> and </w:t>
      </w:r>
      <w:proofErr w:type="spellStart"/>
      <w:r w:rsidRPr="00B420A2">
        <w:rPr>
          <w:sz w:val="18"/>
          <w:szCs w:val="18"/>
        </w:rPr>
        <w:t>Education</w:t>
      </w:r>
      <w:proofErr w:type="spellEnd"/>
      <w:r w:rsidRPr="00B420A2">
        <w:rPr>
          <w:sz w:val="18"/>
          <w:szCs w:val="18"/>
        </w:rPr>
        <w:t>, 1(1), 66-81.</w:t>
      </w:r>
    </w:p>
    <w:p w14:paraId="3CB41E82"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 xml:space="preserve">Santillán, A &amp; Zachman, P. (2008). Desventuras de la evaluación </w:t>
      </w:r>
      <w:proofErr w:type="spellStart"/>
      <w:r w:rsidRPr="00B420A2">
        <w:rPr>
          <w:sz w:val="18"/>
          <w:szCs w:val="18"/>
        </w:rPr>
        <w:t>etnomatemática</w:t>
      </w:r>
      <w:proofErr w:type="spellEnd"/>
      <w:r w:rsidRPr="00B420A2">
        <w:rPr>
          <w:sz w:val="18"/>
          <w:szCs w:val="18"/>
        </w:rPr>
        <w:t xml:space="preserve">. Revista Latinoamericana </w:t>
      </w:r>
      <w:proofErr w:type="spellStart"/>
      <w:r w:rsidRPr="00B420A2">
        <w:rPr>
          <w:sz w:val="18"/>
          <w:szCs w:val="18"/>
        </w:rPr>
        <w:t>Etnomatemática</w:t>
      </w:r>
      <w:proofErr w:type="spellEnd"/>
      <w:r w:rsidRPr="00B420A2">
        <w:rPr>
          <w:sz w:val="18"/>
          <w:szCs w:val="18"/>
        </w:rPr>
        <w:t>, 1(1), 26-36.</w:t>
      </w:r>
    </w:p>
    <w:p w14:paraId="65032DCD"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Suárez-Montes, N. y Díaz-</w:t>
      </w:r>
      <w:proofErr w:type="spellStart"/>
      <w:r w:rsidRPr="00B420A2">
        <w:rPr>
          <w:sz w:val="18"/>
          <w:szCs w:val="18"/>
        </w:rPr>
        <w:t>Subieta</w:t>
      </w:r>
      <w:proofErr w:type="spellEnd"/>
      <w:r w:rsidRPr="00B420A2">
        <w:rPr>
          <w:sz w:val="18"/>
          <w:szCs w:val="18"/>
        </w:rPr>
        <w:t>, L. (2015). Estrés académico, deserción y estrategias de retención de estudiantes en la educación superior. Revista de Salud Pública, 17(2), 300-313. Recuperado de http://dx.doi.org/10.15446/rsap.v17n2.52891</w:t>
      </w:r>
    </w:p>
    <w:p w14:paraId="460103BD"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Swaffield</w:t>
      </w:r>
      <w:proofErr w:type="spellEnd"/>
      <w:r w:rsidRPr="00B420A2">
        <w:rPr>
          <w:sz w:val="18"/>
          <w:szCs w:val="18"/>
        </w:rPr>
        <w:t>, S. (2011) </w:t>
      </w:r>
      <w:proofErr w:type="spellStart"/>
      <w:r w:rsidRPr="00B420A2">
        <w:rPr>
          <w:sz w:val="18"/>
          <w:szCs w:val="18"/>
        </w:rPr>
        <w:t>Getting</w:t>
      </w:r>
      <w:proofErr w:type="spellEnd"/>
      <w:r w:rsidRPr="00B420A2">
        <w:rPr>
          <w:sz w:val="18"/>
          <w:szCs w:val="18"/>
        </w:rPr>
        <w:t xml:space="preserve"> </w:t>
      </w:r>
      <w:proofErr w:type="spellStart"/>
      <w:r w:rsidRPr="00B420A2">
        <w:rPr>
          <w:sz w:val="18"/>
          <w:szCs w:val="18"/>
        </w:rPr>
        <w:t>to</w:t>
      </w:r>
      <w:proofErr w:type="spellEnd"/>
      <w:r w:rsidRPr="00B420A2">
        <w:rPr>
          <w:sz w:val="18"/>
          <w:szCs w:val="18"/>
        </w:rPr>
        <w:t xml:space="preserve"> </w:t>
      </w:r>
      <w:proofErr w:type="spellStart"/>
      <w:r w:rsidRPr="00B420A2">
        <w:rPr>
          <w:sz w:val="18"/>
          <w:szCs w:val="18"/>
        </w:rPr>
        <w:t>the</w:t>
      </w:r>
      <w:proofErr w:type="spellEnd"/>
      <w:r w:rsidRPr="00B420A2">
        <w:rPr>
          <w:sz w:val="18"/>
          <w:szCs w:val="18"/>
        </w:rPr>
        <w:t xml:space="preserve"> </w:t>
      </w:r>
      <w:proofErr w:type="spellStart"/>
      <w:r w:rsidRPr="00B420A2">
        <w:rPr>
          <w:sz w:val="18"/>
          <w:szCs w:val="18"/>
        </w:rPr>
        <w:t>heart</w:t>
      </w:r>
      <w:proofErr w:type="spellEnd"/>
      <w:r w:rsidRPr="00B420A2">
        <w:rPr>
          <w:sz w:val="18"/>
          <w:szCs w:val="18"/>
        </w:rPr>
        <w:t xml:space="preserve"> </w:t>
      </w:r>
      <w:proofErr w:type="spellStart"/>
      <w:r w:rsidRPr="00B420A2">
        <w:rPr>
          <w:sz w:val="18"/>
          <w:szCs w:val="18"/>
        </w:rPr>
        <w:t>of</w:t>
      </w:r>
      <w:proofErr w:type="spellEnd"/>
      <w:r w:rsidRPr="00B420A2">
        <w:rPr>
          <w:sz w:val="18"/>
          <w:szCs w:val="18"/>
        </w:rPr>
        <w:t xml:space="preserve"> </w:t>
      </w:r>
      <w:proofErr w:type="spellStart"/>
      <w:r w:rsidRPr="00B420A2">
        <w:rPr>
          <w:sz w:val="18"/>
          <w:szCs w:val="18"/>
        </w:rPr>
        <w:t>authentic</w:t>
      </w:r>
      <w:proofErr w:type="spellEnd"/>
      <w:r w:rsidRPr="00B420A2">
        <w:rPr>
          <w:sz w:val="18"/>
          <w:szCs w:val="18"/>
        </w:rPr>
        <w:t xml:space="preserve"> </w:t>
      </w:r>
      <w:proofErr w:type="spellStart"/>
      <w:r w:rsidRPr="00B420A2">
        <w:rPr>
          <w:sz w:val="18"/>
          <w:szCs w:val="18"/>
        </w:rPr>
        <w:t>Assessment</w:t>
      </w:r>
      <w:proofErr w:type="spellEnd"/>
      <w:r w:rsidRPr="00B420A2">
        <w:rPr>
          <w:sz w:val="18"/>
          <w:szCs w:val="18"/>
        </w:rPr>
        <w:t xml:space="preserve"> </w:t>
      </w:r>
      <w:proofErr w:type="spellStart"/>
      <w:r w:rsidRPr="00B420A2">
        <w:rPr>
          <w:sz w:val="18"/>
          <w:szCs w:val="18"/>
        </w:rPr>
        <w:t>for</w:t>
      </w:r>
      <w:proofErr w:type="spellEnd"/>
      <w:r w:rsidRPr="00B420A2">
        <w:rPr>
          <w:sz w:val="18"/>
          <w:szCs w:val="18"/>
        </w:rPr>
        <w:t xml:space="preserve"> </w:t>
      </w:r>
      <w:proofErr w:type="spellStart"/>
      <w:r w:rsidRPr="00B420A2">
        <w:rPr>
          <w:sz w:val="18"/>
          <w:szCs w:val="18"/>
        </w:rPr>
        <w:t>Learning</w:t>
      </w:r>
      <w:proofErr w:type="spellEnd"/>
      <w:r w:rsidRPr="00B420A2">
        <w:rPr>
          <w:sz w:val="18"/>
          <w:szCs w:val="18"/>
        </w:rPr>
        <w:t>, </w:t>
      </w:r>
      <w:proofErr w:type="spellStart"/>
      <w:r w:rsidRPr="00B420A2">
        <w:rPr>
          <w:sz w:val="18"/>
          <w:szCs w:val="18"/>
        </w:rPr>
        <w:t>Assessment</w:t>
      </w:r>
      <w:proofErr w:type="spellEnd"/>
      <w:r w:rsidRPr="00B420A2">
        <w:rPr>
          <w:sz w:val="18"/>
          <w:szCs w:val="18"/>
        </w:rPr>
        <w:t xml:space="preserve"> in </w:t>
      </w:r>
      <w:proofErr w:type="spellStart"/>
      <w:r w:rsidRPr="00B420A2">
        <w:rPr>
          <w:sz w:val="18"/>
          <w:szCs w:val="18"/>
        </w:rPr>
        <w:t>Education</w:t>
      </w:r>
      <w:proofErr w:type="spellEnd"/>
      <w:r w:rsidRPr="00B420A2">
        <w:rPr>
          <w:sz w:val="18"/>
          <w:szCs w:val="18"/>
        </w:rPr>
        <w:t xml:space="preserve">: </w:t>
      </w:r>
      <w:proofErr w:type="spellStart"/>
      <w:r w:rsidRPr="00B420A2">
        <w:rPr>
          <w:sz w:val="18"/>
          <w:szCs w:val="18"/>
        </w:rPr>
        <w:t>Principles</w:t>
      </w:r>
      <w:proofErr w:type="spellEnd"/>
      <w:r w:rsidRPr="00B420A2">
        <w:rPr>
          <w:sz w:val="18"/>
          <w:szCs w:val="18"/>
        </w:rPr>
        <w:t xml:space="preserve">, </w:t>
      </w:r>
      <w:proofErr w:type="spellStart"/>
      <w:r w:rsidRPr="00B420A2">
        <w:rPr>
          <w:sz w:val="18"/>
          <w:szCs w:val="18"/>
        </w:rPr>
        <w:t>Policy</w:t>
      </w:r>
      <w:proofErr w:type="spellEnd"/>
      <w:r w:rsidRPr="00B420A2">
        <w:rPr>
          <w:sz w:val="18"/>
          <w:szCs w:val="18"/>
        </w:rPr>
        <w:t xml:space="preserve"> &amp; </w:t>
      </w:r>
      <w:proofErr w:type="spellStart"/>
      <w:r w:rsidRPr="00B420A2">
        <w:rPr>
          <w:sz w:val="18"/>
          <w:szCs w:val="18"/>
        </w:rPr>
        <w:t>Practice</w:t>
      </w:r>
      <w:proofErr w:type="spellEnd"/>
      <w:r w:rsidRPr="00B420A2">
        <w:rPr>
          <w:sz w:val="18"/>
          <w:szCs w:val="18"/>
        </w:rPr>
        <w:t>, 18:4, 433-449, DOI: </w:t>
      </w:r>
      <w:hyperlink r:id="rId9" w:history="1">
        <w:r w:rsidRPr="00B420A2">
          <w:rPr>
            <w:sz w:val="18"/>
            <w:szCs w:val="18"/>
          </w:rPr>
          <w:t>10.1080/0969594X.2011.582838</w:t>
        </w:r>
      </w:hyperlink>
      <w:r w:rsidRPr="00B420A2">
        <w:rPr>
          <w:sz w:val="18"/>
          <w:szCs w:val="18"/>
        </w:rPr>
        <w:t>.</w:t>
      </w:r>
    </w:p>
    <w:p w14:paraId="2FF94393" w14:textId="77777777" w:rsidR="00AB2413" w:rsidRPr="00B420A2" w:rsidRDefault="00AB2413" w:rsidP="00B420A2">
      <w:pPr>
        <w:spacing w:line="240" w:lineRule="auto"/>
        <w:ind w:left="0" w:hanging="2"/>
        <w:rPr>
          <w:rFonts w:eastAsia="Calibri"/>
          <w:sz w:val="18"/>
          <w:szCs w:val="18"/>
          <w:lang w:eastAsia="en-US"/>
        </w:rPr>
      </w:pPr>
      <w:r w:rsidRPr="00B420A2">
        <w:rPr>
          <w:rFonts w:eastAsia="Calibri"/>
          <w:sz w:val="18"/>
          <w:szCs w:val="18"/>
          <w:lang w:eastAsia="en-US"/>
        </w:rPr>
        <w:t xml:space="preserve">Prieto P., Marcia (2008). Creencias de los profesores sobre Evaluación y Efectos Incidentales. Revista de Pedagogía, 29 (84), 123-144. [Fecha de Consulta 14 de </w:t>
      </w:r>
      <w:proofErr w:type="gramStart"/>
      <w:r w:rsidRPr="00B420A2">
        <w:rPr>
          <w:rFonts w:eastAsia="Calibri"/>
          <w:sz w:val="18"/>
          <w:szCs w:val="18"/>
          <w:lang w:eastAsia="en-US"/>
        </w:rPr>
        <w:t>Octubre</w:t>
      </w:r>
      <w:proofErr w:type="gramEnd"/>
      <w:r w:rsidRPr="00B420A2">
        <w:rPr>
          <w:rFonts w:eastAsia="Calibri"/>
          <w:sz w:val="18"/>
          <w:szCs w:val="18"/>
          <w:lang w:eastAsia="en-US"/>
        </w:rPr>
        <w:t xml:space="preserve"> de 2020]. ISSN:0798-9792.  </w:t>
      </w:r>
    </w:p>
    <w:p w14:paraId="08A2370C"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Rabinovich</w:t>
      </w:r>
      <w:proofErr w:type="spellEnd"/>
      <w:r w:rsidRPr="00B420A2">
        <w:rPr>
          <w:sz w:val="18"/>
          <w:szCs w:val="18"/>
        </w:rPr>
        <w:t xml:space="preserve">, G. (2004). </w:t>
      </w:r>
      <w:proofErr w:type="spellStart"/>
      <w:r w:rsidRPr="00B420A2">
        <w:rPr>
          <w:sz w:val="18"/>
          <w:szCs w:val="18"/>
        </w:rPr>
        <w:t>Inmunopatología</w:t>
      </w:r>
      <w:proofErr w:type="spellEnd"/>
      <w:r w:rsidRPr="00B420A2">
        <w:rPr>
          <w:sz w:val="18"/>
          <w:szCs w:val="18"/>
        </w:rPr>
        <w:t xml:space="preserve"> molecular: Nuevas fronteras de la medicina. Argentina: Editorial </w:t>
      </w:r>
      <w:proofErr w:type="spellStart"/>
      <w:r w:rsidRPr="00B420A2">
        <w:rPr>
          <w:sz w:val="18"/>
          <w:szCs w:val="18"/>
        </w:rPr>
        <w:t>Médica</w:t>
      </w:r>
      <w:proofErr w:type="spellEnd"/>
      <w:r w:rsidRPr="00B420A2">
        <w:rPr>
          <w:sz w:val="18"/>
          <w:szCs w:val="18"/>
        </w:rPr>
        <w:t xml:space="preserve"> Panamericana. </w:t>
      </w:r>
    </w:p>
    <w:p w14:paraId="52267644"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 xml:space="preserve">Retamoso, G.2007. Educación y </w:t>
      </w:r>
      <w:proofErr w:type="spellStart"/>
      <w:proofErr w:type="gramStart"/>
      <w:r w:rsidRPr="00B420A2">
        <w:rPr>
          <w:sz w:val="18"/>
          <w:szCs w:val="18"/>
        </w:rPr>
        <w:t>sociedad.Civilizar</w:t>
      </w:r>
      <w:proofErr w:type="spellEnd"/>
      <w:proofErr w:type="gramEnd"/>
      <w:r w:rsidRPr="00B420A2">
        <w:rPr>
          <w:sz w:val="18"/>
          <w:szCs w:val="18"/>
        </w:rPr>
        <w:t>, 12(7),175-176</w:t>
      </w:r>
    </w:p>
    <w:p w14:paraId="2893DD4E"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t>Quinquer</w:t>
      </w:r>
      <w:proofErr w:type="spellEnd"/>
      <w:r w:rsidRPr="00B420A2">
        <w:rPr>
          <w:sz w:val="18"/>
          <w:szCs w:val="18"/>
        </w:rPr>
        <w:t>, D., et al. (2000). Evaluación como ayuda al Aprendizaje (Artículo 1: Modelos y Enfoques Sobre la Evaluación: el Modelo Comunicativo) (1a Ed) Barcelona: Graó, de IRIF, SL.</w:t>
      </w:r>
    </w:p>
    <w:p w14:paraId="4B9DC191" w14:textId="77777777" w:rsidR="00AB2413" w:rsidRPr="00B420A2" w:rsidRDefault="00AB2413" w:rsidP="00B420A2">
      <w:pPr>
        <w:pStyle w:val="NormalWeb"/>
        <w:tabs>
          <w:tab w:val="left" w:pos="942"/>
        </w:tabs>
        <w:spacing w:after="120" w:line="240" w:lineRule="auto"/>
        <w:ind w:left="0" w:hanging="2"/>
        <w:jc w:val="both"/>
        <w:rPr>
          <w:sz w:val="18"/>
          <w:szCs w:val="18"/>
        </w:rPr>
      </w:pPr>
      <w:proofErr w:type="spellStart"/>
      <w:r w:rsidRPr="00B420A2">
        <w:rPr>
          <w:sz w:val="18"/>
          <w:szCs w:val="18"/>
        </w:rPr>
        <w:lastRenderedPageBreak/>
        <w:t>Yañez</w:t>
      </w:r>
      <w:proofErr w:type="spellEnd"/>
      <w:r w:rsidRPr="00B420A2">
        <w:rPr>
          <w:sz w:val="18"/>
          <w:szCs w:val="18"/>
        </w:rPr>
        <w:t xml:space="preserve">, </w:t>
      </w:r>
      <w:proofErr w:type="spellStart"/>
      <w:proofErr w:type="gramStart"/>
      <w:r w:rsidRPr="00B420A2">
        <w:rPr>
          <w:sz w:val="18"/>
          <w:szCs w:val="18"/>
        </w:rPr>
        <w:t>V.,Castro</w:t>
      </w:r>
      <w:proofErr w:type="spellEnd"/>
      <w:proofErr w:type="gramEnd"/>
      <w:r w:rsidRPr="00B420A2">
        <w:rPr>
          <w:sz w:val="18"/>
          <w:szCs w:val="18"/>
        </w:rPr>
        <w:t xml:space="preserve"> </w:t>
      </w:r>
      <w:proofErr w:type="spellStart"/>
      <w:r w:rsidRPr="00B420A2">
        <w:rPr>
          <w:sz w:val="18"/>
          <w:szCs w:val="18"/>
        </w:rPr>
        <w:t>A.,Castillo</w:t>
      </w:r>
      <w:proofErr w:type="spellEnd"/>
      <w:r w:rsidRPr="00B420A2">
        <w:rPr>
          <w:sz w:val="18"/>
          <w:szCs w:val="18"/>
        </w:rPr>
        <w:t xml:space="preserve"> </w:t>
      </w:r>
      <w:proofErr w:type="spellStart"/>
      <w:r w:rsidRPr="00B420A2">
        <w:rPr>
          <w:sz w:val="18"/>
          <w:szCs w:val="18"/>
        </w:rPr>
        <w:t>R.,Catalán</w:t>
      </w:r>
      <w:proofErr w:type="spellEnd"/>
      <w:r w:rsidRPr="00B420A2">
        <w:rPr>
          <w:sz w:val="18"/>
          <w:szCs w:val="18"/>
        </w:rPr>
        <w:t xml:space="preserve"> C. Y González </w:t>
      </w:r>
      <w:proofErr w:type="gramStart"/>
      <w:r w:rsidRPr="00B420A2">
        <w:rPr>
          <w:sz w:val="18"/>
          <w:szCs w:val="18"/>
        </w:rPr>
        <w:t>M.(</w:t>
      </w:r>
      <w:proofErr w:type="gramEnd"/>
      <w:r w:rsidRPr="00B420A2">
        <w:rPr>
          <w:sz w:val="18"/>
          <w:szCs w:val="18"/>
        </w:rPr>
        <w:t>2008). Prácticas evaluativas de profesores de matemática de enseñanza media, con énfasis en la resolución de problemas. Revista Investigaciones en Educación, 8(1),133-158.</w:t>
      </w:r>
    </w:p>
    <w:p w14:paraId="7E17B568" w14:textId="77777777" w:rsidR="00AB2413" w:rsidRPr="00B420A2" w:rsidRDefault="00AB2413" w:rsidP="00B420A2">
      <w:pPr>
        <w:pStyle w:val="NormalWeb"/>
        <w:tabs>
          <w:tab w:val="left" w:pos="942"/>
        </w:tabs>
        <w:spacing w:after="120" w:line="240" w:lineRule="auto"/>
        <w:ind w:left="0" w:hanging="2"/>
        <w:jc w:val="both"/>
        <w:rPr>
          <w:sz w:val="18"/>
          <w:szCs w:val="18"/>
        </w:rPr>
      </w:pPr>
      <w:r w:rsidRPr="00B420A2">
        <w:rPr>
          <w:sz w:val="18"/>
          <w:szCs w:val="18"/>
        </w:rPr>
        <w:t xml:space="preserve">Walker, S., </w:t>
      </w:r>
      <w:proofErr w:type="spellStart"/>
      <w:r w:rsidRPr="00B420A2">
        <w:rPr>
          <w:sz w:val="18"/>
          <w:szCs w:val="18"/>
        </w:rPr>
        <w:t>Wachs</w:t>
      </w:r>
      <w:proofErr w:type="spellEnd"/>
      <w:r w:rsidRPr="00B420A2">
        <w:rPr>
          <w:sz w:val="18"/>
          <w:szCs w:val="18"/>
        </w:rPr>
        <w:t xml:space="preserve">, T., Gardner, J., </w:t>
      </w:r>
      <w:proofErr w:type="spellStart"/>
      <w:r w:rsidRPr="00B420A2">
        <w:rPr>
          <w:sz w:val="18"/>
          <w:szCs w:val="18"/>
        </w:rPr>
        <w:t>Lozoff</w:t>
      </w:r>
      <w:proofErr w:type="spellEnd"/>
      <w:r w:rsidRPr="00B420A2">
        <w:rPr>
          <w:sz w:val="18"/>
          <w:szCs w:val="18"/>
        </w:rPr>
        <w:t xml:space="preserve">, B., Wasserman, G., </w:t>
      </w:r>
      <w:proofErr w:type="spellStart"/>
      <w:r w:rsidRPr="00B420A2">
        <w:rPr>
          <w:sz w:val="18"/>
          <w:szCs w:val="18"/>
        </w:rPr>
        <w:t>Pollit</w:t>
      </w:r>
      <w:proofErr w:type="spellEnd"/>
      <w:r w:rsidRPr="00B420A2">
        <w:rPr>
          <w:sz w:val="18"/>
          <w:szCs w:val="18"/>
        </w:rPr>
        <w:t xml:space="preserve">, E., et al. (2007). Child </w:t>
      </w:r>
      <w:proofErr w:type="spellStart"/>
      <w:r w:rsidRPr="00B420A2">
        <w:rPr>
          <w:sz w:val="18"/>
          <w:szCs w:val="18"/>
        </w:rPr>
        <w:t>development</w:t>
      </w:r>
      <w:proofErr w:type="spellEnd"/>
      <w:r w:rsidRPr="00B420A2">
        <w:rPr>
          <w:sz w:val="18"/>
          <w:szCs w:val="18"/>
        </w:rPr>
        <w:t xml:space="preserve">: </w:t>
      </w:r>
      <w:proofErr w:type="spellStart"/>
      <w:r w:rsidRPr="00B420A2">
        <w:rPr>
          <w:sz w:val="18"/>
          <w:szCs w:val="18"/>
        </w:rPr>
        <w:t>Risk</w:t>
      </w:r>
      <w:proofErr w:type="spellEnd"/>
      <w:r w:rsidRPr="00B420A2">
        <w:rPr>
          <w:sz w:val="18"/>
          <w:szCs w:val="18"/>
        </w:rPr>
        <w:t xml:space="preserve"> </w:t>
      </w:r>
      <w:proofErr w:type="spellStart"/>
      <w:r w:rsidRPr="00B420A2">
        <w:rPr>
          <w:sz w:val="18"/>
          <w:szCs w:val="18"/>
        </w:rPr>
        <w:t>factors</w:t>
      </w:r>
      <w:proofErr w:type="spellEnd"/>
      <w:r w:rsidRPr="00B420A2">
        <w:rPr>
          <w:sz w:val="18"/>
          <w:szCs w:val="18"/>
        </w:rPr>
        <w:t xml:space="preserve"> </w:t>
      </w:r>
      <w:proofErr w:type="spellStart"/>
      <w:r w:rsidRPr="00B420A2">
        <w:rPr>
          <w:sz w:val="18"/>
          <w:szCs w:val="18"/>
        </w:rPr>
        <w:t>for</w:t>
      </w:r>
      <w:proofErr w:type="spellEnd"/>
      <w:r w:rsidRPr="00B420A2">
        <w:rPr>
          <w:sz w:val="18"/>
          <w:szCs w:val="18"/>
        </w:rPr>
        <w:t xml:space="preserve"> adverse </w:t>
      </w:r>
      <w:proofErr w:type="spellStart"/>
      <w:r w:rsidRPr="00B420A2">
        <w:rPr>
          <w:sz w:val="18"/>
          <w:szCs w:val="18"/>
        </w:rPr>
        <w:t>outcomes</w:t>
      </w:r>
      <w:proofErr w:type="spellEnd"/>
      <w:r w:rsidRPr="00B420A2">
        <w:rPr>
          <w:sz w:val="18"/>
          <w:szCs w:val="18"/>
        </w:rPr>
        <w:t xml:space="preserve"> in </w:t>
      </w:r>
      <w:proofErr w:type="spellStart"/>
      <w:r w:rsidRPr="00B420A2">
        <w:rPr>
          <w:sz w:val="18"/>
          <w:szCs w:val="18"/>
        </w:rPr>
        <w:t>developing</w:t>
      </w:r>
      <w:proofErr w:type="spellEnd"/>
      <w:r w:rsidRPr="00B420A2">
        <w:rPr>
          <w:sz w:val="18"/>
          <w:szCs w:val="18"/>
        </w:rPr>
        <w:t xml:space="preserve"> </w:t>
      </w:r>
      <w:proofErr w:type="spellStart"/>
      <w:r w:rsidRPr="00B420A2">
        <w:rPr>
          <w:sz w:val="18"/>
          <w:szCs w:val="18"/>
        </w:rPr>
        <w:t>countries</w:t>
      </w:r>
      <w:proofErr w:type="spellEnd"/>
      <w:r w:rsidRPr="00B420A2">
        <w:rPr>
          <w:sz w:val="18"/>
          <w:szCs w:val="18"/>
        </w:rPr>
        <w:t>. Lancet, 369, 145-157</w:t>
      </w:r>
    </w:p>
    <w:p w14:paraId="0CB81A1E" w14:textId="1E03757E" w:rsidR="00C637C2" w:rsidRDefault="00C637C2" w:rsidP="00AB2413">
      <w:pPr>
        <w:ind w:left="0" w:hanging="2"/>
      </w:pPr>
    </w:p>
    <w:p w14:paraId="67FF5F8C" w14:textId="77777777" w:rsidR="00BD04DB" w:rsidRDefault="00BD04DB" w:rsidP="00BD04DB">
      <w:pPr>
        <w:keepNext/>
        <w:keepLines/>
        <w:pBdr>
          <w:top w:val="nil"/>
          <w:left w:val="nil"/>
          <w:bottom w:val="nil"/>
          <w:right w:val="nil"/>
          <w:between w:val="nil"/>
        </w:pBdr>
        <w:spacing w:line="240" w:lineRule="auto"/>
        <w:ind w:left="0" w:hanging="2"/>
        <w:rPr>
          <w:b/>
          <w:color w:val="000000"/>
          <w:sz w:val="24"/>
          <w:szCs w:val="24"/>
        </w:rPr>
      </w:pPr>
    </w:p>
    <w:p w14:paraId="05BF23D1" w14:textId="77777777" w:rsidR="00BD04DB" w:rsidRDefault="00BD04DB">
      <w:pPr>
        <w:ind w:left="0" w:hanging="2"/>
      </w:pPr>
    </w:p>
    <w:sectPr w:rsidR="00BD04DB"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CEFB" w14:textId="77777777" w:rsidR="00941F99" w:rsidRDefault="00941F99">
      <w:pPr>
        <w:spacing w:after="0" w:line="240" w:lineRule="auto"/>
        <w:ind w:left="0" w:hanging="2"/>
      </w:pPr>
      <w:r>
        <w:separator/>
      </w:r>
    </w:p>
  </w:endnote>
  <w:endnote w:type="continuationSeparator" w:id="0">
    <w:p w14:paraId="431CB0DA" w14:textId="77777777" w:rsidR="00941F99" w:rsidRDefault="00941F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991C" w14:textId="77777777" w:rsidR="00941F99" w:rsidRDefault="00941F99">
      <w:pPr>
        <w:spacing w:after="0" w:line="240" w:lineRule="auto"/>
        <w:ind w:left="0" w:hanging="2"/>
      </w:pPr>
      <w:r>
        <w:separator/>
      </w:r>
    </w:p>
  </w:footnote>
  <w:footnote w:type="continuationSeparator" w:id="0">
    <w:p w14:paraId="0F6CDAC4" w14:textId="77777777" w:rsidR="00941F99" w:rsidRDefault="00941F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25"/>
    <w:multiLevelType w:val="hybridMultilevel"/>
    <w:tmpl w:val="379CE456"/>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8929AB"/>
    <w:multiLevelType w:val="hybridMultilevel"/>
    <w:tmpl w:val="D01EAE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B6D0A75"/>
    <w:multiLevelType w:val="hybridMultilevel"/>
    <w:tmpl w:val="B31252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41870567">
    <w:abstractNumId w:val="1"/>
  </w:num>
  <w:num w:numId="2" w16cid:durableId="1265503240">
    <w:abstractNumId w:val="3"/>
  </w:num>
  <w:num w:numId="3" w16cid:durableId="232933667">
    <w:abstractNumId w:val="0"/>
  </w:num>
  <w:num w:numId="4" w16cid:durableId="82909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58FF"/>
    <w:rsid w:val="0002308D"/>
    <w:rsid w:val="00024F4D"/>
    <w:rsid w:val="0008492B"/>
    <w:rsid w:val="00095981"/>
    <w:rsid w:val="001324E0"/>
    <w:rsid w:val="00133D45"/>
    <w:rsid w:val="00177CB2"/>
    <w:rsid w:val="001F7181"/>
    <w:rsid w:val="002077E7"/>
    <w:rsid w:val="00216FC0"/>
    <w:rsid w:val="0027391F"/>
    <w:rsid w:val="002839EF"/>
    <w:rsid w:val="002936D6"/>
    <w:rsid w:val="002B3F7C"/>
    <w:rsid w:val="002F2D75"/>
    <w:rsid w:val="002F612F"/>
    <w:rsid w:val="0032752E"/>
    <w:rsid w:val="00352328"/>
    <w:rsid w:val="00375033"/>
    <w:rsid w:val="00392E26"/>
    <w:rsid w:val="004074B8"/>
    <w:rsid w:val="00477ED2"/>
    <w:rsid w:val="00553B8E"/>
    <w:rsid w:val="005B76E8"/>
    <w:rsid w:val="005B7FDE"/>
    <w:rsid w:val="006E36B9"/>
    <w:rsid w:val="0071477A"/>
    <w:rsid w:val="00775701"/>
    <w:rsid w:val="007777FB"/>
    <w:rsid w:val="00797CBA"/>
    <w:rsid w:val="007E5704"/>
    <w:rsid w:val="0084792D"/>
    <w:rsid w:val="00861FAD"/>
    <w:rsid w:val="00885037"/>
    <w:rsid w:val="008E0BA9"/>
    <w:rsid w:val="00941F99"/>
    <w:rsid w:val="0096023C"/>
    <w:rsid w:val="009769F2"/>
    <w:rsid w:val="009928A2"/>
    <w:rsid w:val="009F41AF"/>
    <w:rsid w:val="00A23881"/>
    <w:rsid w:val="00A36437"/>
    <w:rsid w:val="00A83462"/>
    <w:rsid w:val="00A92358"/>
    <w:rsid w:val="00A94877"/>
    <w:rsid w:val="00AB2413"/>
    <w:rsid w:val="00AD353A"/>
    <w:rsid w:val="00AD48FF"/>
    <w:rsid w:val="00AF5E0D"/>
    <w:rsid w:val="00B20143"/>
    <w:rsid w:val="00B309D9"/>
    <w:rsid w:val="00B420A2"/>
    <w:rsid w:val="00B72293"/>
    <w:rsid w:val="00BB52DB"/>
    <w:rsid w:val="00BD04DB"/>
    <w:rsid w:val="00C22F5E"/>
    <w:rsid w:val="00C637C2"/>
    <w:rsid w:val="00CB42FF"/>
    <w:rsid w:val="00D64454"/>
    <w:rsid w:val="00DA7827"/>
    <w:rsid w:val="00DC3610"/>
    <w:rsid w:val="00DD1445"/>
    <w:rsid w:val="00E33626"/>
    <w:rsid w:val="00E64A6D"/>
    <w:rsid w:val="00E8166E"/>
    <w:rsid w:val="00EA4488"/>
    <w:rsid w:val="00ED461F"/>
    <w:rsid w:val="00EF610E"/>
    <w:rsid w:val="00F24769"/>
    <w:rsid w:val="00F740E8"/>
    <w:rsid w:val="00F93AE3"/>
    <w:rsid w:val="00FD23F5"/>
    <w:rsid w:val="00FF0259"/>
    <w:rsid w:val="00FF7A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3C"/>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unhideWhenUsed/>
    <w:rsid w:val="00E33626"/>
    <w:pPr>
      <w:spacing w:line="240" w:lineRule="auto"/>
    </w:pPr>
  </w:style>
  <w:style w:type="character" w:customStyle="1" w:styleId="TextodecomentrioChar">
    <w:name w:val="Texto de comentário Char"/>
    <w:basedOn w:val="Fontepargpadro"/>
    <w:link w:val="Textodecomentrio"/>
    <w:uiPriority w:val="99"/>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styleId="SemEspaamento">
    <w:name w:val="No Spacing"/>
    <w:link w:val="SemEspaamentoChar"/>
    <w:uiPriority w:val="1"/>
    <w:qFormat/>
    <w:rsid w:val="00A23881"/>
    <w:pPr>
      <w:spacing w:before="120"/>
    </w:pPr>
    <w:rPr>
      <w:kern w:val="16"/>
      <w:lang w:eastAsia="es-ES"/>
    </w:rPr>
  </w:style>
  <w:style w:type="character" w:customStyle="1" w:styleId="SemEspaamentoChar">
    <w:name w:val="Sem Espaçamento Char"/>
    <w:link w:val="SemEspaamento"/>
    <w:uiPriority w:val="1"/>
    <w:locked/>
    <w:rsid w:val="00A23881"/>
    <w:rPr>
      <w:kern w:val="16"/>
      <w:lang w:eastAsia="es-ES"/>
    </w:rPr>
  </w:style>
  <w:style w:type="paragraph" w:styleId="PargrafodaLista">
    <w:name w:val="List Paragraph"/>
    <w:basedOn w:val="Normal"/>
    <w:uiPriority w:val="34"/>
    <w:qFormat/>
    <w:rsid w:val="00A94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57846">
      <w:bodyDiv w:val="1"/>
      <w:marLeft w:val="0"/>
      <w:marRight w:val="0"/>
      <w:marTop w:val="0"/>
      <w:marBottom w:val="0"/>
      <w:divBdr>
        <w:top w:val="none" w:sz="0" w:space="0" w:color="auto"/>
        <w:left w:val="none" w:sz="0" w:space="0" w:color="auto"/>
        <w:bottom w:val="none" w:sz="0" w:space="0" w:color="auto"/>
        <w:right w:val="none" w:sz="0" w:space="0" w:color="auto"/>
      </w:divBdr>
      <w:divsChild>
        <w:div w:id="1221483885">
          <w:marLeft w:val="0"/>
          <w:marRight w:val="0"/>
          <w:marTop w:val="0"/>
          <w:marBottom w:val="0"/>
          <w:divBdr>
            <w:top w:val="none" w:sz="0" w:space="0" w:color="auto"/>
            <w:left w:val="none" w:sz="0" w:space="0" w:color="auto"/>
            <w:bottom w:val="none" w:sz="0" w:space="0" w:color="auto"/>
            <w:right w:val="none" w:sz="0" w:space="0" w:color="auto"/>
          </w:divBdr>
        </w:div>
      </w:divsChild>
    </w:div>
    <w:div w:id="1252743480">
      <w:bodyDiv w:val="1"/>
      <w:marLeft w:val="0"/>
      <w:marRight w:val="0"/>
      <w:marTop w:val="0"/>
      <w:marBottom w:val="0"/>
      <w:divBdr>
        <w:top w:val="none" w:sz="0" w:space="0" w:color="auto"/>
        <w:left w:val="none" w:sz="0" w:space="0" w:color="auto"/>
        <w:bottom w:val="none" w:sz="0" w:space="0" w:color="auto"/>
        <w:right w:val="none" w:sz="0" w:space="0" w:color="auto"/>
      </w:divBdr>
      <w:divsChild>
        <w:div w:id="288054416">
          <w:marLeft w:val="0"/>
          <w:marRight w:val="0"/>
          <w:marTop w:val="15"/>
          <w:marBottom w:val="0"/>
          <w:divBdr>
            <w:top w:val="single" w:sz="48" w:space="0" w:color="auto"/>
            <w:left w:val="single" w:sz="48" w:space="0" w:color="auto"/>
            <w:bottom w:val="single" w:sz="48" w:space="0" w:color="auto"/>
            <w:right w:val="single" w:sz="48" w:space="0" w:color="auto"/>
          </w:divBdr>
          <w:divsChild>
            <w:div w:id="1209949311">
              <w:marLeft w:val="0"/>
              <w:marRight w:val="0"/>
              <w:marTop w:val="0"/>
              <w:marBottom w:val="0"/>
              <w:divBdr>
                <w:top w:val="none" w:sz="0" w:space="0" w:color="auto"/>
                <w:left w:val="none" w:sz="0" w:space="0" w:color="auto"/>
                <w:bottom w:val="none" w:sz="0" w:space="0" w:color="auto"/>
                <w:right w:val="none" w:sz="0" w:space="0" w:color="auto"/>
              </w:divBdr>
              <w:divsChild>
                <w:div w:id="969241470">
                  <w:marLeft w:val="0"/>
                  <w:marRight w:val="0"/>
                  <w:marTop w:val="0"/>
                  <w:marBottom w:val="0"/>
                  <w:divBdr>
                    <w:top w:val="none" w:sz="0" w:space="0" w:color="auto"/>
                    <w:left w:val="none" w:sz="0" w:space="0" w:color="auto"/>
                    <w:bottom w:val="none" w:sz="0" w:space="0" w:color="auto"/>
                    <w:right w:val="none" w:sz="0" w:space="0" w:color="auto"/>
                  </w:divBdr>
                </w:div>
                <w:div w:id="1415710334">
                  <w:marLeft w:val="0"/>
                  <w:marRight w:val="0"/>
                  <w:marTop w:val="0"/>
                  <w:marBottom w:val="0"/>
                  <w:divBdr>
                    <w:top w:val="none" w:sz="0" w:space="0" w:color="auto"/>
                    <w:left w:val="none" w:sz="0" w:space="0" w:color="auto"/>
                    <w:bottom w:val="none" w:sz="0" w:space="0" w:color="auto"/>
                    <w:right w:val="none" w:sz="0" w:space="0" w:color="auto"/>
                  </w:divBdr>
                </w:div>
                <w:div w:id="224294669">
                  <w:marLeft w:val="0"/>
                  <w:marRight w:val="0"/>
                  <w:marTop w:val="0"/>
                  <w:marBottom w:val="0"/>
                  <w:divBdr>
                    <w:top w:val="none" w:sz="0" w:space="0" w:color="auto"/>
                    <w:left w:val="none" w:sz="0" w:space="0" w:color="auto"/>
                    <w:bottom w:val="none" w:sz="0" w:space="0" w:color="auto"/>
                    <w:right w:val="none" w:sz="0" w:space="0" w:color="auto"/>
                  </w:divBdr>
                </w:div>
                <w:div w:id="1793792396">
                  <w:marLeft w:val="0"/>
                  <w:marRight w:val="0"/>
                  <w:marTop w:val="0"/>
                  <w:marBottom w:val="0"/>
                  <w:divBdr>
                    <w:top w:val="none" w:sz="0" w:space="0" w:color="auto"/>
                    <w:left w:val="none" w:sz="0" w:space="0" w:color="auto"/>
                    <w:bottom w:val="none" w:sz="0" w:space="0" w:color="auto"/>
                    <w:right w:val="none" w:sz="0" w:space="0" w:color="auto"/>
                  </w:divBdr>
                </w:div>
                <w:div w:id="367798014">
                  <w:marLeft w:val="0"/>
                  <w:marRight w:val="0"/>
                  <w:marTop w:val="0"/>
                  <w:marBottom w:val="0"/>
                  <w:divBdr>
                    <w:top w:val="none" w:sz="0" w:space="0" w:color="auto"/>
                    <w:left w:val="none" w:sz="0" w:space="0" w:color="auto"/>
                    <w:bottom w:val="none" w:sz="0" w:space="0" w:color="auto"/>
                    <w:right w:val="none" w:sz="0" w:space="0" w:color="auto"/>
                  </w:divBdr>
                </w:div>
                <w:div w:id="75594916">
                  <w:marLeft w:val="0"/>
                  <w:marRight w:val="0"/>
                  <w:marTop w:val="0"/>
                  <w:marBottom w:val="0"/>
                  <w:divBdr>
                    <w:top w:val="none" w:sz="0" w:space="0" w:color="auto"/>
                    <w:left w:val="none" w:sz="0" w:space="0" w:color="auto"/>
                    <w:bottom w:val="none" w:sz="0" w:space="0" w:color="auto"/>
                    <w:right w:val="none" w:sz="0" w:space="0" w:color="auto"/>
                  </w:divBdr>
                </w:div>
                <w:div w:id="1596090389">
                  <w:marLeft w:val="0"/>
                  <w:marRight w:val="0"/>
                  <w:marTop w:val="0"/>
                  <w:marBottom w:val="0"/>
                  <w:divBdr>
                    <w:top w:val="none" w:sz="0" w:space="0" w:color="auto"/>
                    <w:left w:val="none" w:sz="0" w:space="0" w:color="auto"/>
                    <w:bottom w:val="none" w:sz="0" w:space="0" w:color="auto"/>
                    <w:right w:val="none" w:sz="0" w:space="0" w:color="auto"/>
                  </w:divBdr>
                </w:div>
                <w:div w:id="114570228">
                  <w:marLeft w:val="0"/>
                  <w:marRight w:val="0"/>
                  <w:marTop w:val="0"/>
                  <w:marBottom w:val="0"/>
                  <w:divBdr>
                    <w:top w:val="none" w:sz="0" w:space="0" w:color="auto"/>
                    <w:left w:val="none" w:sz="0" w:space="0" w:color="auto"/>
                    <w:bottom w:val="none" w:sz="0" w:space="0" w:color="auto"/>
                    <w:right w:val="none" w:sz="0" w:space="0" w:color="auto"/>
                  </w:divBdr>
                </w:div>
                <w:div w:id="950209798">
                  <w:marLeft w:val="0"/>
                  <w:marRight w:val="0"/>
                  <w:marTop w:val="0"/>
                  <w:marBottom w:val="0"/>
                  <w:divBdr>
                    <w:top w:val="none" w:sz="0" w:space="0" w:color="auto"/>
                    <w:left w:val="none" w:sz="0" w:space="0" w:color="auto"/>
                    <w:bottom w:val="none" w:sz="0" w:space="0" w:color="auto"/>
                    <w:right w:val="none" w:sz="0" w:space="0" w:color="auto"/>
                  </w:divBdr>
                </w:div>
                <w:div w:id="661127783">
                  <w:marLeft w:val="0"/>
                  <w:marRight w:val="0"/>
                  <w:marTop w:val="0"/>
                  <w:marBottom w:val="0"/>
                  <w:divBdr>
                    <w:top w:val="none" w:sz="0" w:space="0" w:color="auto"/>
                    <w:left w:val="none" w:sz="0" w:space="0" w:color="auto"/>
                    <w:bottom w:val="none" w:sz="0" w:space="0" w:color="auto"/>
                    <w:right w:val="none" w:sz="0" w:space="0" w:color="auto"/>
                  </w:divBdr>
                </w:div>
                <w:div w:id="552810461">
                  <w:marLeft w:val="0"/>
                  <w:marRight w:val="0"/>
                  <w:marTop w:val="0"/>
                  <w:marBottom w:val="0"/>
                  <w:divBdr>
                    <w:top w:val="none" w:sz="0" w:space="0" w:color="auto"/>
                    <w:left w:val="none" w:sz="0" w:space="0" w:color="auto"/>
                    <w:bottom w:val="none" w:sz="0" w:space="0" w:color="auto"/>
                    <w:right w:val="none" w:sz="0" w:space="0" w:color="auto"/>
                  </w:divBdr>
                </w:div>
                <w:div w:id="639503899">
                  <w:marLeft w:val="0"/>
                  <w:marRight w:val="0"/>
                  <w:marTop w:val="0"/>
                  <w:marBottom w:val="0"/>
                  <w:divBdr>
                    <w:top w:val="none" w:sz="0" w:space="0" w:color="auto"/>
                    <w:left w:val="none" w:sz="0" w:space="0" w:color="auto"/>
                    <w:bottom w:val="none" w:sz="0" w:space="0" w:color="auto"/>
                    <w:right w:val="none" w:sz="0" w:space="0" w:color="auto"/>
                  </w:divBdr>
                </w:div>
                <w:div w:id="550729110">
                  <w:marLeft w:val="0"/>
                  <w:marRight w:val="0"/>
                  <w:marTop w:val="0"/>
                  <w:marBottom w:val="0"/>
                  <w:divBdr>
                    <w:top w:val="none" w:sz="0" w:space="0" w:color="auto"/>
                    <w:left w:val="none" w:sz="0" w:space="0" w:color="auto"/>
                    <w:bottom w:val="none" w:sz="0" w:space="0" w:color="auto"/>
                    <w:right w:val="none" w:sz="0" w:space="0" w:color="auto"/>
                  </w:divBdr>
                </w:div>
                <w:div w:id="588468751">
                  <w:marLeft w:val="0"/>
                  <w:marRight w:val="0"/>
                  <w:marTop w:val="0"/>
                  <w:marBottom w:val="0"/>
                  <w:divBdr>
                    <w:top w:val="none" w:sz="0" w:space="0" w:color="auto"/>
                    <w:left w:val="none" w:sz="0" w:space="0" w:color="auto"/>
                    <w:bottom w:val="none" w:sz="0" w:space="0" w:color="auto"/>
                    <w:right w:val="none" w:sz="0" w:space="0" w:color="auto"/>
                  </w:divBdr>
                </w:div>
                <w:div w:id="683635128">
                  <w:marLeft w:val="0"/>
                  <w:marRight w:val="0"/>
                  <w:marTop w:val="0"/>
                  <w:marBottom w:val="0"/>
                  <w:divBdr>
                    <w:top w:val="none" w:sz="0" w:space="0" w:color="auto"/>
                    <w:left w:val="none" w:sz="0" w:space="0" w:color="auto"/>
                    <w:bottom w:val="none" w:sz="0" w:space="0" w:color="auto"/>
                    <w:right w:val="none" w:sz="0" w:space="0" w:color="auto"/>
                  </w:divBdr>
                </w:div>
                <w:div w:id="1440879059">
                  <w:marLeft w:val="0"/>
                  <w:marRight w:val="0"/>
                  <w:marTop w:val="0"/>
                  <w:marBottom w:val="0"/>
                  <w:divBdr>
                    <w:top w:val="none" w:sz="0" w:space="0" w:color="auto"/>
                    <w:left w:val="none" w:sz="0" w:space="0" w:color="auto"/>
                    <w:bottom w:val="none" w:sz="0" w:space="0" w:color="auto"/>
                    <w:right w:val="none" w:sz="0" w:space="0" w:color="auto"/>
                  </w:divBdr>
                </w:div>
                <w:div w:id="1293245298">
                  <w:marLeft w:val="0"/>
                  <w:marRight w:val="0"/>
                  <w:marTop w:val="0"/>
                  <w:marBottom w:val="0"/>
                  <w:divBdr>
                    <w:top w:val="none" w:sz="0" w:space="0" w:color="auto"/>
                    <w:left w:val="none" w:sz="0" w:space="0" w:color="auto"/>
                    <w:bottom w:val="none" w:sz="0" w:space="0" w:color="auto"/>
                    <w:right w:val="none" w:sz="0" w:space="0" w:color="auto"/>
                  </w:divBdr>
                </w:div>
                <w:div w:id="1400667102">
                  <w:marLeft w:val="0"/>
                  <w:marRight w:val="0"/>
                  <w:marTop w:val="0"/>
                  <w:marBottom w:val="0"/>
                  <w:divBdr>
                    <w:top w:val="none" w:sz="0" w:space="0" w:color="auto"/>
                    <w:left w:val="none" w:sz="0" w:space="0" w:color="auto"/>
                    <w:bottom w:val="none" w:sz="0" w:space="0" w:color="auto"/>
                    <w:right w:val="none" w:sz="0" w:space="0" w:color="auto"/>
                  </w:divBdr>
                </w:div>
                <w:div w:id="637540810">
                  <w:marLeft w:val="0"/>
                  <w:marRight w:val="0"/>
                  <w:marTop w:val="0"/>
                  <w:marBottom w:val="0"/>
                  <w:divBdr>
                    <w:top w:val="none" w:sz="0" w:space="0" w:color="auto"/>
                    <w:left w:val="none" w:sz="0" w:space="0" w:color="auto"/>
                    <w:bottom w:val="none" w:sz="0" w:space="0" w:color="auto"/>
                    <w:right w:val="none" w:sz="0" w:space="0" w:color="auto"/>
                  </w:divBdr>
                </w:div>
                <w:div w:id="1959603492">
                  <w:marLeft w:val="0"/>
                  <w:marRight w:val="0"/>
                  <w:marTop w:val="0"/>
                  <w:marBottom w:val="0"/>
                  <w:divBdr>
                    <w:top w:val="none" w:sz="0" w:space="0" w:color="auto"/>
                    <w:left w:val="none" w:sz="0" w:space="0" w:color="auto"/>
                    <w:bottom w:val="none" w:sz="0" w:space="0" w:color="auto"/>
                    <w:right w:val="none" w:sz="0" w:space="0" w:color="auto"/>
                  </w:divBdr>
                </w:div>
                <w:div w:id="1132870015">
                  <w:marLeft w:val="0"/>
                  <w:marRight w:val="0"/>
                  <w:marTop w:val="0"/>
                  <w:marBottom w:val="0"/>
                  <w:divBdr>
                    <w:top w:val="none" w:sz="0" w:space="0" w:color="auto"/>
                    <w:left w:val="none" w:sz="0" w:space="0" w:color="auto"/>
                    <w:bottom w:val="none" w:sz="0" w:space="0" w:color="auto"/>
                    <w:right w:val="none" w:sz="0" w:space="0" w:color="auto"/>
                  </w:divBdr>
                </w:div>
                <w:div w:id="1517426251">
                  <w:marLeft w:val="0"/>
                  <w:marRight w:val="0"/>
                  <w:marTop w:val="0"/>
                  <w:marBottom w:val="0"/>
                  <w:divBdr>
                    <w:top w:val="none" w:sz="0" w:space="0" w:color="auto"/>
                    <w:left w:val="none" w:sz="0" w:space="0" w:color="auto"/>
                    <w:bottom w:val="none" w:sz="0" w:space="0" w:color="auto"/>
                    <w:right w:val="none" w:sz="0" w:space="0" w:color="auto"/>
                  </w:divBdr>
                </w:div>
                <w:div w:id="1226261831">
                  <w:marLeft w:val="0"/>
                  <w:marRight w:val="0"/>
                  <w:marTop w:val="0"/>
                  <w:marBottom w:val="0"/>
                  <w:divBdr>
                    <w:top w:val="none" w:sz="0" w:space="0" w:color="auto"/>
                    <w:left w:val="none" w:sz="0" w:space="0" w:color="auto"/>
                    <w:bottom w:val="none" w:sz="0" w:space="0" w:color="auto"/>
                    <w:right w:val="none" w:sz="0" w:space="0" w:color="auto"/>
                  </w:divBdr>
                </w:div>
                <w:div w:id="1123499127">
                  <w:marLeft w:val="0"/>
                  <w:marRight w:val="0"/>
                  <w:marTop w:val="0"/>
                  <w:marBottom w:val="0"/>
                  <w:divBdr>
                    <w:top w:val="none" w:sz="0" w:space="0" w:color="auto"/>
                    <w:left w:val="none" w:sz="0" w:space="0" w:color="auto"/>
                    <w:bottom w:val="none" w:sz="0" w:space="0" w:color="auto"/>
                    <w:right w:val="none" w:sz="0" w:space="0" w:color="auto"/>
                  </w:divBdr>
                </w:div>
                <w:div w:id="1084716988">
                  <w:marLeft w:val="0"/>
                  <w:marRight w:val="0"/>
                  <w:marTop w:val="0"/>
                  <w:marBottom w:val="0"/>
                  <w:divBdr>
                    <w:top w:val="none" w:sz="0" w:space="0" w:color="auto"/>
                    <w:left w:val="none" w:sz="0" w:space="0" w:color="auto"/>
                    <w:bottom w:val="none" w:sz="0" w:space="0" w:color="auto"/>
                    <w:right w:val="none" w:sz="0" w:space="0" w:color="auto"/>
                  </w:divBdr>
                </w:div>
                <w:div w:id="350573682">
                  <w:marLeft w:val="0"/>
                  <w:marRight w:val="0"/>
                  <w:marTop w:val="0"/>
                  <w:marBottom w:val="0"/>
                  <w:divBdr>
                    <w:top w:val="none" w:sz="0" w:space="0" w:color="auto"/>
                    <w:left w:val="none" w:sz="0" w:space="0" w:color="auto"/>
                    <w:bottom w:val="none" w:sz="0" w:space="0" w:color="auto"/>
                    <w:right w:val="none" w:sz="0" w:space="0" w:color="auto"/>
                  </w:divBdr>
                </w:div>
                <w:div w:id="853569468">
                  <w:marLeft w:val="0"/>
                  <w:marRight w:val="0"/>
                  <w:marTop w:val="0"/>
                  <w:marBottom w:val="0"/>
                  <w:divBdr>
                    <w:top w:val="none" w:sz="0" w:space="0" w:color="auto"/>
                    <w:left w:val="none" w:sz="0" w:space="0" w:color="auto"/>
                    <w:bottom w:val="none" w:sz="0" w:space="0" w:color="auto"/>
                    <w:right w:val="none" w:sz="0" w:space="0" w:color="auto"/>
                  </w:divBdr>
                </w:div>
                <w:div w:id="493035640">
                  <w:marLeft w:val="0"/>
                  <w:marRight w:val="0"/>
                  <w:marTop w:val="0"/>
                  <w:marBottom w:val="0"/>
                  <w:divBdr>
                    <w:top w:val="none" w:sz="0" w:space="0" w:color="auto"/>
                    <w:left w:val="none" w:sz="0" w:space="0" w:color="auto"/>
                    <w:bottom w:val="none" w:sz="0" w:space="0" w:color="auto"/>
                    <w:right w:val="none" w:sz="0" w:space="0" w:color="auto"/>
                  </w:divBdr>
                </w:div>
                <w:div w:id="873928938">
                  <w:marLeft w:val="0"/>
                  <w:marRight w:val="0"/>
                  <w:marTop w:val="0"/>
                  <w:marBottom w:val="0"/>
                  <w:divBdr>
                    <w:top w:val="none" w:sz="0" w:space="0" w:color="auto"/>
                    <w:left w:val="none" w:sz="0" w:space="0" w:color="auto"/>
                    <w:bottom w:val="none" w:sz="0" w:space="0" w:color="auto"/>
                    <w:right w:val="none" w:sz="0" w:space="0" w:color="auto"/>
                  </w:divBdr>
                </w:div>
                <w:div w:id="1203323543">
                  <w:marLeft w:val="0"/>
                  <w:marRight w:val="0"/>
                  <w:marTop w:val="0"/>
                  <w:marBottom w:val="0"/>
                  <w:divBdr>
                    <w:top w:val="none" w:sz="0" w:space="0" w:color="auto"/>
                    <w:left w:val="none" w:sz="0" w:space="0" w:color="auto"/>
                    <w:bottom w:val="none" w:sz="0" w:space="0" w:color="auto"/>
                    <w:right w:val="none" w:sz="0" w:space="0" w:color="auto"/>
                  </w:divBdr>
                </w:div>
                <w:div w:id="755249014">
                  <w:marLeft w:val="0"/>
                  <w:marRight w:val="0"/>
                  <w:marTop w:val="0"/>
                  <w:marBottom w:val="0"/>
                  <w:divBdr>
                    <w:top w:val="none" w:sz="0" w:space="0" w:color="auto"/>
                    <w:left w:val="none" w:sz="0" w:space="0" w:color="auto"/>
                    <w:bottom w:val="none" w:sz="0" w:space="0" w:color="auto"/>
                    <w:right w:val="none" w:sz="0" w:space="0" w:color="auto"/>
                  </w:divBdr>
                </w:div>
                <w:div w:id="1285624265">
                  <w:marLeft w:val="0"/>
                  <w:marRight w:val="0"/>
                  <w:marTop w:val="0"/>
                  <w:marBottom w:val="0"/>
                  <w:divBdr>
                    <w:top w:val="none" w:sz="0" w:space="0" w:color="auto"/>
                    <w:left w:val="none" w:sz="0" w:space="0" w:color="auto"/>
                    <w:bottom w:val="none" w:sz="0" w:space="0" w:color="auto"/>
                    <w:right w:val="none" w:sz="0" w:space="0" w:color="auto"/>
                  </w:divBdr>
                </w:div>
                <w:div w:id="1257985559">
                  <w:marLeft w:val="0"/>
                  <w:marRight w:val="0"/>
                  <w:marTop w:val="0"/>
                  <w:marBottom w:val="0"/>
                  <w:divBdr>
                    <w:top w:val="none" w:sz="0" w:space="0" w:color="auto"/>
                    <w:left w:val="none" w:sz="0" w:space="0" w:color="auto"/>
                    <w:bottom w:val="none" w:sz="0" w:space="0" w:color="auto"/>
                    <w:right w:val="none" w:sz="0" w:space="0" w:color="auto"/>
                  </w:divBdr>
                </w:div>
                <w:div w:id="1379092516">
                  <w:marLeft w:val="0"/>
                  <w:marRight w:val="0"/>
                  <w:marTop w:val="0"/>
                  <w:marBottom w:val="0"/>
                  <w:divBdr>
                    <w:top w:val="none" w:sz="0" w:space="0" w:color="auto"/>
                    <w:left w:val="none" w:sz="0" w:space="0" w:color="auto"/>
                    <w:bottom w:val="none" w:sz="0" w:space="0" w:color="auto"/>
                    <w:right w:val="none" w:sz="0" w:space="0" w:color="auto"/>
                  </w:divBdr>
                </w:div>
                <w:div w:id="459081166">
                  <w:marLeft w:val="0"/>
                  <w:marRight w:val="0"/>
                  <w:marTop w:val="0"/>
                  <w:marBottom w:val="0"/>
                  <w:divBdr>
                    <w:top w:val="none" w:sz="0" w:space="0" w:color="auto"/>
                    <w:left w:val="none" w:sz="0" w:space="0" w:color="auto"/>
                    <w:bottom w:val="none" w:sz="0" w:space="0" w:color="auto"/>
                    <w:right w:val="none" w:sz="0" w:space="0" w:color="auto"/>
                  </w:divBdr>
                </w:div>
                <w:div w:id="813839894">
                  <w:marLeft w:val="0"/>
                  <w:marRight w:val="0"/>
                  <w:marTop w:val="0"/>
                  <w:marBottom w:val="0"/>
                  <w:divBdr>
                    <w:top w:val="none" w:sz="0" w:space="0" w:color="auto"/>
                    <w:left w:val="none" w:sz="0" w:space="0" w:color="auto"/>
                    <w:bottom w:val="none" w:sz="0" w:space="0" w:color="auto"/>
                    <w:right w:val="none" w:sz="0" w:space="0" w:color="auto"/>
                  </w:divBdr>
                </w:div>
                <w:div w:id="73860497">
                  <w:marLeft w:val="0"/>
                  <w:marRight w:val="0"/>
                  <w:marTop w:val="0"/>
                  <w:marBottom w:val="0"/>
                  <w:divBdr>
                    <w:top w:val="none" w:sz="0" w:space="0" w:color="auto"/>
                    <w:left w:val="none" w:sz="0" w:space="0" w:color="auto"/>
                    <w:bottom w:val="none" w:sz="0" w:space="0" w:color="auto"/>
                    <w:right w:val="none" w:sz="0" w:space="0" w:color="auto"/>
                  </w:divBdr>
                </w:div>
                <w:div w:id="637960089">
                  <w:marLeft w:val="0"/>
                  <w:marRight w:val="0"/>
                  <w:marTop w:val="0"/>
                  <w:marBottom w:val="0"/>
                  <w:divBdr>
                    <w:top w:val="none" w:sz="0" w:space="0" w:color="auto"/>
                    <w:left w:val="none" w:sz="0" w:space="0" w:color="auto"/>
                    <w:bottom w:val="none" w:sz="0" w:space="0" w:color="auto"/>
                    <w:right w:val="none" w:sz="0" w:space="0" w:color="auto"/>
                  </w:divBdr>
                </w:div>
                <w:div w:id="1047950837">
                  <w:marLeft w:val="0"/>
                  <w:marRight w:val="0"/>
                  <w:marTop w:val="0"/>
                  <w:marBottom w:val="0"/>
                  <w:divBdr>
                    <w:top w:val="none" w:sz="0" w:space="0" w:color="auto"/>
                    <w:left w:val="none" w:sz="0" w:space="0" w:color="auto"/>
                    <w:bottom w:val="none" w:sz="0" w:space="0" w:color="auto"/>
                    <w:right w:val="none" w:sz="0" w:space="0" w:color="auto"/>
                  </w:divBdr>
                </w:div>
                <w:div w:id="1862862116">
                  <w:marLeft w:val="0"/>
                  <w:marRight w:val="0"/>
                  <w:marTop w:val="0"/>
                  <w:marBottom w:val="0"/>
                  <w:divBdr>
                    <w:top w:val="none" w:sz="0" w:space="0" w:color="auto"/>
                    <w:left w:val="none" w:sz="0" w:space="0" w:color="auto"/>
                    <w:bottom w:val="none" w:sz="0" w:space="0" w:color="auto"/>
                    <w:right w:val="none" w:sz="0" w:space="0" w:color="auto"/>
                  </w:divBdr>
                </w:div>
                <w:div w:id="815803014">
                  <w:marLeft w:val="0"/>
                  <w:marRight w:val="0"/>
                  <w:marTop w:val="0"/>
                  <w:marBottom w:val="0"/>
                  <w:divBdr>
                    <w:top w:val="none" w:sz="0" w:space="0" w:color="auto"/>
                    <w:left w:val="none" w:sz="0" w:space="0" w:color="auto"/>
                    <w:bottom w:val="none" w:sz="0" w:space="0" w:color="auto"/>
                    <w:right w:val="none" w:sz="0" w:space="0" w:color="auto"/>
                  </w:divBdr>
                </w:div>
                <w:div w:id="1869173870">
                  <w:marLeft w:val="0"/>
                  <w:marRight w:val="0"/>
                  <w:marTop w:val="0"/>
                  <w:marBottom w:val="0"/>
                  <w:divBdr>
                    <w:top w:val="none" w:sz="0" w:space="0" w:color="auto"/>
                    <w:left w:val="none" w:sz="0" w:space="0" w:color="auto"/>
                    <w:bottom w:val="none" w:sz="0" w:space="0" w:color="auto"/>
                    <w:right w:val="none" w:sz="0" w:space="0" w:color="auto"/>
                  </w:divBdr>
                </w:div>
                <w:div w:id="262618245">
                  <w:marLeft w:val="0"/>
                  <w:marRight w:val="0"/>
                  <w:marTop w:val="0"/>
                  <w:marBottom w:val="0"/>
                  <w:divBdr>
                    <w:top w:val="none" w:sz="0" w:space="0" w:color="auto"/>
                    <w:left w:val="none" w:sz="0" w:space="0" w:color="auto"/>
                    <w:bottom w:val="none" w:sz="0" w:space="0" w:color="auto"/>
                    <w:right w:val="none" w:sz="0" w:space="0" w:color="auto"/>
                  </w:divBdr>
                </w:div>
                <w:div w:id="1121076037">
                  <w:marLeft w:val="0"/>
                  <w:marRight w:val="0"/>
                  <w:marTop w:val="0"/>
                  <w:marBottom w:val="0"/>
                  <w:divBdr>
                    <w:top w:val="none" w:sz="0" w:space="0" w:color="auto"/>
                    <w:left w:val="none" w:sz="0" w:space="0" w:color="auto"/>
                    <w:bottom w:val="none" w:sz="0" w:space="0" w:color="auto"/>
                    <w:right w:val="none" w:sz="0" w:space="0" w:color="auto"/>
                  </w:divBdr>
                </w:div>
                <w:div w:id="1524132058">
                  <w:marLeft w:val="0"/>
                  <w:marRight w:val="0"/>
                  <w:marTop w:val="0"/>
                  <w:marBottom w:val="0"/>
                  <w:divBdr>
                    <w:top w:val="none" w:sz="0" w:space="0" w:color="auto"/>
                    <w:left w:val="none" w:sz="0" w:space="0" w:color="auto"/>
                    <w:bottom w:val="none" w:sz="0" w:space="0" w:color="auto"/>
                    <w:right w:val="none" w:sz="0" w:space="0" w:color="auto"/>
                  </w:divBdr>
                </w:div>
                <w:div w:id="423500989">
                  <w:marLeft w:val="0"/>
                  <w:marRight w:val="0"/>
                  <w:marTop w:val="0"/>
                  <w:marBottom w:val="0"/>
                  <w:divBdr>
                    <w:top w:val="none" w:sz="0" w:space="0" w:color="auto"/>
                    <w:left w:val="none" w:sz="0" w:space="0" w:color="auto"/>
                    <w:bottom w:val="none" w:sz="0" w:space="0" w:color="auto"/>
                    <w:right w:val="none" w:sz="0" w:space="0" w:color="auto"/>
                  </w:divBdr>
                </w:div>
                <w:div w:id="527186532">
                  <w:marLeft w:val="0"/>
                  <w:marRight w:val="0"/>
                  <w:marTop w:val="0"/>
                  <w:marBottom w:val="0"/>
                  <w:divBdr>
                    <w:top w:val="none" w:sz="0" w:space="0" w:color="auto"/>
                    <w:left w:val="none" w:sz="0" w:space="0" w:color="auto"/>
                    <w:bottom w:val="none" w:sz="0" w:space="0" w:color="auto"/>
                    <w:right w:val="none" w:sz="0" w:space="0" w:color="auto"/>
                  </w:divBdr>
                </w:div>
                <w:div w:id="487215789">
                  <w:marLeft w:val="0"/>
                  <w:marRight w:val="0"/>
                  <w:marTop w:val="0"/>
                  <w:marBottom w:val="0"/>
                  <w:divBdr>
                    <w:top w:val="none" w:sz="0" w:space="0" w:color="auto"/>
                    <w:left w:val="none" w:sz="0" w:space="0" w:color="auto"/>
                    <w:bottom w:val="none" w:sz="0" w:space="0" w:color="auto"/>
                    <w:right w:val="none" w:sz="0" w:space="0" w:color="auto"/>
                  </w:divBdr>
                </w:div>
                <w:div w:id="1481967744">
                  <w:marLeft w:val="0"/>
                  <w:marRight w:val="0"/>
                  <w:marTop w:val="0"/>
                  <w:marBottom w:val="0"/>
                  <w:divBdr>
                    <w:top w:val="none" w:sz="0" w:space="0" w:color="auto"/>
                    <w:left w:val="none" w:sz="0" w:space="0" w:color="auto"/>
                    <w:bottom w:val="none" w:sz="0" w:space="0" w:color="auto"/>
                    <w:right w:val="none" w:sz="0" w:space="0" w:color="auto"/>
                  </w:divBdr>
                </w:div>
                <w:div w:id="415247252">
                  <w:marLeft w:val="0"/>
                  <w:marRight w:val="0"/>
                  <w:marTop w:val="0"/>
                  <w:marBottom w:val="0"/>
                  <w:divBdr>
                    <w:top w:val="none" w:sz="0" w:space="0" w:color="auto"/>
                    <w:left w:val="none" w:sz="0" w:space="0" w:color="auto"/>
                    <w:bottom w:val="none" w:sz="0" w:space="0" w:color="auto"/>
                    <w:right w:val="none" w:sz="0" w:space="0" w:color="auto"/>
                  </w:divBdr>
                </w:div>
                <w:div w:id="1653099228">
                  <w:marLeft w:val="0"/>
                  <w:marRight w:val="0"/>
                  <w:marTop w:val="0"/>
                  <w:marBottom w:val="0"/>
                  <w:divBdr>
                    <w:top w:val="none" w:sz="0" w:space="0" w:color="auto"/>
                    <w:left w:val="none" w:sz="0" w:space="0" w:color="auto"/>
                    <w:bottom w:val="none" w:sz="0" w:space="0" w:color="auto"/>
                    <w:right w:val="none" w:sz="0" w:space="0" w:color="auto"/>
                  </w:divBdr>
                </w:div>
                <w:div w:id="1979724090">
                  <w:marLeft w:val="0"/>
                  <w:marRight w:val="0"/>
                  <w:marTop w:val="0"/>
                  <w:marBottom w:val="0"/>
                  <w:divBdr>
                    <w:top w:val="none" w:sz="0" w:space="0" w:color="auto"/>
                    <w:left w:val="none" w:sz="0" w:space="0" w:color="auto"/>
                    <w:bottom w:val="none" w:sz="0" w:space="0" w:color="auto"/>
                    <w:right w:val="none" w:sz="0" w:space="0" w:color="auto"/>
                  </w:divBdr>
                </w:div>
                <w:div w:id="34477055">
                  <w:marLeft w:val="0"/>
                  <w:marRight w:val="0"/>
                  <w:marTop w:val="0"/>
                  <w:marBottom w:val="0"/>
                  <w:divBdr>
                    <w:top w:val="none" w:sz="0" w:space="0" w:color="auto"/>
                    <w:left w:val="none" w:sz="0" w:space="0" w:color="auto"/>
                    <w:bottom w:val="none" w:sz="0" w:space="0" w:color="auto"/>
                    <w:right w:val="none" w:sz="0" w:space="0" w:color="auto"/>
                  </w:divBdr>
                </w:div>
                <w:div w:id="894317673">
                  <w:marLeft w:val="0"/>
                  <w:marRight w:val="0"/>
                  <w:marTop w:val="0"/>
                  <w:marBottom w:val="0"/>
                  <w:divBdr>
                    <w:top w:val="none" w:sz="0" w:space="0" w:color="auto"/>
                    <w:left w:val="none" w:sz="0" w:space="0" w:color="auto"/>
                    <w:bottom w:val="none" w:sz="0" w:space="0" w:color="auto"/>
                    <w:right w:val="none" w:sz="0" w:space="0" w:color="auto"/>
                  </w:divBdr>
                </w:div>
                <w:div w:id="1227304790">
                  <w:marLeft w:val="0"/>
                  <w:marRight w:val="0"/>
                  <w:marTop w:val="0"/>
                  <w:marBottom w:val="0"/>
                  <w:divBdr>
                    <w:top w:val="none" w:sz="0" w:space="0" w:color="auto"/>
                    <w:left w:val="none" w:sz="0" w:space="0" w:color="auto"/>
                    <w:bottom w:val="none" w:sz="0" w:space="0" w:color="auto"/>
                    <w:right w:val="none" w:sz="0" w:space="0" w:color="auto"/>
                  </w:divBdr>
                </w:div>
                <w:div w:id="146484630">
                  <w:marLeft w:val="0"/>
                  <w:marRight w:val="0"/>
                  <w:marTop w:val="0"/>
                  <w:marBottom w:val="0"/>
                  <w:divBdr>
                    <w:top w:val="none" w:sz="0" w:space="0" w:color="auto"/>
                    <w:left w:val="none" w:sz="0" w:space="0" w:color="auto"/>
                    <w:bottom w:val="none" w:sz="0" w:space="0" w:color="auto"/>
                    <w:right w:val="none" w:sz="0" w:space="0" w:color="auto"/>
                  </w:divBdr>
                </w:div>
                <w:div w:id="1676223394">
                  <w:marLeft w:val="0"/>
                  <w:marRight w:val="0"/>
                  <w:marTop w:val="0"/>
                  <w:marBottom w:val="0"/>
                  <w:divBdr>
                    <w:top w:val="none" w:sz="0" w:space="0" w:color="auto"/>
                    <w:left w:val="none" w:sz="0" w:space="0" w:color="auto"/>
                    <w:bottom w:val="none" w:sz="0" w:space="0" w:color="auto"/>
                    <w:right w:val="none" w:sz="0" w:space="0" w:color="auto"/>
                  </w:divBdr>
                </w:div>
                <w:div w:id="511264047">
                  <w:marLeft w:val="0"/>
                  <w:marRight w:val="0"/>
                  <w:marTop w:val="0"/>
                  <w:marBottom w:val="0"/>
                  <w:divBdr>
                    <w:top w:val="none" w:sz="0" w:space="0" w:color="auto"/>
                    <w:left w:val="none" w:sz="0" w:space="0" w:color="auto"/>
                    <w:bottom w:val="none" w:sz="0" w:space="0" w:color="auto"/>
                    <w:right w:val="none" w:sz="0" w:space="0" w:color="auto"/>
                  </w:divBdr>
                </w:div>
                <w:div w:id="719548935">
                  <w:marLeft w:val="0"/>
                  <w:marRight w:val="0"/>
                  <w:marTop w:val="0"/>
                  <w:marBottom w:val="0"/>
                  <w:divBdr>
                    <w:top w:val="none" w:sz="0" w:space="0" w:color="auto"/>
                    <w:left w:val="none" w:sz="0" w:space="0" w:color="auto"/>
                    <w:bottom w:val="none" w:sz="0" w:space="0" w:color="auto"/>
                    <w:right w:val="none" w:sz="0" w:space="0" w:color="auto"/>
                  </w:divBdr>
                </w:div>
                <w:div w:id="319847322">
                  <w:marLeft w:val="0"/>
                  <w:marRight w:val="0"/>
                  <w:marTop w:val="0"/>
                  <w:marBottom w:val="0"/>
                  <w:divBdr>
                    <w:top w:val="none" w:sz="0" w:space="0" w:color="auto"/>
                    <w:left w:val="none" w:sz="0" w:space="0" w:color="auto"/>
                    <w:bottom w:val="none" w:sz="0" w:space="0" w:color="auto"/>
                    <w:right w:val="none" w:sz="0" w:space="0" w:color="auto"/>
                  </w:divBdr>
                </w:div>
                <w:div w:id="1657762191">
                  <w:marLeft w:val="0"/>
                  <w:marRight w:val="0"/>
                  <w:marTop w:val="0"/>
                  <w:marBottom w:val="0"/>
                  <w:divBdr>
                    <w:top w:val="none" w:sz="0" w:space="0" w:color="auto"/>
                    <w:left w:val="none" w:sz="0" w:space="0" w:color="auto"/>
                    <w:bottom w:val="none" w:sz="0" w:space="0" w:color="auto"/>
                    <w:right w:val="none" w:sz="0" w:space="0" w:color="auto"/>
                  </w:divBdr>
                </w:div>
                <w:div w:id="899246393">
                  <w:marLeft w:val="0"/>
                  <w:marRight w:val="0"/>
                  <w:marTop w:val="0"/>
                  <w:marBottom w:val="0"/>
                  <w:divBdr>
                    <w:top w:val="none" w:sz="0" w:space="0" w:color="auto"/>
                    <w:left w:val="none" w:sz="0" w:space="0" w:color="auto"/>
                    <w:bottom w:val="none" w:sz="0" w:space="0" w:color="auto"/>
                    <w:right w:val="none" w:sz="0" w:space="0" w:color="auto"/>
                  </w:divBdr>
                </w:div>
                <w:div w:id="1409309538">
                  <w:marLeft w:val="0"/>
                  <w:marRight w:val="0"/>
                  <w:marTop w:val="0"/>
                  <w:marBottom w:val="0"/>
                  <w:divBdr>
                    <w:top w:val="none" w:sz="0" w:space="0" w:color="auto"/>
                    <w:left w:val="none" w:sz="0" w:space="0" w:color="auto"/>
                    <w:bottom w:val="none" w:sz="0" w:space="0" w:color="auto"/>
                    <w:right w:val="none" w:sz="0" w:space="0" w:color="auto"/>
                  </w:divBdr>
                </w:div>
                <w:div w:id="1709065002">
                  <w:marLeft w:val="0"/>
                  <w:marRight w:val="0"/>
                  <w:marTop w:val="0"/>
                  <w:marBottom w:val="0"/>
                  <w:divBdr>
                    <w:top w:val="none" w:sz="0" w:space="0" w:color="auto"/>
                    <w:left w:val="none" w:sz="0" w:space="0" w:color="auto"/>
                    <w:bottom w:val="none" w:sz="0" w:space="0" w:color="auto"/>
                    <w:right w:val="none" w:sz="0" w:space="0" w:color="auto"/>
                  </w:divBdr>
                </w:div>
                <w:div w:id="1047879761">
                  <w:marLeft w:val="0"/>
                  <w:marRight w:val="0"/>
                  <w:marTop w:val="0"/>
                  <w:marBottom w:val="0"/>
                  <w:divBdr>
                    <w:top w:val="none" w:sz="0" w:space="0" w:color="auto"/>
                    <w:left w:val="none" w:sz="0" w:space="0" w:color="auto"/>
                    <w:bottom w:val="none" w:sz="0" w:space="0" w:color="auto"/>
                    <w:right w:val="none" w:sz="0" w:space="0" w:color="auto"/>
                  </w:divBdr>
                </w:div>
                <w:div w:id="724571200">
                  <w:marLeft w:val="0"/>
                  <w:marRight w:val="0"/>
                  <w:marTop w:val="0"/>
                  <w:marBottom w:val="0"/>
                  <w:divBdr>
                    <w:top w:val="none" w:sz="0" w:space="0" w:color="auto"/>
                    <w:left w:val="none" w:sz="0" w:space="0" w:color="auto"/>
                    <w:bottom w:val="none" w:sz="0" w:space="0" w:color="auto"/>
                    <w:right w:val="none" w:sz="0" w:space="0" w:color="auto"/>
                  </w:divBdr>
                </w:div>
                <w:div w:id="1833569878">
                  <w:marLeft w:val="0"/>
                  <w:marRight w:val="0"/>
                  <w:marTop w:val="0"/>
                  <w:marBottom w:val="0"/>
                  <w:divBdr>
                    <w:top w:val="none" w:sz="0" w:space="0" w:color="auto"/>
                    <w:left w:val="none" w:sz="0" w:space="0" w:color="auto"/>
                    <w:bottom w:val="none" w:sz="0" w:space="0" w:color="auto"/>
                    <w:right w:val="none" w:sz="0" w:space="0" w:color="auto"/>
                  </w:divBdr>
                </w:div>
                <w:div w:id="67966635">
                  <w:marLeft w:val="0"/>
                  <w:marRight w:val="0"/>
                  <w:marTop w:val="0"/>
                  <w:marBottom w:val="0"/>
                  <w:divBdr>
                    <w:top w:val="none" w:sz="0" w:space="0" w:color="auto"/>
                    <w:left w:val="none" w:sz="0" w:space="0" w:color="auto"/>
                    <w:bottom w:val="none" w:sz="0" w:space="0" w:color="auto"/>
                    <w:right w:val="none" w:sz="0" w:space="0" w:color="auto"/>
                  </w:divBdr>
                </w:div>
                <w:div w:id="1030767678">
                  <w:marLeft w:val="0"/>
                  <w:marRight w:val="0"/>
                  <w:marTop w:val="0"/>
                  <w:marBottom w:val="0"/>
                  <w:divBdr>
                    <w:top w:val="none" w:sz="0" w:space="0" w:color="auto"/>
                    <w:left w:val="none" w:sz="0" w:space="0" w:color="auto"/>
                    <w:bottom w:val="none" w:sz="0" w:space="0" w:color="auto"/>
                    <w:right w:val="none" w:sz="0" w:space="0" w:color="auto"/>
                  </w:divBdr>
                </w:div>
                <w:div w:id="318921935">
                  <w:marLeft w:val="0"/>
                  <w:marRight w:val="0"/>
                  <w:marTop w:val="0"/>
                  <w:marBottom w:val="0"/>
                  <w:divBdr>
                    <w:top w:val="none" w:sz="0" w:space="0" w:color="auto"/>
                    <w:left w:val="none" w:sz="0" w:space="0" w:color="auto"/>
                    <w:bottom w:val="none" w:sz="0" w:space="0" w:color="auto"/>
                    <w:right w:val="none" w:sz="0" w:space="0" w:color="auto"/>
                  </w:divBdr>
                </w:div>
                <w:div w:id="610743932">
                  <w:marLeft w:val="0"/>
                  <w:marRight w:val="0"/>
                  <w:marTop w:val="0"/>
                  <w:marBottom w:val="0"/>
                  <w:divBdr>
                    <w:top w:val="none" w:sz="0" w:space="0" w:color="auto"/>
                    <w:left w:val="none" w:sz="0" w:space="0" w:color="auto"/>
                    <w:bottom w:val="none" w:sz="0" w:space="0" w:color="auto"/>
                    <w:right w:val="none" w:sz="0" w:space="0" w:color="auto"/>
                  </w:divBdr>
                </w:div>
                <w:div w:id="1119302804">
                  <w:marLeft w:val="0"/>
                  <w:marRight w:val="0"/>
                  <w:marTop w:val="0"/>
                  <w:marBottom w:val="0"/>
                  <w:divBdr>
                    <w:top w:val="none" w:sz="0" w:space="0" w:color="auto"/>
                    <w:left w:val="none" w:sz="0" w:space="0" w:color="auto"/>
                    <w:bottom w:val="none" w:sz="0" w:space="0" w:color="auto"/>
                    <w:right w:val="none" w:sz="0" w:space="0" w:color="auto"/>
                  </w:divBdr>
                </w:div>
                <w:div w:id="505167967">
                  <w:marLeft w:val="0"/>
                  <w:marRight w:val="0"/>
                  <w:marTop w:val="0"/>
                  <w:marBottom w:val="0"/>
                  <w:divBdr>
                    <w:top w:val="none" w:sz="0" w:space="0" w:color="auto"/>
                    <w:left w:val="none" w:sz="0" w:space="0" w:color="auto"/>
                    <w:bottom w:val="none" w:sz="0" w:space="0" w:color="auto"/>
                    <w:right w:val="none" w:sz="0" w:space="0" w:color="auto"/>
                  </w:divBdr>
                </w:div>
                <w:div w:id="326901653">
                  <w:marLeft w:val="0"/>
                  <w:marRight w:val="0"/>
                  <w:marTop w:val="0"/>
                  <w:marBottom w:val="0"/>
                  <w:divBdr>
                    <w:top w:val="none" w:sz="0" w:space="0" w:color="auto"/>
                    <w:left w:val="none" w:sz="0" w:space="0" w:color="auto"/>
                    <w:bottom w:val="none" w:sz="0" w:space="0" w:color="auto"/>
                    <w:right w:val="none" w:sz="0" w:space="0" w:color="auto"/>
                  </w:divBdr>
                </w:div>
                <w:div w:id="468787107">
                  <w:marLeft w:val="0"/>
                  <w:marRight w:val="0"/>
                  <w:marTop w:val="0"/>
                  <w:marBottom w:val="0"/>
                  <w:divBdr>
                    <w:top w:val="none" w:sz="0" w:space="0" w:color="auto"/>
                    <w:left w:val="none" w:sz="0" w:space="0" w:color="auto"/>
                    <w:bottom w:val="none" w:sz="0" w:space="0" w:color="auto"/>
                    <w:right w:val="none" w:sz="0" w:space="0" w:color="auto"/>
                  </w:divBdr>
                </w:div>
                <w:div w:id="1020008798">
                  <w:marLeft w:val="0"/>
                  <w:marRight w:val="0"/>
                  <w:marTop w:val="0"/>
                  <w:marBottom w:val="0"/>
                  <w:divBdr>
                    <w:top w:val="none" w:sz="0" w:space="0" w:color="auto"/>
                    <w:left w:val="none" w:sz="0" w:space="0" w:color="auto"/>
                    <w:bottom w:val="none" w:sz="0" w:space="0" w:color="auto"/>
                    <w:right w:val="none" w:sz="0" w:space="0" w:color="auto"/>
                  </w:divBdr>
                </w:div>
                <w:div w:id="1178039133">
                  <w:marLeft w:val="0"/>
                  <w:marRight w:val="0"/>
                  <w:marTop w:val="0"/>
                  <w:marBottom w:val="0"/>
                  <w:divBdr>
                    <w:top w:val="none" w:sz="0" w:space="0" w:color="auto"/>
                    <w:left w:val="none" w:sz="0" w:space="0" w:color="auto"/>
                    <w:bottom w:val="none" w:sz="0" w:space="0" w:color="auto"/>
                    <w:right w:val="none" w:sz="0" w:space="0" w:color="auto"/>
                  </w:divBdr>
                </w:div>
                <w:div w:id="1510870607">
                  <w:marLeft w:val="0"/>
                  <w:marRight w:val="0"/>
                  <w:marTop w:val="0"/>
                  <w:marBottom w:val="0"/>
                  <w:divBdr>
                    <w:top w:val="none" w:sz="0" w:space="0" w:color="auto"/>
                    <w:left w:val="none" w:sz="0" w:space="0" w:color="auto"/>
                    <w:bottom w:val="none" w:sz="0" w:space="0" w:color="auto"/>
                    <w:right w:val="none" w:sz="0" w:space="0" w:color="auto"/>
                  </w:divBdr>
                </w:div>
                <w:div w:id="1995403162">
                  <w:marLeft w:val="0"/>
                  <w:marRight w:val="0"/>
                  <w:marTop w:val="0"/>
                  <w:marBottom w:val="0"/>
                  <w:divBdr>
                    <w:top w:val="none" w:sz="0" w:space="0" w:color="auto"/>
                    <w:left w:val="none" w:sz="0" w:space="0" w:color="auto"/>
                    <w:bottom w:val="none" w:sz="0" w:space="0" w:color="auto"/>
                    <w:right w:val="none" w:sz="0" w:space="0" w:color="auto"/>
                  </w:divBdr>
                </w:div>
                <w:div w:id="484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1951">
          <w:marLeft w:val="0"/>
          <w:marRight w:val="0"/>
          <w:marTop w:val="15"/>
          <w:marBottom w:val="0"/>
          <w:divBdr>
            <w:top w:val="single" w:sz="48" w:space="0" w:color="auto"/>
            <w:left w:val="single" w:sz="48" w:space="0" w:color="auto"/>
            <w:bottom w:val="single" w:sz="48" w:space="0" w:color="auto"/>
            <w:right w:val="single" w:sz="48" w:space="0" w:color="auto"/>
          </w:divBdr>
          <w:divsChild>
            <w:div w:id="1153258071">
              <w:marLeft w:val="0"/>
              <w:marRight w:val="0"/>
              <w:marTop w:val="0"/>
              <w:marBottom w:val="0"/>
              <w:divBdr>
                <w:top w:val="none" w:sz="0" w:space="0" w:color="auto"/>
                <w:left w:val="none" w:sz="0" w:space="0" w:color="auto"/>
                <w:bottom w:val="none" w:sz="0" w:space="0" w:color="auto"/>
                <w:right w:val="none" w:sz="0" w:space="0" w:color="auto"/>
              </w:divBdr>
              <w:divsChild>
                <w:div w:id="355154236">
                  <w:marLeft w:val="0"/>
                  <w:marRight w:val="0"/>
                  <w:marTop w:val="0"/>
                  <w:marBottom w:val="0"/>
                  <w:divBdr>
                    <w:top w:val="none" w:sz="0" w:space="0" w:color="auto"/>
                    <w:left w:val="none" w:sz="0" w:space="0" w:color="auto"/>
                    <w:bottom w:val="none" w:sz="0" w:space="0" w:color="auto"/>
                    <w:right w:val="none" w:sz="0" w:space="0" w:color="auto"/>
                  </w:divBdr>
                </w:div>
                <w:div w:id="1400131804">
                  <w:marLeft w:val="0"/>
                  <w:marRight w:val="0"/>
                  <w:marTop w:val="0"/>
                  <w:marBottom w:val="0"/>
                  <w:divBdr>
                    <w:top w:val="none" w:sz="0" w:space="0" w:color="auto"/>
                    <w:left w:val="none" w:sz="0" w:space="0" w:color="auto"/>
                    <w:bottom w:val="none" w:sz="0" w:space="0" w:color="auto"/>
                    <w:right w:val="none" w:sz="0" w:space="0" w:color="auto"/>
                  </w:divBdr>
                </w:div>
                <w:div w:id="699284407">
                  <w:marLeft w:val="0"/>
                  <w:marRight w:val="0"/>
                  <w:marTop w:val="0"/>
                  <w:marBottom w:val="0"/>
                  <w:divBdr>
                    <w:top w:val="none" w:sz="0" w:space="0" w:color="auto"/>
                    <w:left w:val="none" w:sz="0" w:space="0" w:color="auto"/>
                    <w:bottom w:val="none" w:sz="0" w:space="0" w:color="auto"/>
                    <w:right w:val="none" w:sz="0" w:space="0" w:color="auto"/>
                  </w:divBdr>
                </w:div>
                <w:div w:id="88164373">
                  <w:marLeft w:val="0"/>
                  <w:marRight w:val="0"/>
                  <w:marTop w:val="0"/>
                  <w:marBottom w:val="0"/>
                  <w:divBdr>
                    <w:top w:val="none" w:sz="0" w:space="0" w:color="auto"/>
                    <w:left w:val="none" w:sz="0" w:space="0" w:color="auto"/>
                    <w:bottom w:val="none" w:sz="0" w:space="0" w:color="auto"/>
                    <w:right w:val="none" w:sz="0" w:space="0" w:color="auto"/>
                  </w:divBdr>
                </w:div>
                <w:div w:id="1655142271">
                  <w:marLeft w:val="0"/>
                  <w:marRight w:val="0"/>
                  <w:marTop w:val="0"/>
                  <w:marBottom w:val="0"/>
                  <w:divBdr>
                    <w:top w:val="none" w:sz="0" w:space="0" w:color="auto"/>
                    <w:left w:val="none" w:sz="0" w:space="0" w:color="auto"/>
                    <w:bottom w:val="none" w:sz="0" w:space="0" w:color="auto"/>
                    <w:right w:val="none" w:sz="0" w:space="0" w:color="auto"/>
                  </w:divBdr>
                </w:div>
                <w:div w:id="2068719198">
                  <w:marLeft w:val="0"/>
                  <w:marRight w:val="0"/>
                  <w:marTop w:val="0"/>
                  <w:marBottom w:val="0"/>
                  <w:divBdr>
                    <w:top w:val="none" w:sz="0" w:space="0" w:color="auto"/>
                    <w:left w:val="none" w:sz="0" w:space="0" w:color="auto"/>
                    <w:bottom w:val="none" w:sz="0" w:space="0" w:color="auto"/>
                    <w:right w:val="none" w:sz="0" w:space="0" w:color="auto"/>
                  </w:divBdr>
                </w:div>
                <w:div w:id="1773698309">
                  <w:marLeft w:val="0"/>
                  <w:marRight w:val="0"/>
                  <w:marTop w:val="0"/>
                  <w:marBottom w:val="0"/>
                  <w:divBdr>
                    <w:top w:val="none" w:sz="0" w:space="0" w:color="auto"/>
                    <w:left w:val="none" w:sz="0" w:space="0" w:color="auto"/>
                    <w:bottom w:val="none" w:sz="0" w:space="0" w:color="auto"/>
                    <w:right w:val="none" w:sz="0" w:space="0" w:color="auto"/>
                  </w:divBdr>
                </w:div>
                <w:div w:id="1760101593">
                  <w:marLeft w:val="0"/>
                  <w:marRight w:val="0"/>
                  <w:marTop w:val="0"/>
                  <w:marBottom w:val="0"/>
                  <w:divBdr>
                    <w:top w:val="none" w:sz="0" w:space="0" w:color="auto"/>
                    <w:left w:val="none" w:sz="0" w:space="0" w:color="auto"/>
                    <w:bottom w:val="none" w:sz="0" w:space="0" w:color="auto"/>
                    <w:right w:val="none" w:sz="0" w:space="0" w:color="auto"/>
                  </w:divBdr>
                </w:div>
                <w:div w:id="2010062904">
                  <w:marLeft w:val="0"/>
                  <w:marRight w:val="0"/>
                  <w:marTop w:val="0"/>
                  <w:marBottom w:val="0"/>
                  <w:divBdr>
                    <w:top w:val="none" w:sz="0" w:space="0" w:color="auto"/>
                    <w:left w:val="none" w:sz="0" w:space="0" w:color="auto"/>
                    <w:bottom w:val="none" w:sz="0" w:space="0" w:color="auto"/>
                    <w:right w:val="none" w:sz="0" w:space="0" w:color="auto"/>
                  </w:divBdr>
                </w:div>
                <w:div w:id="599535127">
                  <w:marLeft w:val="0"/>
                  <w:marRight w:val="0"/>
                  <w:marTop w:val="0"/>
                  <w:marBottom w:val="0"/>
                  <w:divBdr>
                    <w:top w:val="none" w:sz="0" w:space="0" w:color="auto"/>
                    <w:left w:val="none" w:sz="0" w:space="0" w:color="auto"/>
                    <w:bottom w:val="none" w:sz="0" w:space="0" w:color="auto"/>
                    <w:right w:val="none" w:sz="0" w:space="0" w:color="auto"/>
                  </w:divBdr>
                </w:div>
                <w:div w:id="734547205">
                  <w:marLeft w:val="0"/>
                  <w:marRight w:val="0"/>
                  <w:marTop w:val="0"/>
                  <w:marBottom w:val="0"/>
                  <w:divBdr>
                    <w:top w:val="none" w:sz="0" w:space="0" w:color="auto"/>
                    <w:left w:val="none" w:sz="0" w:space="0" w:color="auto"/>
                    <w:bottom w:val="none" w:sz="0" w:space="0" w:color="auto"/>
                    <w:right w:val="none" w:sz="0" w:space="0" w:color="auto"/>
                  </w:divBdr>
                </w:div>
                <w:div w:id="1727949842">
                  <w:marLeft w:val="0"/>
                  <w:marRight w:val="0"/>
                  <w:marTop w:val="0"/>
                  <w:marBottom w:val="0"/>
                  <w:divBdr>
                    <w:top w:val="none" w:sz="0" w:space="0" w:color="auto"/>
                    <w:left w:val="none" w:sz="0" w:space="0" w:color="auto"/>
                    <w:bottom w:val="none" w:sz="0" w:space="0" w:color="auto"/>
                    <w:right w:val="none" w:sz="0" w:space="0" w:color="auto"/>
                  </w:divBdr>
                </w:div>
                <w:div w:id="68692695">
                  <w:marLeft w:val="0"/>
                  <w:marRight w:val="0"/>
                  <w:marTop w:val="0"/>
                  <w:marBottom w:val="0"/>
                  <w:divBdr>
                    <w:top w:val="none" w:sz="0" w:space="0" w:color="auto"/>
                    <w:left w:val="none" w:sz="0" w:space="0" w:color="auto"/>
                    <w:bottom w:val="none" w:sz="0" w:space="0" w:color="auto"/>
                    <w:right w:val="none" w:sz="0" w:space="0" w:color="auto"/>
                  </w:divBdr>
                </w:div>
                <w:div w:id="162166396">
                  <w:marLeft w:val="0"/>
                  <w:marRight w:val="0"/>
                  <w:marTop w:val="0"/>
                  <w:marBottom w:val="0"/>
                  <w:divBdr>
                    <w:top w:val="none" w:sz="0" w:space="0" w:color="auto"/>
                    <w:left w:val="none" w:sz="0" w:space="0" w:color="auto"/>
                    <w:bottom w:val="none" w:sz="0" w:space="0" w:color="auto"/>
                    <w:right w:val="none" w:sz="0" w:space="0" w:color="auto"/>
                  </w:divBdr>
                </w:div>
                <w:div w:id="285358395">
                  <w:marLeft w:val="0"/>
                  <w:marRight w:val="0"/>
                  <w:marTop w:val="0"/>
                  <w:marBottom w:val="0"/>
                  <w:divBdr>
                    <w:top w:val="none" w:sz="0" w:space="0" w:color="auto"/>
                    <w:left w:val="none" w:sz="0" w:space="0" w:color="auto"/>
                    <w:bottom w:val="none" w:sz="0" w:space="0" w:color="auto"/>
                    <w:right w:val="none" w:sz="0" w:space="0" w:color="auto"/>
                  </w:divBdr>
                </w:div>
                <w:div w:id="489905947">
                  <w:marLeft w:val="0"/>
                  <w:marRight w:val="0"/>
                  <w:marTop w:val="0"/>
                  <w:marBottom w:val="0"/>
                  <w:divBdr>
                    <w:top w:val="none" w:sz="0" w:space="0" w:color="auto"/>
                    <w:left w:val="none" w:sz="0" w:space="0" w:color="auto"/>
                    <w:bottom w:val="none" w:sz="0" w:space="0" w:color="auto"/>
                    <w:right w:val="none" w:sz="0" w:space="0" w:color="auto"/>
                  </w:divBdr>
                </w:div>
                <w:div w:id="876041051">
                  <w:marLeft w:val="0"/>
                  <w:marRight w:val="0"/>
                  <w:marTop w:val="0"/>
                  <w:marBottom w:val="0"/>
                  <w:divBdr>
                    <w:top w:val="none" w:sz="0" w:space="0" w:color="auto"/>
                    <w:left w:val="none" w:sz="0" w:space="0" w:color="auto"/>
                    <w:bottom w:val="none" w:sz="0" w:space="0" w:color="auto"/>
                    <w:right w:val="none" w:sz="0" w:space="0" w:color="auto"/>
                  </w:divBdr>
                </w:div>
                <w:div w:id="1612584870">
                  <w:marLeft w:val="0"/>
                  <w:marRight w:val="0"/>
                  <w:marTop w:val="0"/>
                  <w:marBottom w:val="0"/>
                  <w:divBdr>
                    <w:top w:val="none" w:sz="0" w:space="0" w:color="auto"/>
                    <w:left w:val="none" w:sz="0" w:space="0" w:color="auto"/>
                    <w:bottom w:val="none" w:sz="0" w:space="0" w:color="auto"/>
                    <w:right w:val="none" w:sz="0" w:space="0" w:color="auto"/>
                  </w:divBdr>
                </w:div>
                <w:div w:id="1270968386">
                  <w:marLeft w:val="0"/>
                  <w:marRight w:val="0"/>
                  <w:marTop w:val="0"/>
                  <w:marBottom w:val="0"/>
                  <w:divBdr>
                    <w:top w:val="none" w:sz="0" w:space="0" w:color="auto"/>
                    <w:left w:val="none" w:sz="0" w:space="0" w:color="auto"/>
                    <w:bottom w:val="none" w:sz="0" w:space="0" w:color="auto"/>
                    <w:right w:val="none" w:sz="0" w:space="0" w:color="auto"/>
                  </w:divBdr>
                </w:div>
                <w:div w:id="1075514866">
                  <w:marLeft w:val="0"/>
                  <w:marRight w:val="0"/>
                  <w:marTop w:val="0"/>
                  <w:marBottom w:val="0"/>
                  <w:divBdr>
                    <w:top w:val="none" w:sz="0" w:space="0" w:color="auto"/>
                    <w:left w:val="none" w:sz="0" w:space="0" w:color="auto"/>
                    <w:bottom w:val="none" w:sz="0" w:space="0" w:color="auto"/>
                    <w:right w:val="none" w:sz="0" w:space="0" w:color="auto"/>
                  </w:divBdr>
                </w:div>
                <w:div w:id="356004041">
                  <w:marLeft w:val="0"/>
                  <w:marRight w:val="0"/>
                  <w:marTop w:val="0"/>
                  <w:marBottom w:val="0"/>
                  <w:divBdr>
                    <w:top w:val="none" w:sz="0" w:space="0" w:color="auto"/>
                    <w:left w:val="none" w:sz="0" w:space="0" w:color="auto"/>
                    <w:bottom w:val="none" w:sz="0" w:space="0" w:color="auto"/>
                    <w:right w:val="none" w:sz="0" w:space="0" w:color="auto"/>
                  </w:divBdr>
                </w:div>
                <w:div w:id="625500618">
                  <w:marLeft w:val="0"/>
                  <w:marRight w:val="0"/>
                  <w:marTop w:val="0"/>
                  <w:marBottom w:val="0"/>
                  <w:divBdr>
                    <w:top w:val="none" w:sz="0" w:space="0" w:color="auto"/>
                    <w:left w:val="none" w:sz="0" w:space="0" w:color="auto"/>
                    <w:bottom w:val="none" w:sz="0" w:space="0" w:color="auto"/>
                    <w:right w:val="none" w:sz="0" w:space="0" w:color="auto"/>
                  </w:divBdr>
                </w:div>
                <w:div w:id="8393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etenciashg.files.wordpress.com/2012/10/sampieri-et-al-metodologia-de-la-investigacion-4ta-edicion-sampieri-2006_oc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969594X.2011.582838"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3660</Words>
  <Characters>19766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2022-10-26T00:56:00Z</dcterms:created>
  <dcterms:modified xsi:type="dcterms:W3CDTF">2022-10-28T17:15:00Z</dcterms:modified>
</cp:coreProperties>
</file>