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515379E" w14:textId="12F9B276" w:rsidR="00C122E2" w:rsidRDefault="00C122E2" w:rsidP="00AE5DA6">
      <w:pPr>
        <w:spacing w:after="0" w:line="240" w:lineRule="auto"/>
        <w:ind w:right="-1"/>
        <w:jc w:val="center"/>
        <w:rPr>
          <w:rFonts w:ascii="Arial" w:hAnsi="Arial" w:cs="Arial"/>
          <w:b/>
          <w:bCs/>
          <w:color w:val="002F3C"/>
        </w:rPr>
      </w:pPr>
      <w:r w:rsidRPr="00C122E2">
        <w:rPr>
          <w:rFonts w:ascii="Arial" w:hAnsi="Arial" w:cs="Arial"/>
          <w:b/>
          <w:bCs/>
          <w:color w:val="002F3C"/>
        </w:rPr>
        <w:t>ENSINO DE FÍSICA EM DUAS INSTITUIÇÕES PÚBLICAS DE MANAUS: UMA LEITURA À LUZ D</w:t>
      </w:r>
      <w:r w:rsidR="00AE5DA6">
        <w:rPr>
          <w:rFonts w:ascii="Arial" w:hAnsi="Arial" w:cs="Arial"/>
          <w:b/>
          <w:bCs/>
          <w:color w:val="002F3C"/>
        </w:rPr>
        <w:t xml:space="preserve">O CONCEITO DE </w:t>
      </w:r>
      <w:r w:rsidRPr="00C122E2">
        <w:rPr>
          <w:rFonts w:ascii="Arial" w:hAnsi="Arial" w:cs="Arial"/>
          <w:b/>
          <w:bCs/>
          <w:color w:val="002F3C"/>
        </w:rPr>
        <w:t xml:space="preserve">REPRODUÇÃO </w:t>
      </w:r>
      <w:r w:rsidR="00AE5DA6">
        <w:rPr>
          <w:rFonts w:ascii="Arial" w:hAnsi="Arial" w:cs="Arial"/>
          <w:b/>
          <w:bCs/>
          <w:color w:val="002F3C"/>
        </w:rPr>
        <w:t>SOCIAL</w:t>
      </w:r>
    </w:p>
    <w:p w14:paraId="31C5458F" w14:textId="77777777" w:rsidR="00C122E2" w:rsidRDefault="00C122E2" w:rsidP="00BA2CEB">
      <w:pPr>
        <w:spacing w:after="0" w:line="240" w:lineRule="auto"/>
        <w:ind w:right="-1"/>
        <w:jc w:val="right"/>
        <w:rPr>
          <w:rFonts w:ascii="Arial" w:hAnsi="Arial" w:cs="Arial"/>
          <w:b/>
          <w:bCs/>
          <w:color w:val="002F3C"/>
        </w:rPr>
      </w:pPr>
    </w:p>
    <w:p w14:paraId="6743B286" w14:textId="2A8FE0BD" w:rsidR="00C122E2" w:rsidRDefault="00C122E2" w:rsidP="00822323">
      <w:pPr>
        <w:spacing w:after="0" w:line="240" w:lineRule="auto"/>
        <w:jc w:val="right"/>
        <w:rPr>
          <w:rFonts w:ascii="Arial" w:hAnsi="Arial" w:cs="Arial"/>
          <w:b/>
          <w:bCs/>
          <w:color w:val="002F3C"/>
          <w:sz w:val="20"/>
          <w:szCs w:val="20"/>
        </w:rPr>
      </w:pPr>
      <w:proofErr w:type="spellStart"/>
      <w:r w:rsidRPr="00C122E2">
        <w:rPr>
          <w:rFonts w:ascii="Arial" w:hAnsi="Arial" w:cs="Arial"/>
          <w:b/>
          <w:bCs/>
          <w:color w:val="002F3C"/>
          <w:sz w:val="20"/>
          <w:szCs w:val="20"/>
        </w:rPr>
        <w:t>Luíne</w:t>
      </w:r>
      <w:proofErr w:type="spellEnd"/>
      <w:r w:rsidRPr="00C122E2">
        <w:rPr>
          <w:rFonts w:ascii="Arial" w:hAnsi="Arial" w:cs="Arial"/>
          <w:b/>
          <w:bCs/>
          <w:color w:val="002F3C"/>
          <w:sz w:val="20"/>
          <w:szCs w:val="20"/>
        </w:rPr>
        <w:t xml:space="preserve"> </w:t>
      </w:r>
      <w:proofErr w:type="spellStart"/>
      <w:r w:rsidRPr="00C122E2">
        <w:rPr>
          <w:rFonts w:ascii="Arial" w:hAnsi="Arial" w:cs="Arial"/>
          <w:b/>
          <w:bCs/>
          <w:color w:val="002F3C"/>
          <w:sz w:val="20"/>
          <w:szCs w:val="20"/>
        </w:rPr>
        <w:t>Dírley</w:t>
      </w:r>
      <w:proofErr w:type="spellEnd"/>
      <w:r w:rsidRPr="00C122E2">
        <w:rPr>
          <w:rFonts w:ascii="Arial" w:hAnsi="Arial" w:cs="Arial"/>
          <w:b/>
          <w:bCs/>
          <w:color w:val="002F3C"/>
          <w:sz w:val="20"/>
          <w:szCs w:val="20"/>
        </w:rPr>
        <w:t xml:space="preserve"> Azevedo – Instituto Federal do Amazonas/Campus Manaus Centro – Graduanda </w:t>
      </w:r>
    </w:p>
    <w:p w14:paraId="37FA7AF5" w14:textId="1F38F60A" w:rsidR="00822323" w:rsidRDefault="00C122E2" w:rsidP="00822323">
      <w:pPr>
        <w:spacing w:after="0" w:line="240" w:lineRule="auto"/>
        <w:jc w:val="right"/>
        <w:rPr>
          <w:rFonts w:ascii="Arial" w:hAnsi="Arial" w:cs="Arial"/>
          <w:b/>
          <w:bCs/>
          <w:color w:val="002F3C"/>
          <w:sz w:val="20"/>
          <w:szCs w:val="20"/>
        </w:rPr>
      </w:pPr>
      <w:r w:rsidRPr="00C122E2">
        <w:rPr>
          <w:rFonts w:ascii="Arial" w:hAnsi="Arial" w:cs="Arial"/>
          <w:b/>
          <w:bCs/>
          <w:color w:val="002F3C"/>
          <w:sz w:val="20"/>
          <w:szCs w:val="20"/>
        </w:rPr>
        <w:t xml:space="preserve">Jorge </w:t>
      </w:r>
      <w:proofErr w:type="spellStart"/>
      <w:r w:rsidRPr="00C122E2">
        <w:rPr>
          <w:rFonts w:ascii="Arial" w:hAnsi="Arial" w:cs="Arial"/>
          <w:b/>
          <w:bCs/>
          <w:color w:val="002F3C"/>
          <w:sz w:val="20"/>
          <w:szCs w:val="20"/>
        </w:rPr>
        <w:t>Moriz</w:t>
      </w:r>
      <w:proofErr w:type="spellEnd"/>
      <w:r w:rsidRPr="00C122E2">
        <w:rPr>
          <w:rFonts w:ascii="Arial" w:hAnsi="Arial" w:cs="Arial"/>
          <w:b/>
          <w:bCs/>
          <w:color w:val="002F3C"/>
          <w:sz w:val="20"/>
          <w:szCs w:val="20"/>
        </w:rPr>
        <w:t xml:space="preserve"> Costa – Instituto Federal do Amazonas/Campus Manaus Centro – Graduando Nayara Ferreira Costa – Instituto Federal do Amazonas/Campus Manaus Centro – Doutora</w:t>
      </w:r>
    </w:p>
    <w:p w14:paraId="3A93A318" w14:textId="77777777" w:rsidR="00C122E2" w:rsidRDefault="00C122E2" w:rsidP="00822323">
      <w:pPr>
        <w:spacing w:after="0" w:line="240" w:lineRule="auto"/>
        <w:jc w:val="right"/>
        <w:rPr>
          <w:rFonts w:ascii="Arial" w:hAnsi="Arial" w:cs="Arial"/>
          <w:b/>
          <w:bCs/>
          <w:color w:val="002F3C"/>
          <w:sz w:val="20"/>
          <w:szCs w:val="20"/>
        </w:rPr>
      </w:pPr>
    </w:p>
    <w:p w14:paraId="532C5CA8" w14:textId="22E19DE9" w:rsidR="007A4F1E"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03</w:t>
      </w:r>
      <w:r w:rsidR="00C122E2">
        <w:rPr>
          <w:rFonts w:ascii="Arial" w:hAnsi="Arial" w:cs="Arial"/>
          <w:b/>
          <w:bCs/>
          <w:color w:val="002F3C"/>
          <w:sz w:val="20"/>
          <w:szCs w:val="20"/>
        </w:rPr>
        <w:t xml:space="preserve">- </w:t>
      </w:r>
      <w:r w:rsidR="00C122E2" w:rsidRPr="00C122E2">
        <w:rPr>
          <w:rFonts w:ascii="Arial" w:hAnsi="Arial" w:cs="Arial"/>
          <w:b/>
          <w:bCs/>
          <w:color w:val="002F3C"/>
          <w:sz w:val="20"/>
          <w:szCs w:val="20"/>
        </w:rPr>
        <w:t>Escola, Cidadania e Cultura: enfrentamentos necessários para/na Amazônia.</w:t>
      </w:r>
      <w:r w:rsidR="00D56BA7" w:rsidRPr="00D56BA7">
        <w:rPr>
          <w:rFonts w:ascii="Arial" w:hAnsi="Arial" w:cs="Arial"/>
          <w:color w:val="44546A"/>
          <w:sz w:val="20"/>
          <w:szCs w:val="20"/>
          <w:shd w:val="clear" w:color="auto" w:fill="E1EED9"/>
        </w:rPr>
        <w:t xml:space="preserve"> </w:t>
      </w:r>
      <w:r w:rsidR="00D56BA7" w:rsidRPr="00D56BA7">
        <w:rPr>
          <w:rFonts w:ascii="Arial" w:hAnsi="Arial" w:cs="Arial"/>
          <w:b/>
          <w:bCs/>
          <w:color w:val="002F3C"/>
          <w:sz w:val="20"/>
          <w:szCs w:val="20"/>
        </w:rPr>
        <w:t>Relações entre Estado e Sociedade Civil nos processos e lutas sociais para a construção, execução e avaliação das políticas públicas educacionais nas diversas perspectivas históricas, epistemológicas e sociais. Aborda os contextos escolares e não-escolares e os distintos níveis e modalidades de educação e ensino. Centra-se no contexto amazônico, tomando-o à análise em suas especificidades e correlações regionais, nacionais e internacionais.</w:t>
      </w:r>
    </w:p>
    <w:p w14:paraId="03859204" w14:textId="780A5A22" w:rsidR="00EF3058" w:rsidRDefault="00EF3058" w:rsidP="007A4F1E">
      <w:pPr>
        <w:spacing w:line="240" w:lineRule="auto"/>
        <w:jc w:val="right"/>
        <w:rPr>
          <w:rFonts w:ascii="Arial" w:hAnsi="Arial" w:cs="Arial"/>
          <w:b/>
          <w:bCs/>
          <w:color w:val="002F3C"/>
        </w:rPr>
      </w:pPr>
    </w:p>
    <w:p w14:paraId="411BB1A3" w14:textId="77777777" w:rsidR="00AE5DA6" w:rsidRDefault="00C122E2" w:rsidP="00AE5DA6">
      <w:pPr>
        <w:spacing w:line="360" w:lineRule="auto"/>
        <w:jc w:val="both"/>
        <w:rPr>
          <w:rFonts w:ascii="Arial" w:hAnsi="Arial" w:cs="Arial"/>
          <w:color w:val="002F3C"/>
        </w:rPr>
      </w:pPr>
      <w:r w:rsidRPr="00AE5DA6">
        <w:rPr>
          <w:rFonts w:ascii="Arial" w:hAnsi="Arial" w:cs="Arial"/>
          <w:color w:val="002F3C"/>
        </w:rPr>
        <w:t xml:space="preserve">RESUMO </w:t>
      </w:r>
    </w:p>
    <w:p w14:paraId="24ABE57E" w14:textId="77777777" w:rsidR="00D56BA7" w:rsidRDefault="00C122E2" w:rsidP="00AE5DA6">
      <w:pPr>
        <w:spacing w:line="360" w:lineRule="auto"/>
        <w:jc w:val="both"/>
        <w:rPr>
          <w:rFonts w:ascii="Arial" w:hAnsi="Arial" w:cs="Arial"/>
          <w:color w:val="002F3C"/>
        </w:rPr>
      </w:pPr>
      <w:r w:rsidRPr="00AE5DA6">
        <w:rPr>
          <w:rFonts w:ascii="Arial" w:hAnsi="Arial" w:cs="Arial"/>
          <w:color w:val="002F3C"/>
        </w:rPr>
        <w:t xml:space="preserve">Este relato de experiência teve como objetivo analisar o ensino de Física sob a perspectiva da teoria da reprodução de Pierre Bourdieu, investigando como as ações pedagógicas podem perpetuar ou reduzir desigualdades educacionais. A pesquisa utilizou observação participante, regência de classe e projetos de intervenção pedagógica como métodos de coleta e análise de dados. Os resultados evidenciaram diferenças significativas entre as escolas: enquanto a primeira apresentava alto desempenho e aproveitamento das práticas do PIBID, a segunda demonstrava baixo interesse e dificuldades de acompanhamento dos conteúdos. Essa disparidade reforça a visão de Bourdieu e </w:t>
      </w:r>
      <w:proofErr w:type="spellStart"/>
      <w:r w:rsidRPr="00AE5DA6">
        <w:rPr>
          <w:rFonts w:ascii="Arial" w:hAnsi="Arial" w:cs="Arial"/>
          <w:color w:val="002F3C"/>
        </w:rPr>
        <w:t>Passeron</w:t>
      </w:r>
      <w:proofErr w:type="spellEnd"/>
      <w:r w:rsidRPr="00AE5DA6">
        <w:rPr>
          <w:rFonts w:ascii="Arial" w:hAnsi="Arial" w:cs="Arial"/>
          <w:color w:val="002F3C"/>
        </w:rPr>
        <w:t xml:space="preserve"> de que o sistema educacional funciona como mecanismo de manutenção das desigualdades sociais, favorecendo alunos com maior capital cultural. Como alternativa, propõe-se a implementação de ações pedagógicas críticas e inclusivas, alinhadas à concepção de Paulo Freire, que defende a escola como espaço de emancipação e promoção da justiça social, capaz de transformar realidades educacionais historicamente desfavoráveis.</w:t>
      </w:r>
    </w:p>
    <w:p w14:paraId="215773E8" w14:textId="6F2CCC70" w:rsidR="00C122E2" w:rsidRPr="00AE5DA6" w:rsidRDefault="00C122E2" w:rsidP="00AE5DA6">
      <w:pPr>
        <w:spacing w:line="360" w:lineRule="auto"/>
        <w:jc w:val="both"/>
        <w:rPr>
          <w:rFonts w:ascii="Arial" w:hAnsi="Arial" w:cs="Arial"/>
          <w:color w:val="002F3C"/>
        </w:rPr>
      </w:pPr>
      <w:r w:rsidRPr="00AE5DA6">
        <w:rPr>
          <w:rFonts w:ascii="Arial" w:hAnsi="Arial" w:cs="Arial"/>
          <w:color w:val="002F3C"/>
        </w:rPr>
        <w:t xml:space="preserve"> Palavras-chave: Desigualdades educacionais; Ensino de Física; PIBID; reprodução social.</w:t>
      </w:r>
    </w:p>
    <w:p w14:paraId="0B29C9A9" w14:textId="77777777" w:rsidR="005A7B60" w:rsidRDefault="005A7B60" w:rsidP="00C122E2">
      <w:pPr>
        <w:spacing w:line="360" w:lineRule="auto"/>
        <w:jc w:val="both"/>
        <w:rPr>
          <w:rFonts w:ascii="Arial" w:hAnsi="Arial" w:cs="Arial"/>
          <w:b/>
          <w:bCs/>
          <w:color w:val="002F3C"/>
        </w:rPr>
      </w:pPr>
    </w:p>
    <w:p w14:paraId="3519C6E3" w14:textId="77777777" w:rsidR="00D56BA7" w:rsidRDefault="00D56BA7" w:rsidP="00C122E2">
      <w:pPr>
        <w:spacing w:line="360" w:lineRule="auto"/>
        <w:jc w:val="both"/>
        <w:rPr>
          <w:rFonts w:ascii="Arial" w:hAnsi="Arial" w:cs="Arial"/>
          <w:b/>
          <w:bCs/>
          <w:color w:val="002F3C"/>
        </w:rPr>
      </w:pPr>
    </w:p>
    <w:p w14:paraId="609AB3BC" w14:textId="77777777" w:rsidR="00D56BA7" w:rsidRPr="00D56BA7" w:rsidRDefault="00D56BA7" w:rsidP="00C122E2">
      <w:pPr>
        <w:spacing w:line="360" w:lineRule="auto"/>
        <w:jc w:val="both"/>
        <w:rPr>
          <w:rFonts w:ascii="Arial" w:hAnsi="Arial" w:cs="Arial"/>
          <w:b/>
          <w:bCs/>
          <w:color w:val="002F3C"/>
        </w:rPr>
      </w:pPr>
    </w:p>
    <w:p w14:paraId="3DE0A39F" w14:textId="77777777" w:rsidR="00C122E2" w:rsidRPr="00D56BA7" w:rsidRDefault="00C122E2" w:rsidP="00C122E2">
      <w:pPr>
        <w:spacing w:line="360" w:lineRule="auto"/>
        <w:jc w:val="both"/>
        <w:rPr>
          <w:rFonts w:ascii="Arial" w:hAnsi="Arial" w:cs="Arial"/>
          <w:b/>
          <w:bCs/>
          <w:color w:val="002F3C"/>
        </w:rPr>
      </w:pPr>
      <w:r w:rsidRPr="00D56BA7">
        <w:rPr>
          <w:rFonts w:ascii="Arial" w:hAnsi="Arial" w:cs="Arial"/>
          <w:b/>
          <w:bCs/>
          <w:color w:val="002F3C"/>
        </w:rPr>
        <w:t>Introdução</w:t>
      </w:r>
    </w:p>
    <w:p w14:paraId="72186DEB" w14:textId="5BA41A31" w:rsidR="00C122E2" w:rsidRDefault="00C122E2" w:rsidP="00C122E2">
      <w:pPr>
        <w:spacing w:line="360" w:lineRule="auto"/>
        <w:ind w:firstLine="708"/>
        <w:jc w:val="both"/>
        <w:rPr>
          <w:rFonts w:ascii="Arial" w:hAnsi="Arial" w:cs="Arial"/>
          <w:color w:val="002F3C"/>
        </w:rPr>
      </w:pPr>
      <w:r w:rsidRPr="00C122E2">
        <w:rPr>
          <w:rFonts w:ascii="Arial" w:hAnsi="Arial" w:cs="Arial"/>
          <w:color w:val="002F3C"/>
        </w:rPr>
        <w:t>Este relato de experiência originou-se no estágio do Programa Institucional de Bolsas de Iniciação à Docência (PIBID), desenvolvido entre 2022 e 2024 em duas instituições estaduais de ensino público de Manaus. O objetivo geral consistiu em analisar o ensino de Física à luz da teoria da reprodução de Pierre Bourdieu, buscando compreender em que medida as práticas e ações pedagógicas contribuem para a manutenção ou superação das desigualdades educacionais.</w:t>
      </w:r>
    </w:p>
    <w:p w14:paraId="3A7ACF42" w14:textId="74542CF3" w:rsidR="00C122E2" w:rsidRDefault="00C122E2" w:rsidP="00C122E2">
      <w:pPr>
        <w:spacing w:line="360" w:lineRule="auto"/>
        <w:ind w:firstLine="708"/>
        <w:jc w:val="both"/>
        <w:rPr>
          <w:rFonts w:ascii="Arial" w:hAnsi="Arial" w:cs="Arial"/>
          <w:color w:val="002F3C"/>
        </w:rPr>
      </w:pPr>
      <w:r w:rsidRPr="00C122E2">
        <w:rPr>
          <w:rFonts w:ascii="Arial" w:hAnsi="Arial" w:cs="Arial"/>
          <w:color w:val="002F3C"/>
        </w:rPr>
        <w:t>A análise contemplou tanto o desempenho em sala de aula quanto o engajamento dos alunos em atividades escolares mais amplas, incluindo aquelas conduzidas por bolsistas de iniciação à docência. Os dados foram obtidos, inicialmente, por meio da observação participante, entendida como o envolvimento direto do pesquisador com o grupo investigado, compartilhando práticas e rotinas escolares como um de seus membros (Marconi &amp; Lakatos, 1996).</w:t>
      </w:r>
    </w:p>
    <w:p w14:paraId="3596CBCD" w14:textId="375BAA25" w:rsidR="00C122E2" w:rsidRDefault="006E2F27" w:rsidP="00C122E2">
      <w:pPr>
        <w:spacing w:line="360" w:lineRule="auto"/>
        <w:ind w:firstLine="708"/>
        <w:jc w:val="both"/>
        <w:rPr>
          <w:rFonts w:ascii="Arial" w:hAnsi="Arial" w:cs="Arial"/>
          <w:color w:val="002F3C"/>
        </w:rPr>
      </w:pPr>
      <w:r>
        <w:rPr>
          <w:rFonts w:ascii="Arial" w:hAnsi="Arial" w:cs="Arial"/>
          <w:color w:val="002F3C"/>
        </w:rPr>
        <w:t>Ne</w:t>
      </w:r>
      <w:r w:rsidRPr="006E2F27">
        <w:rPr>
          <w:rFonts w:ascii="Arial" w:hAnsi="Arial" w:cs="Arial"/>
          <w:color w:val="002F3C"/>
        </w:rPr>
        <w:t>ssa etapa foi complementada pela regência de classe, que, segundo Pimenta e Lima (2006), representa o momento em que o licenciando assume a condução efetiva da sala de aula, planejando e executando atividades didáticas. Além disso, também foi implementada a realização de projetos de intervenção pedagógica, os quais, conforme Veiga (2003), buscam articular teoria e prática para transformar situações-problema do cotidiano escolar.</w:t>
      </w:r>
      <w:r w:rsidR="00176C5E">
        <w:rPr>
          <w:rFonts w:ascii="Arial" w:hAnsi="Arial" w:cs="Arial"/>
          <w:color w:val="002F3C"/>
        </w:rPr>
        <w:t xml:space="preserve"> Para Pimenta e Lima (2006)</w:t>
      </w:r>
      <w:r w:rsidR="00366AEE">
        <w:rPr>
          <w:rFonts w:ascii="Arial" w:hAnsi="Arial" w:cs="Arial"/>
          <w:color w:val="002F3C"/>
        </w:rPr>
        <w:t xml:space="preserve"> a teoria e a prática devem ser vistas como um saber que se retroalimenta, em que não existe a superioridade de uma sobre a outra dimensão, o que constitui a práxis.</w:t>
      </w:r>
    </w:p>
    <w:p w14:paraId="50793704" w14:textId="3CCB9174" w:rsidR="00546AB8" w:rsidRDefault="00546AB8" w:rsidP="00C122E2">
      <w:pPr>
        <w:spacing w:line="360" w:lineRule="auto"/>
        <w:ind w:firstLine="708"/>
        <w:jc w:val="both"/>
        <w:rPr>
          <w:rFonts w:ascii="Arial" w:hAnsi="Arial" w:cs="Arial"/>
          <w:color w:val="002F3C"/>
        </w:rPr>
      </w:pPr>
      <w:r w:rsidRPr="00546AB8">
        <w:rPr>
          <w:rFonts w:ascii="Arial" w:hAnsi="Arial" w:cs="Arial"/>
          <w:color w:val="002F3C"/>
        </w:rPr>
        <w:t xml:space="preserve">No contexto investigado, participaram duas instituições estaduais de ensino público, as quais foram referidas como Instituição A e Instituição B, de modo a preservar o anonimato. Na Instituição A, os alunos inicialmente demonstraram receptividade à presença dos bolsistas, marcada por atenção, curiosidade e questionamentos. Contudo, esse entusiasmo diminuiu com o tempo, e os estudantes retornaram ao comportamento habitual, revelando dificuldades significativas em </w:t>
      </w:r>
      <w:r w:rsidRPr="00546AB8">
        <w:rPr>
          <w:rFonts w:ascii="Arial" w:hAnsi="Arial" w:cs="Arial"/>
          <w:color w:val="002F3C"/>
        </w:rPr>
        <w:lastRenderedPageBreak/>
        <w:t>matemática básica e na associação entre conceitos físicos e situações cotidianas. A sala de aula manteve-se frequentemente dispersa e agitada, com sinais de desinteresse e despreocupação. Entre as atividades desenvolvidas destacam-se feiras de astronomia, mostra experimental de Física e experimentos com foguetes,</w:t>
      </w:r>
      <w:r w:rsidRPr="00546AB8">
        <w:t xml:space="preserve"> </w:t>
      </w:r>
      <w:r w:rsidRPr="00546AB8">
        <w:rPr>
          <w:rFonts w:ascii="Arial" w:hAnsi="Arial" w:cs="Arial"/>
          <w:color w:val="002F3C"/>
        </w:rPr>
        <w:t xml:space="preserve">que, embora relevantes, não tiveram projeção para competições em âmbito nacional. Cabe ressaltar, ainda, as condições precárias da infraestrutura da escola, marcada por janelas quebradas, portas sem fechaduras e ausência de espaços pedagógicos adequados, como laboratórios e salas de mídias. A Instituição está localizada no bairro periférico de São Jorge, frequentemente associado a elevados índices de criminalidade, o que pode estar relacionado ao cenário educacional observado. Já na Instituição B, ainda que algumas turmas apresentassem dispersão, a maior parte se destacou pela participação consistente. Os alunos mostraram empenho nas práticas em sala e em atividades extracurriculares, como a Mostra de Física, a OBA e a </w:t>
      </w:r>
      <w:proofErr w:type="spellStart"/>
      <w:r w:rsidRPr="00546AB8">
        <w:rPr>
          <w:rFonts w:ascii="Arial" w:hAnsi="Arial" w:cs="Arial"/>
          <w:color w:val="002F3C"/>
        </w:rPr>
        <w:t>MobFog</w:t>
      </w:r>
      <w:proofErr w:type="spellEnd"/>
      <w:r w:rsidRPr="00546AB8">
        <w:rPr>
          <w:rFonts w:ascii="Arial" w:hAnsi="Arial" w:cs="Arial"/>
          <w:color w:val="002F3C"/>
        </w:rPr>
        <w:t>, sendo que nesta última obtiveram classificação para a etapa nacional. Além disso, a escola já se destacava em índices de avaliação educacional e em competições de outras disciplinas, como as Olimpíadas de Letras, em que alcançou resultados superiores a 21 estados brasileiros. Parte desse bom desempenho relaciona-se à forte parceria entre a comunidade escolar, que organiza ações pedagógicas para além da sala de aula, demonstrando preocupação com o aprendizado e o desenvolvimento integral dos alunos. Outro fator importante é sua localização privilegiada, no bairro D. Pedro I, considerado um dos bairros nobres de Manaus, o que contribui para a diferença de oportunidades em comparação com a Instituição A. A análise comparativa evidenciou, portanto, uma discrepância significativa entre as duas realidades, ainda que ambas estejam inseridas no mesmo contexto de ensino público estadual.</w:t>
      </w:r>
    </w:p>
    <w:p w14:paraId="69D1C093" w14:textId="022800B9" w:rsidR="00546AB8" w:rsidRPr="00D56BA7" w:rsidRDefault="00546AB8" w:rsidP="00AE5DA6">
      <w:pPr>
        <w:spacing w:line="360" w:lineRule="auto"/>
        <w:jc w:val="both"/>
        <w:rPr>
          <w:rFonts w:ascii="Arial" w:hAnsi="Arial" w:cs="Arial"/>
          <w:b/>
          <w:bCs/>
          <w:color w:val="002F3C"/>
        </w:rPr>
      </w:pPr>
      <w:r w:rsidRPr="00D56BA7">
        <w:rPr>
          <w:rFonts w:ascii="Arial" w:hAnsi="Arial" w:cs="Arial"/>
          <w:b/>
          <w:bCs/>
          <w:color w:val="002F3C"/>
        </w:rPr>
        <w:t>Metodologia</w:t>
      </w:r>
    </w:p>
    <w:p w14:paraId="4EA08C1D" w14:textId="002C0623" w:rsidR="00AE5DA6" w:rsidRDefault="00546AB8" w:rsidP="00AE5DA6">
      <w:pPr>
        <w:spacing w:line="360" w:lineRule="auto"/>
        <w:ind w:firstLine="708"/>
        <w:jc w:val="both"/>
        <w:rPr>
          <w:rFonts w:ascii="Arial" w:hAnsi="Arial" w:cs="Arial"/>
          <w:color w:val="002F3C"/>
        </w:rPr>
      </w:pPr>
      <w:r>
        <w:rPr>
          <w:rFonts w:ascii="Arial" w:hAnsi="Arial" w:cs="Arial"/>
          <w:color w:val="002F3C"/>
        </w:rPr>
        <w:t xml:space="preserve">O trabalho foi elaborado a partir de dados coletados por meio de observação participante </w:t>
      </w:r>
      <w:r w:rsidRPr="00C122E2">
        <w:rPr>
          <w:rFonts w:ascii="Arial" w:hAnsi="Arial" w:cs="Arial"/>
          <w:color w:val="002F3C"/>
        </w:rPr>
        <w:t>(Marconi &amp; Lakatos, 1996)</w:t>
      </w:r>
      <w:r>
        <w:rPr>
          <w:rFonts w:ascii="Arial" w:hAnsi="Arial" w:cs="Arial"/>
          <w:color w:val="002F3C"/>
        </w:rPr>
        <w:t xml:space="preserve"> em duas escolas públicas da rede estadual do Amazonas por meio do </w:t>
      </w:r>
      <w:r w:rsidRPr="00C122E2">
        <w:rPr>
          <w:rFonts w:ascii="Arial" w:hAnsi="Arial" w:cs="Arial"/>
          <w:color w:val="002F3C"/>
        </w:rPr>
        <w:t xml:space="preserve">Programa Institucional de Bolsas de Iniciação à Docência </w:t>
      </w:r>
      <w:r w:rsidRPr="00C122E2">
        <w:rPr>
          <w:rFonts w:ascii="Arial" w:hAnsi="Arial" w:cs="Arial"/>
          <w:color w:val="002F3C"/>
        </w:rPr>
        <w:lastRenderedPageBreak/>
        <w:t>(PIBID)</w:t>
      </w:r>
      <w:r>
        <w:rPr>
          <w:rFonts w:ascii="Arial" w:hAnsi="Arial" w:cs="Arial"/>
          <w:color w:val="002F3C"/>
        </w:rPr>
        <w:t xml:space="preserve"> – Licenciatura em Física do Instituto Federal do Amazonas (IFAM) no período de </w:t>
      </w:r>
      <w:r w:rsidR="00AE5DA6">
        <w:rPr>
          <w:rFonts w:ascii="Arial" w:hAnsi="Arial" w:cs="Arial"/>
          <w:color w:val="002F3C"/>
        </w:rPr>
        <w:t>2022 a 2024, ademais, os dados coletados foram analisados a partir do conceito  de reprodução social de Bourdieu e amparados pelos conceitos de estágio, ação docente e práxis propostas por Pimenta e Lima (2006).</w:t>
      </w:r>
    </w:p>
    <w:p w14:paraId="56445F8B" w14:textId="52EBA911" w:rsidR="00F024FB" w:rsidRDefault="00F024FB" w:rsidP="00AE5DA6">
      <w:pPr>
        <w:spacing w:line="360" w:lineRule="auto"/>
        <w:ind w:firstLine="708"/>
        <w:jc w:val="both"/>
        <w:rPr>
          <w:rFonts w:ascii="Arial" w:hAnsi="Arial" w:cs="Arial"/>
          <w:color w:val="002F3C"/>
        </w:rPr>
      </w:pPr>
      <w:r w:rsidRPr="00F024FB">
        <w:rPr>
          <w:rFonts w:ascii="Arial" w:hAnsi="Arial" w:cs="Arial"/>
          <w:color w:val="002F3C"/>
        </w:rPr>
        <w:t>Todas as atividades propostas foram executadas, incluindo observação e participação em sala de aula, participação em projetos de intervenção pedagógica, além do acompanhamento e orientação constante oferecidos pelos supervisores e coordenadores do PIBID, que contribuíram para o aprimoramento do planejamento das atividades e reflexão sobre a prática docente.</w:t>
      </w:r>
    </w:p>
    <w:p w14:paraId="3E77C7B2" w14:textId="5178A1E2" w:rsidR="00190F90" w:rsidRDefault="00D56BA7" w:rsidP="00D56BA7">
      <w:pPr>
        <w:spacing w:line="360" w:lineRule="auto"/>
        <w:ind w:firstLine="708"/>
        <w:jc w:val="both"/>
        <w:rPr>
          <w:rFonts w:ascii="Arial" w:hAnsi="Arial" w:cs="Arial"/>
          <w:color w:val="002F3C"/>
        </w:rPr>
      </w:pPr>
      <w:r>
        <w:rPr>
          <w:rFonts w:ascii="Arial" w:hAnsi="Arial" w:cs="Arial"/>
          <w:color w:val="002F3C"/>
        </w:rPr>
        <w:t>Diante do exposto, coaduna-se com o que Pimenta e Lima (2006) o ideal é que se viva o estágio como pesquisa e por isso foi nas escolas em que o PIBID-Física IFAM-CMC era parceiro que ocorreu as coletas de dados.</w:t>
      </w:r>
    </w:p>
    <w:p w14:paraId="16BF35D5" w14:textId="36673647" w:rsidR="00AE5DA6" w:rsidRPr="00190F90" w:rsidRDefault="00AE5DA6" w:rsidP="00C122E2">
      <w:pPr>
        <w:spacing w:line="360" w:lineRule="auto"/>
        <w:jc w:val="both"/>
        <w:rPr>
          <w:rFonts w:ascii="Arial" w:hAnsi="Arial" w:cs="Arial"/>
          <w:b/>
          <w:bCs/>
          <w:color w:val="002F3C"/>
        </w:rPr>
      </w:pPr>
      <w:r w:rsidRPr="00190F90">
        <w:rPr>
          <w:rFonts w:ascii="Arial" w:hAnsi="Arial" w:cs="Arial"/>
          <w:b/>
          <w:bCs/>
          <w:color w:val="002F3C"/>
        </w:rPr>
        <w:t>Discussão</w:t>
      </w:r>
    </w:p>
    <w:p w14:paraId="2F9AADAC" w14:textId="2A6CCD8B" w:rsidR="00AE5DA6" w:rsidRDefault="00AE5DA6" w:rsidP="00C122E2">
      <w:pPr>
        <w:spacing w:line="360" w:lineRule="auto"/>
        <w:jc w:val="both"/>
        <w:rPr>
          <w:rFonts w:ascii="Arial" w:hAnsi="Arial" w:cs="Arial"/>
          <w:color w:val="002F3C"/>
        </w:rPr>
      </w:pPr>
      <w:r>
        <w:rPr>
          <w:rFonts w:ascii="Arial" w:hAnsi="Arial" w:cs="Arial"/>
          <w:color w:val="002F3C"/>
        </w:rPr>
        <w:tab/>
        <w:t>O PIBID é um programa governamental cujo interesse é inserir os estudantes das licenciaturas nas escolas de modo que possam conhecer as culturas escolares e compreendam o papel da práxis pedagógica na realidade das escolas públicas</w:t>
      </w:r>
      <w:r w:rsidR="00697A46">
        <w:rPr>
          <w:rFonts w:ascii="Arial" w:hAnsi="Arial" w:cs="Arial"/>
          <w:color w:val="002F3C"/>
        </w:rPr>
        <w:t>, integrando a universidade à escola de educação básica.</w:t>
      </w:r>
    </w:p>
    <w:p w14:paraId="659DB02D" w14:textId="0D58BDEB" w:rsidR="00F024FB" w:rsidRDefault="00697A46" w:rsidP="00C122E2">
      <w:pPr>
        <w:spacing w:line="360" w:lineRule="auto"/>
        <w:jc w:val="both"/>
        <w:rPr>
          <w:rFonts w:ascii="Arial" w:hAnsi="Arial" w:cs="Arial"/>
          <w:color w:val="002F3C"/>
        </w:rPr>
      </w:pPr>
      <w:r>
        <w:rPr>
          <w:rFonts w:ascii="Arial" w:hAnsi="Arial" w:cs="Arial"/>
          <w:color w:val="002F3C"/>
        </w:rPr>
        <w:tab/>
        <w:t>No IFAM- Campus Manaus Centro (IFAM-CMC), o PIBID também é considerado como estágio supervisionado, portanto, se configura como espaço/tempo ideal de discussão e elaboração de práxis pedagógicas.</w:t>
      </w:r>
    </w:p>
    <w:p w14:paraId="21BDCA70" w14:textId="28EF8CAE" w:rsidR="00D56BA7" w:rsidRDefault="00D56BA7" w:rsidP="00C122E2">
      <w:pPr>
        <w:spacing w:line="360" w:lineRule="auto"/>
        <w:jc w:val="both"/>
        <w:rPr>
          <w:rFonts w:ascii="Arial" w:hAnsi="Arial" w:cs="Arial"/>
          <w:color w:val="002F3C"/>
        </w:rPr>
      </w:pPr>
      <w:r>
        <w:rPr>
          <w:rFonts w:ascii="Arial" w:hAnsi="Arial" w:cs="Arial"/>
          <w:color w:val="002F3C"/>
        </w:rPr>
        <w:tab/>
        <w:t>Logo, corroborando com o que afirmaram Pimenta e Lima (2006) se o estágio é visto como campo de conhecimento, ele se constitui como atividade de pesquisa, portanto, o ideal é que se viva o estágio como pesquisa.</w:t>
      </w:r>
    </w:p>
    <w:p w14:paraId="4836A078" w14:textId="39CBC554" w:rsidR="00190F90" w:rsidRDefault="00190F90" w:rsidP="00C122E2">
      <w:pPr>
        <w:spacing w:line="360" w:lineRule="auto"/>
        <w:jc w:val="both"/>
        <w:rPr>
          <w:rFonts w:ascii="Arial" w:hAnsi="Arial" w:cs="Arial"/>
          <w:color w:val="002F3C"/>
        </w:rPr>
      </w:pPr>
      <w:r>
        <w:rPr>
          <w:rFonts w:ascii="Arial" w:hAnsi="Arial" w:cs="Arial"/>
          <w:color w:val="002F3C"/>
        </w:rPr>
        <w:tab/>
        <w:t>A saber, as práticas pedagógicas realizadas no âmbito do PIBID, foram aquelas que o professor sozinho não conseguiria executar, visto que seria necessário mais de uma pessoa para organizar materiais e orientar as turmas.</w:t>
      </w:r>
    </w:p>
    <w:p w14:paraId="052A9FF6" w14:textId="19309162" w:rsidR="00190F90" w:rsidRDefault="00190F90" w:rsidP="00C122E2">
      <w:pPr>
        <w:spacing w:line="360" w:lineRule="auto"/>
        <w:jc w:val="both"/>
        <w:rPr>
          <w:rFonts w:ascii="Arial" w:hAnsi="Arial" w:cs="Arial"/>
          <w:color w:val="002F3C"/>
        </w:rPr>
      </w:pPr>
      <w:r>
        <w:rPr>
          <w:rFonts w:ascii="Arial" w:hAnsi="Arial" w:cs="Arial"/>
          <w:color w:val="002F3C"/>
        </w:rPr>
        <w:lastRenderedPageBreak/>
        <w:tab/>
        <w:t xml:space="preserve">As práticas desenvolvidas foram a) </w:t>
      </w:r>
      <w:r w:rsidRPr="00190F90">
        <w:rPr>
          <w:rFonts w:ascii="Arial" w:hAnsi="Arial" w:cs="Arial"/>
          <w:color w:val="002F3C"/>
        </w:rPr>
        <w:t>feira interdisciplinar de Ciências e Comunicação</w:t>
      </w:r>
      <w:r>
        <w:rPr>
          <w:rFonts w:ascii="Arial" w:hAnsi="Arial" w:cs="Arial"/>
          <w:color w:val="002F3C"/>
        </w:rPr>
        <w:t xml:space="preserve">; b) </w:t>
      </w:r>
      <w:r w:rsidRPr="00190F90">
        <w:rPr>
          <w:rFonts w:ascii="Arial" w:hAnsi="Arial" w:cs="Arial"/>
          <w:color w:val="002F3C"/>
        </w:rPr>
        <w:t>apresentação sobre montagem de foguete de garrafa pet</w:t>
      </w:r>
      <w:r>
        <w:rPr>
          <w:rFonts w:ascii="Arial" w:hAnsi="Arial" w:cs="Arial"/>
          <w:color w:val="002F3C"/>
        </w:rPr>
        <w:t>; c)</w:t>
      </w:r>
      <w:r w:rsidRPr="00190F90">
        <w:t xml:space="preserve"> </w:t>
      </w:r>
      <w:r w:rsidRPr="00190F90">
        <w:rPr>
          <w:rFonts w:ascii="Arial" w:hAnsi="Arial" w:cs="Arial"/>
          <w:color w:val="002F3C"/>
        </w:rPr>
        <w:t>Projeto Física Itinerante</w:t>
      </w:r>
      <w:r>
        <w:rPr>
          <w:rFonts w:ascii="Arial" w:hAnsi="Arial" w:cs="Arial"/>
          <w:color w:val="002F3C"/>
        </w:rPr>
        <w:t>;</w:t>
      </w:r>
      <w:r w:rsidR="00F024FB">
        <w:rPr>
          <w:rFonts w:ascii="Arial" w:hAnsi="Arial" w:cs="Arial"/>
          <w:color w:val="002F3C"/>
        </w:rPr>
        <w:t xml:space="preserve"> </w:t>
      </w:r>
      <w:r w:rsidR="0008793F">
        <w:rPr>
          <w:rFonts w:ascii="Arial" w:hAnsi="Arial" w:cs="Arial"/>
          <w:color w:val="002F3C"/>
        </w:rPr>
        <w:t>d)</w:t>
      </w:r>
      <w:r w:rsidR="00A52551" w:rsidRPr="00A52551">
        <w:t xml:space="preserve"> </w:t>
      </w:r>
      <w:r w:rsidR="00A52551" w:rsidRPr="00A52551">
        <w:rPr>
          <w:rFonts w:ascii="Arial" w:hAnsi="Arial" w:cs="Arial"/>
          <w:color w:val="002F3C"/>
        </w:rPr>
        <w:t>workshop sobre a Montagem da Base e do Foguete de Nível 4</w:t>
      </w:r>
      <w:r w:rsidR="00A52551">
        <w:rPr>
          <w:rFonts w:ascii="Arial" w:hAnsi="Arial" w:cs="Arial"/>
          <w:color w:val="002F3C"/>
        </w:rPr>
        <w:t xml:space="preserve">; e) </w:t>
      </w:r>
      <w:r w:rsidR="00A52551" w:rsidRPr="00A52551">
        <w:rPr>
          <w:rFonts w:ascii="Arial" w:hAnsi="Arial" w:cs="Arial"/>
          <w:color w:val="002F3C"/>
        </w:rPr>
        <w:t>lançamentos dos Foguetes de todos as equipes de todas as turmas da escola</w:t>
      </w:r>
      <w:r w:rsidR="00A52551">
        <w:rPr>
          <w:rFonts w:ascii="Arial" w:hAnsi="Arial" w:cs="Arial"/>
          <w:color w:val="002F3C"/>
        </w:rPr>
        <w:t>; f)</w:t>
      </w:r>
      <w:r w:rsidR="00A52551" w:rsidRPr="00A52551">
        <w:t xml:space="preserve"> </w:t>
      </w:r>
      <w:r w:rsidR="00A52551" w:rsidRPr="00A52551">
        <w:rPr>
          <w:rFonts w:ascii="Arial" w:hAnsi="Arial" w:cs="Arial"/>
          <w:color w:val="002F3C"/>
        </w:rPr>
        <w:t>treinamentos com mais equipamentos neste dia, envolvendo agora conceitos como Eletricidade, Magnetismo e Eletromagnetismo</w:t>
      </w:r>
      <w:r w:rsidR="00A52551">
        <w:rPr>
          <w:rFonts w:ascii="Arial" w:hAnsi="Arial" w:cs="Arial"/>
          <w:color w:val="002F3C"/>
        </w:rPr>
        <w:t xml:space="preserve">; f) </w:t>
      </w:r>
      <w:r w:rsidR="00A52551" w:rsidRPr="00A52551">
        <w:rPr>
          <w:rFonts w:ascii="Arial" w:hAnsi="Arial" w:cs="Arial"/>
          <w:color w:val="002F3C"/>
        </w:rPr>
        <w:t>Projeto Física Itinerante auxiliando na MOBFOG de 2023</w:t>
      </w:r>
      <w:r w:rsidR="00A52551">
        <w:rPr>
          <w:rFonts w:ascii="Arial" w:hAnsi="Arial" w:cs="Arial"/>
          <w:color w:val="002F3C"/>
        </w:rPr>
        <w:t>.</w:t>
      </w:r>
    </w:p>
    <w:p w14:paraId="17C091F1" w14:textId="5E4B21CA" w:rsidR="00F024FB" w:rsidRPr="00F024FB" w:rsidRDefault="00A52551" w:rsidP="00F024FB">
      <w:pPr>
        <w:spacing w:line="360" w:lineRule="auto"/>
        <w:jc w:val="both"/>
        <w:rPr>
          <w:rFonts w:ascii="Arial" w:hAnsi="Arial" w:cs="Arial"/>
          <w:color w:val="002F3C"/>
        </w:rPr>
      </w:pPr>
      <w:r>
        <w:rPr>
          <w:rFonts w:ascii="Arial" w:hAnsi="Arial" w:cs="Arial"/>
          <w:color w:val="002F3C"/>
        </w:rPr>
        <w:tab/>
        <w:t xml:space="preserve">Dentre os conteúdos (objetos de conhecimento) abordados </w:t>
      </w:r>
      <w:r w:rsidR="00F024FB">
        <w:rPr>
          <w:rFonts w:ascii="Arial" w:hAnsi="Arial" w:cs="Arial"/>
          <w:color w:val="002F3C"/>
        </w:rPr>
        <w:t xml:space="preserve">podem ser citados </w:t>
      </w:r>
      <w:r w:rsidRPr="00F024FB">
        <w:rPr>
          <w:rFonts w:ascii="Arial" w:hAnsi="Arial" w:cs="Arial"/>
          <w:color w:val="002F3C"/>
        </w:rPr>
        <w:t>Física Experimental</w:t>
      </w:r>
      <w:r w:rsidRPr="00F024FB">
        <w:rPr>
          <w:rFonts w:ascii="Arial" w:hAnsi="Arial" w:cs="Arial"/>
          <w:color w:val="002F3C"/>
        </w:rPr>
        <w:t>;</w:t>
      </w:r>
      <w:r w:rsidR="00F024FB">
        <w:rPr>
          <w:rFonts w:ascii="Arial" w:hAnsi="Arial" w:cs="Arial"/>
          <w:color w:val="002F3C"/>
        </w:rPr>
        <w:t xml:space="preserve"> </w:t>
      </w:r>
      <w:r w:rsidRPr="00F024FB">
        <w:rPr>
          <w:rFonts w:ascii="Arial" w:hAnsi="Arial" w:cs="Arial"/>
          <w:color w:val="002F3C"/>
        </w:rPr>
        <w:t>Eletricidade, Magnetismo e Eletromagnetismo</w:t>
      </w:r>
      <w:r w:rsidRPr="00F024FB">
        <w:rPr>
          <w:rFonts w:ascii="Arial" w:hAnsi="Arial" w:cs="Arial"/>
          <w:color w:val="002F3C"/>
        </w:rPr>
        <w:t>;</w:t>
      </w:r>
      <w:r w:rsidR="00F024FB">
        <w:rPr>
          <w:rFonts w:ascii="Arial" w:hAnsi="Arial" w:cs="Arial"/>
          <w:color w:val="002F3C"/>
        </w:rPr>
        <w:t xml:space="preserve"> </w:t>
      </w:r>
      <w:r w:rsidRPr="00F024FB">
        <w:rPr>
          <w:rFonts w:ascii="Arial" w:hAnsi="Arial" w:cs="Arial"/>
          <w:color w:val="002F3C"/>
        </w:rPr>
        <w:t>experimentos de físico-química</w:t>
      </w:r>
      <w:r w:rsidR="00F024FB">
        <w:rPr>
          <w:rFonts w:ascii="Arial" w:hAnsi="Arial" w:cs="Arial"/>
          <w:color w:val="002F3C"/>
        </w:rPr>
        <w:t xml:space="preserve"> e o</w:t>
      </w:r>
      <w:r w:rsidRPr="00F024FB">
        <w:rPr>
          <w:rFonts w:ascii="Arial" w:hAnsi="Arial" w:cs="Arial"/>
          <w:color w:val="002F3C"/>
        </w:rPr>
        <w:t>raciocínio abstrato</w:t>
      </w:r>
    </w:p>
    <w:p w14:paraId="0F58E7D1" w14:textId="640A8C2F" w:rsidR="00F024FB" w:rsidRPr="00F024FB" w:rsidRDefault="00F024FB" w:rsidP="00F024FB">
      <w:pPr>
        <w:spacing w:line="360" w:lineRule="auto"/>
        <w:ind w:left="360"/>
        <w:jc w:val="both"/>
        <w:rPr>
          <w:rFonts w:ascii="Arial" w:hAnsi="Arial" w:cs="Arial"/>
          <w:color w:val="002F3C"/>
        </w:rPr>
      </w:pPr>
      <w:r w:rsidRPr="00F024FB">
        <w:rPr>
          <w:rFonts w:ascii="Arial" w:hAnsi="Arial" w:cs="Arial"/>
          <w:color w:val="002F3C"/>
        </w:rPr>
        <w:t xml:space="preserve">Uma das atividades destacadas foi o projeto de intervenção pedagógica realizado na escola, no qual foram apresentadas oficinas abordando temas como "Astronomia: Modelos Planetários" e "Cinemática: Movimento Uniforme". Durante a oficina de astronomia, os participantes tiveram a oportunidade de visualizar maquetes dos modelos planetários antigos, bem como outros equipamentos relevantes, como o astrolábio de </w:t>
      </w:r>
      <w:proofErr w:type="spellStart"/>
      <w:r w:rsidRPr="00F024FB">
        <w:rPr>
          <w:rFonts w:ascii="Arial" w:hAnsi="Arial" w:cs="Arial"/>
          <w:color w:val="002F3C"/>
        </w:rPr>
        <w:t>Ticho</w:t>
      </w:r>
      <w:proofErr w:type="spellEnd"/>
      <w:r w:rsidRPr="00F024FB">
        <w:rPr>
          <w:rFonts w:ascii="Arial" w:hAnsi="Arial" w:cs="Arial"/>
          <w:color w:val="002F3C"/>
        </w:rPr>
        <w:t xml:space="preserve"> </w:t>
      </w:r>
      <w:proofErr w:type="spellStart"/>
      <w:r w:rsidRPr="00F024FB">
        <w:rPr>
          <w:rFonts w:ascii="Arial" w:hAnsi="Arial" w:cs="Arial"/>
          <w:color w:val="002F3C"/>
        </w:rPr>
        <w:t>Brahe</w:t>
      </w:r>
      <w:proofErr w:type="spellEnd"/>
      <w:r w:rsidRPr="00F024FB">
        <w:rPr>
          <w:rFonts w:ascii="Arial" w:hAnsi="Arial" w:cs="Arial"/>
          <w:color w:val="002F3C"/>
        </w:rPr>
        <w:t xml:space="preserve"> e o modelo de órbita elíptica de Johannes Kepler. Na oficina de cinemática, os alunos puderam participar de uma série de experimentos com os equipamentos do laboratório de física do IFAM, proporcionando uma experiência prática e contextualizada dos conceitos de Movimento Uniforme (M.U) discutidos previamente em sala de aula. Outra atividade realizada para explorar os conceitos de cinemática foi o lançamento de foguetes, envolvendo três turmas do 1° ano do ensino médio. Essa atividade ocorreu ao longo de três dias. No primeiro dia, os alunos trouxeram garrafas PET para a construção dos foguetes. No segundo dia, eles trouxeram materiais caseiros para a montagem da base de lançamento. No último dia, trouxeram os materiais reagentes, vinagre e bicarbonato, para o lançamento dos foguetes. Todas as etapas dessa atividade foram supervisionadas pelo professor. Além das atividades regulares, houve também a realização de atividades extras vinculadas ao PIBID, em parceria com a coordenação do curso de química que também </w:t>
      </w:r>
      <w:r w:rsidRPr="00F024FB">
        <w:rPr>
          <w:rFonts w:ascii="Arial" w:hAnsi="Arial" w:cs="Arial"/>
          <w:color w:val="002F3C"/>
        </w:rPr>
        <w:lastRenderedPageBreak/>
        <w:t>faziam parte do programa. Durante a semana da química no IFAM, apresentaram-se experimentos práticos interdisciplinares que conectaram conceitos de química e física. Neste evento, nosso grupo (3 pessoas) de estudantes, em particular, desenvolveu experimentos sobre os temas de densidade e empuxo, utilizando materiais tanto caseiros quanto do laboratório de química do IFAM</w:t>
      </w:r>
    </w:p>
    <w:p w14:paraId="02CE91F8" w14:textId="207A8803" w:rsidR="00697A46" w:rsidRDefault="00697A46" w:rsidP="00F024FB">
      <w:pPr>
        <w:spacing w:line="360" w:lineRule="auto"/>
        <w:ind w:firstLine="360"/>
        <w:jc w:val="both"/>
        <w:rPr>
          <w:rFonts w:ascii="Arial" w:hAnsi="Arial" w:cs="Arial"/>
          <w:color w:val="002F3C"/>
        </w:rPr>
      </w:pPr>
      <w:r w:rsidRPr="00697A46">
        <w:rPr>
          <w:rFonts w:ascii="Arial" w:hAnsi="Arial" w:cs="Arial"/>
          <w:color w:val="002F3C"/>
        </w:rPr>
        <w:t>Na Instituição A, apesar do empenho do professor supervisor e da presença dos bolsistas, observou-se carência de interesse institucional, baixa participação dos alunos e dificuldades acentuadas na aprendizagem. Em contrapartida, na Instituição B, os estudantes demonstraram engajamento, conhecimento prévio consistente e interesse pelas atividades propostas, aproveitando de maneira mais significativa as práticas proporcionadas pelo PIBID.</w:t>
      </w:r>
    </w:p>
    <w:p w14:paraId="6E4D0C77" w14:textId="77777777" w:rsidR="00697A46" w:rsidRDefault="00697A46" w:rsidP="00C122E2">
      <w:pPr>
        <w:spacing w:line="360" w:lineRule="auto"/>
        <w:jc w:val="both"/>
        <w:rPr>
          <w:rFonts w:ascii="Arial" w:hAnsi="Arial" w:cs="Arial"/>
          <w:color w:val="002F3C"/>
        </w:rPr>
      </w:pPr>
      <w:r>
        <w:rPr>
          <w:rFonts w:ascii="Arial" w:hAnsi="Arial" w:cs="Arial"/>
          <w:color w:val="002F3C"/>
        </w:rPr>
        <w:tab/>
      </w:r>
      <w:r w:rsidRPr="00697A46">
        <w:rPr>
          <w:rFonts w:ascii="Arial" w:hAnsi="Arial" w:cs="Arial"/>
          <w:color w:val="002F3C"/>
        </w:rPr>
        <w:t xml:space="preserve">Esse contraste possibilitou refletir sobre o conceito de reprodução social discutido por Bourdieu e </w:t>
      </w:r>
      <w:proofErr w:type="spellStart"/>
      <w:r w:rsidRPr="00697A46">
        <w:rPr>
          <w:rFonts w:ascii="Arial" w:hAnsi="Arial" w:cs="Arial"/>
          <w:color w:val="002F3C"/>
        </w:rPr>
        <w:t>Passeron</w:t>
      </w:r>
      <w:proofErr w:type="spellEnd"/>
      <w:r w:rsidRPr="00697A46">
        <w:rPr>
          <w:rFonts w:ascii="Arial" w:hAnsi="Arial" w:cs="Arial"/>
          <w:color w:val="002F3C"/>
        </w:rPr>
        <w:t xml:space="preserve"> (1982) em Reprodução. Para os autores, o sistema educacional, longe de configurar-se como espaço neutro de transmissão de saberes, opera como mecanismo de manutenção das desigualdades sociais, legitimando privilégios culturais e econômicos de determinados grupos. Sob essa perspectiva, os fracassos escolares e as dificuldades de permanência não devem ser atribuídos apenas a fatores individuais, mas compreendidos como reflexos de um processo estruturado de exclusão, que favorece aqueles que já possuem o capital cultural valorizado pela escola. No âmbito do PIBID, vivenciar essas experiências possibilitou compreender de forma mais concreta a realidade das escolas públicas e os desafios enfrentados pelos professores em seu cotidiano. A aproximação com a prática docente nos permitiu, sob uma ótica crítica e subjetiva, perceber que o estágio não apenas contribuiu para o fortalecimento da relação entre teoria e prática, mas também para nosso crescimento pessoal e profissional, reafirmando a relevância da formação inicial voltada à transformação social. Dessa forma, conclui-se que as discrepâncias observadas entre as duas escolas não são meramente circunstanciais, mas derivam de lógicas estruturais de reprodução e perpetuação das desigualdades educacionais. Uma alternativa possível para minimizar tais efeitos seria a adoção de medidas </w:t>
      </w:r>
      <w:r w:rsidRPr="00697A46">
        <w:rPr>
          <w:rFonts w:ascii="Arial" w:hAnsi="Arial" w:cs="Arial"/>
          <w:color w:val="002F3C"/>
        </w:rPr>
        <w:lastRenderedPageBreak/>
        <w:t xml:space="preserve">institucionais voltadas à transformação dessa realidade, mediante práticas pedagógicas críticas e inclusivas. </w:t>
      </w:r>
    </w:p>
    <w:p w14:paraId="78074F8D" w14:textId="7946937F" w:rsidR="00697A46" w:rsidRDefault="00697A46" w:rsidP="00C122E2">
      <w:pPr>
        <w:spacing w:line="360" w:lineRule="auto"/>
        <w:jc w:val="both"/>
        <w:rPr>
          <w:rFonts w:ascii="Arial" w:hAnsi="Arial" w:cs="Arial"/>
          <w:color w:val="002F3C"/>
        </w:rPr>
      </w:pPr>
      <w:r>
        <w:rPr>
          <w:rFonts w:ascii="Arial" w:hAnsi="Arial" w:cs="Arial"/>
          <w:color w:val="002F3C"/>
        </w:rPr>
        <w:tab/>
        <w:t xml:space="preserve">Pimenta e Lima (2006), conceituam </w:t>
      </w:r>
      <w:r w:rsidR="00B9404C">
        <w:rPr>
          <w:rFonts w:ascii="Arial" w:hAnsi="Arial" w:cs="Arial"/>
          <w:color w:val="002F3C"/>
        </w:rPr>
        <w:t>a práxis como sendo a superação da fragmentação, sua constituição contempla a investigação, a reflexão e a intervenção, de tal modo que, enquanto prática educativa se faz a partir da interação da realidade com a teoria, sendo, portanto, fruto de uma intencionalidade docente que busca intervir na realidade social.</w:t>
      </w:r>
    </w:p>
    <w:p w14:paraId="060687F2" w14:textId="61289E48" w:rsidR="00697A46" w:rsidRDefault="00697A46" w:rsidP="00697A46">
      <w:pPr>
        <w:spacing w:line="360" w:lineRule="auto"/>
        <w:ind w:firstLine="708"/>
        <w:jc w:val="both"/>
        <w:rPr>
          <w:rFonts w:ascii="Arial" w:hAnsi="Arial" w:cs="Arial"/>
          <w:color w:val="002F3C"/>
        </w:rPr>
      </w:pPr>
      <w:r w:rsidRPr="00697A46">
        <w:rPr>
          <w:rFonts w:ascii="Arial" w:hAnsi="Arial" w:cs="Arial"/>
          <w:color w:val="002F3C"/>
        </w:rPr>
        <w:t>Como argumenta Paulo Freire (1996), a escola deve assumir-se como espaço de libertação e emancipação, comprometida com a superação das condições de opressão e com a promoção da justiça social. Nessa perspectiva, torna-se imprescindível que a instituição escolar vá além da função de reprodutora da ordem vigente e se coloque como protagonista na construção de possibilidades de mudança, reafirmando seu papel enquanto precursora de transformação social</w:t>
      </w:r>
      <w:r>
        <w:rPr>
          <w:rFonts w:ascii="Arial" w:hAnsi="Arial" w:cs="Arial"/>
          <w:color w:val="002F3C"/>
        </w:rPr>
        <w:t>.</w:t>
      </w:r>
    </w:p>
    <w:p w14:paraId="0554841D" w14:textId="7469D11D" w:rsidR="00697A46" w:rsidRDefault="00697A46" w:rsidP="00C122E2">
      <w:pPr>
        <w:spacing w:line="360" w:lineRule="auto"/>
        <w:jc w:val="both"/>
        <w:rPr>
          <w:rFonts w:ascii="Arial" w:hAnsi="Arial" w:cs="Arial"/>
          <w:color w:val="002F3C"/>
        </w:rPr>
      </w:pPr>
      <w:r>
        <w:rPr>
          <w:rFonts w:ascii="Arial" w:hAnsi="Arial" w:cs="Arial"/>
          <w:color w:val="002F3C"/>
        </w:rPr>
        <w:tab/>
        <w:t xml:space="preserve">As duas escolas analisadas são geridas pelo sistema estadual de ensino, </w:t>
      </w:r>
      <w:r w:rsidR="00B9404C">
        <w:rPr>
          <w:rFonts w:ascii="Arial" w:hAnsi="Arial" w:cs="Arial"/>
          <w:color w:val="002F3C"/>
        </w:rPr>
        <w:t>no entanto, as duas não tem as mesmas condições de funcionamento. Um dos pontos de análise inicia pela estrutura e localização das instituições.</w:t>
      </w:r>
    </w:p>
    <w:p w14:paraId="7B0282B8" w14:textId="3F1AC641" w:rsidR="00441649" w:rsidRDefault="00441649" w:rsidP="00C122E2">
      <w:pPr>
        <w:spacing w:line="360" w:lineRule="auto"/>
        <w:jc w:val="both"/>
        <w:rPr>
          <w:rFonts w:ascii="Arial" w:hAnsi="Arial" w:cs="Arial"/>
          <w:color w:val="002F3C"/>
        </w:rPr>
      </w:pPr>
      <w:r>
        <w:rPr>
          <w:rFonts w:ascii="Arial" w:hAnsi="Arial" w:cs="Arial"/>
          <w:color w:val="002F3C"/>
        </w:rPr>
        <w:tab/>
        <w:t xml:space="preserve">Na escola com maior engajamento foi percebido que havia uma intencionalidade com a melhoria do ensino, </w:t>
      </w:r>
      <w:r w:rsidRPr="00441649">
        <w:rPr>
          <w:rFonts w:ascii="Arial" w:hAnsi="Arial" w:cs="Arial"/>
          <w:color w:val="002F3C"/>
        </w:rPr>
        <w:t xml:space="preserve">a gestão escolar e a equipe </w:t>
      </w:r>
      <w:r>
        <w:rPr>
          <w:rFonts w:ascii="Arial" w:hAnsi="Arial" w:cs="Arial"/>
          <w:color w:val="002F3C"/>
        </w:rPr>
        <w:t>p</w:t>
      </w:r>
      <w:r w:rsidRPr="00441649">
        <w:rPr>
          <w:rFonts w:ascii="Arial" w:hAnsi="Arial" w:cs="Arial"/>
          <w:color w:val="002F3C"/>
        </w:rPr>
        <w:t xml:space="preserve">edagógica reúnem-se a fim de direcionar todas as ações pedagógicas a </w:t>
      </w:r>
      <w:r>
        <w:rPr>
          <w:rFonts w:ascii="Arial" w:hAnsi="Arial" w:cs="Arial"/>
          <w:color w:val="002F3C"/>
        </w:rPr>
        <w:t>s</w:t>
      </w:r>
      <w:r w:rsidRPr="00441649">
        <w:rPr>
          <w:rFonts w:ascii="Arial" w:hAnsi="Arial" w:cs="Arial"/>
          <w:color w:val="002F3C"/>
        </w:rPr>
        <w:t xml:space="preserve">erem desenvolvidas durante o ano letivo buscando a participação dos </w:t>
      </w:r>
      <w:r>
        <w:rPr>
          <w:rFonts w:ascii="Arial" w:hAnsi="Arial" w:cs="Arial"/>
          <w:color w:val="002F3C"/>
        </w:rPr>
        <w:t>d</w:t>
      </w:r>
      <w:r w:rsidRPr="00441649">
        <w:rPr>
          <w:rFonts w:ascii="Arial" w:hAnsi="Arial" w:cs="Arial"/>
          <w:color w:val="002F3C"/>
        </w:rPr>
        <w:t xml:space="preserve">ocentes e da comunidade escolar na tomada de decisões concernentes ao </w:t>
      </w:r>
      <w:r>
        <w:rPr>
          <w:rFonts w:ascii="Arial" w:hAnsi="Arial" w:cs="Arial"/>
          <w:color w:val="002F3C"/>
        </w:rPr>
        <w:t>c</w:t>
      </w:r>
      <w:r w:rsidRPr="00441649">
        <w:rPr>
          <w:rFonts w:ascii="Arial" w:hAnsi="Arial" w:cs="Arial"/>
          <w:color w:val="002F3C"/>
        </w:rPr>
        <w:t>otidiano do ambiente escolar.</w:t>
      </w:r>
      <w:r>
        <w:rPr>
          <w:rFonts w:ascii="Arial" w:hAnsi="Arial" w:cs="Arial"/>
          <w:color w:val="002F3C"/>
        </w:rPr>
        <w:t xml:space="preserve"> No entanto, na outra instituição o que era realizado vinha de ações isoladas do professor orientador do PIBID na escola.</w:t>
      </w:r>
    </w:p>
    <w:p w14:paraId="6D4AC330" w14:textId="77777777" w:rsidR="00441649" w:rsidRDefault="00441649" w:rsidP="00C122E2">
      <w:pPr>
        <w:spacing w:line="360" w:lineRule="auto"/>
        <w:jc w:val="both"/>
        <w:rPr>
          <w:rFonts w:ascii="Arial" w:hAnsi="Arial" w:cs="Arial"/>
          <w:color w:val="002F3C"/>
        </w:rPr>
      </w:pPr>
    </w:p>
    <w:p w14:paraId="68814FB1" w14:textId="2A5DD896" w:rsidR="00441649" w:rsidRPr="00190F90" w:rsidRDefault="00441649" w:rsidP="00C122E2">
      <w:pPr>
        <w:spacing w:line="360" w:lineRule="auto"/>
        <w:jc w:val="both"/>
        <w:rPr>
          <w:rFonts w:ascii="Arial" w:hAnsi="Arial" w:cs="Arial"/>
          <w:b/>
          <w:bCs/>
          <w:color w:val="002F3C"/>
        </w:rPr>
      </w:pPr>
      <w:r w:rsidRPr="00190F90">
        <w:rPr>
          <w:rFonts w:ascii="Arial" w:hAnsi="Arial" w:cs="Arial"/>
          <w:b/>
          <w:bCs/>
          <w:color w:val="002F3C"/>
        </w:rPr>
        <w:t>Conclusões</w:t>
      </w:r>
    </w:p>
    <w:p w14:paraId="363028D8" w14:textId="4A0B8D68" w:rsidR="00441649" w:rsidRDefault="00441649" w:rsidP="00C122E2">
      <w:pPr>
        <w:spacing w:line="360" w:lineRule="auto"/>
        <w:jc w:val="both"/>
        <w:rPr>
          <w:rFonts w:ascii="Arial" w:hAnsi="Arial" w:cs="Arial"/>
          <w:color w:val="002F3C"/>
        </w:rPr>
      </w:pPr>
      <w:r>
        <w:rPr>
          <w:rFonts w:ascii="Arial" w:hAnsi="Arial" w:cs="Arial"/>
          <w:color w:val="002F3C"/>
        </w:rPr>
        <w:tab/>
        <w:t xml:space="preserve">Embora as escolas analisadas integrem a mesma secretaria de educação, as suas formas de trabalho pedagógico eram distintos, o que não necessariamente </w:t>
      </w:r>
      <w:r>
        <w:rPr>
          <w:rFonts w:ascii="Arial" w:hAnsi="Arial" w:cs="Arial"/>
          <w:color w:val="002F3C"/>
        </w:rPr>
        <w:lastRenderedPageBreak/>
        <w:t>pudesse se configurar como um problema do ponto de vista pedagógico, porém a organização de ambas as escolas tinham aspectos distintos quando o foco era o ensino e o pedagógico, a escola com melhores resultados tinha um grupo de professores que trabalhavam de forma colaborativa e com a intencionalidade pedagógica de obtenção de resultados, dessa forma, era instrumental visto que o êxito era sua finalidade. A outra escola, por sua vez, não tinha um direcionamento claro do seu fazer educativo, pode se inferir que não tinha uma prática pedagógica constituída, pois o que foi observado foram ações isoladas.</w:t>
      </w:r>
    </w:p>
    <w:p w14:paraId="6D4645F3" w14:textId="23855472" w:rsidR="00441649" w:rsidRDefault="00441649" w:rsidP="00C122E2">
      <w:pPr>
        <w:spacing w:line="360" w:lineRule="auto"/>
        <w:jc w:val="both"/>
        <w:rPr>
          <w:rFonts w:ascii="Arial" w:hAnsi="Arial" w:cs="Arial"/>
          <w:color w:val="002F3C"/>
        </w:rPr>
      </w:pPr>
      <w:r>
        <w:rPr>
          <w:rFonts w:ascii="Arial" w:hAnsi="Arial" w:cs="Arial"/>
          <w:color w:val="002F3C"/>
        </w:rPr>
        <w:tab/>
      </w:r>
      <w:r w:rsidR="00C70E1C" w:rsidRPr="00C70E1C">
        <w:rPr>
          <w:rFonts w:ascii="Arial" w:hAnsi="Arial" w:cs="Arial"/>
          <w:color w:val="002F3C"/>
        </w:rPr>
        <w:t xml:space="preserve">A iniciação à docência é uma fase fundamental na formação de professores, em que nós estudantes temos a oportunidade de entrar em contato direto com a prática pedagógica, complementando a teoria aprendida em sala de aula com experiências reais em ambientes educacionais. Essa etapa proporciona aos futuros educadores o desenvolvimento </w:t>
      </w:r>
      <w:r w:rsidR="00C70E1C">
        <w:rPr>
          <w:rFonts w:ascii="Arial" w:hAnsi="Arial" w:cs="Arial"/>
          <w:color w:val="002F3C"/>
        </w:rPr>
        <w:t xml:space="preserve">saberes </w:t>
      </w:r>
      <w:r w:rsidR="00C70E1C" w:rsidRPr="00C70E1C">
        <w:rPr>
          <w:rFonts w:ascii="Arial" w:hAnsi="Arial" w:cs="Arial"/>
          <w:color w:val="002F3C"/>
        </w:rPr>
        <w:t>essenciais para a carreira docente. Durante essa etapa os futuros professores desenvolvem uma identidade profissional, um relacionamento interpessoal entre colegas e alunos, além de ter uma ótima aquisição de práticas pedagógicas.</w:t>
      </w:r>
    </w:p>
    <w:p w14:paraId="6AE2E33F" w14:textId="4C9FA6B3" w:rsidR="00C70E1C" w:rsidRDefault="00C70E1C" w:rsidP="00C122E2">
      <w:pPr>
        <w:spacing w:line="360" w:lineRule="auto"/>
        <w:jc w:val="both"/>
        <w:rPr>
          <w:rFonts w:ascii="Arial" w:hAnsi="Arial" w:cs="Arial"/>
          <w:color w:val="002F3C"/>
        </w:rPr>
      </w:pPr>
      <w:r>
        <w:rPr>
          <w:rFonts w:ascii="Arial" w:hAnsi="Arial" w:cs="Arial"/>
          <w:color w:val="002F3C"/>
        </w:rPr>
        <w:tab/>
      </w:r>
      <w:r w:rsidRPr="00C70E1C">
        <w:rPr>
          <w:rFonts w:ascii="Arial" w:hAnsi="Arial" w:cs="Arial"/>
          <w:color w:val="002F3C"/>
        </w:rPr>
        <w:t xml:space="preserve">O Programa Institucional de Bolsas de Iniciação à Docência (PIBID) representa não apenas uma oportunidade, mas um verdadeiro marco na formação de nós futuros educadores. Esse programa foi criado com o intuito de promover uma formação mais sólida e prática para nós estudantes de licenciatura, o PIBID oferece uma experiência enriquecedora que vai além das salas de aula da faculdade. Ao participar desse programa </w:t>
      </w:r>
      <w:r>
        <w:rPr>
          <w:rFonts w:ascii="Arial" w:hAnsi="Arial" w:cs="Arial"/>
          <w:color w:val="002F3C"/>
        </w:rPr>
        <w:t>foi possibilitado</w:t>
      </w:r>
      <w:r w:rsidRPr="00C70E1C">
        <w:rPr>
          <w:rFonts w:ascii="Arial" w:hAnsi="Arial" w:cs="Arial"/>
          <w:color w:val="002F3C"/>
        </w:rPr>
        <w:t xml:space="preserve"> não apenas de aplicar os conhecimentos teóricos adquiridos, mas também de vivenciar o ambiente escolar de maneira íntima e colaborativa.</w:t>
      </w:r>
      <w:r>
        <w:rPr>
          <w:rFonts w:ascii="Arial" w:hAnsi="Arial" w:cs="Arial"/>
          <w:color w:val="002F3C"/>
        </w:rPr>
        <w:t xml:space="preserve"> </w:t>
      </w:r>
    </w:p>
    <w:p w14:paraId="50D1F26E" w14:textId="3C493332" w:rsidR="00F024FB" w:rsidRDefault="00F024FB" w:rsidP="00F024FB">
      <w:pPr>
        <w:spacing w:line="360" w:lineRule="auto"/>
        <w:ind w:firstLine="708"/>
        <w:jc w:val="both"/>
        <w:rPr>
          <w:rFonts w:ascii="Arial" w:hAnsi="Arial" w:cs="Arial"/>
          <w:color w:val="002F3C"/>
        </w:rPr>
      </w:pPr>
      <w:r w:rsidRPr="00F024FB">
        <w:rPr>
          <w:rFonts w:ascii="Arial" w:hAnsi="Arial" w:cs="Arial"/>
          <w:color w:val="002F3C"/>
        </w:rPr>
        <w:t>Destacamos também o projeto de intervenção pedagógica realizado nas escolas, onde apresentamos oficinas abordando temas como Astronomia e Cinemática, proporcionando aos alunos uma experiência prática e contextualizada dos conceitos estudados</w:t>
      </w:r>
    </w:p>
    <w:p w14:paraId="0260B276" w14:textId="77777777" w:rsidR="00C70E1C" w:rsidRDefault="00C70E1C" w:rsidP="00C122E2">
      <w:pPr>
        <w:spacing w:line="360" w:lineRule="auto"/>
        <w:jc w:val="both"/>
        <w:rPr>
          <w:rFonts w:ascii="Arial" w:hAnsi="Arial" w:cs="Arial"/>
          <w:color w:val="002F3C"/>
        </w:rPr>
      </w:pPr>
      <w:r>
        <w:rPr>
          <w:rFonts w:ascii="Arial" w:hAnsi="Arial" w:cs="Arial"/>
          <w:color w:val="002F3C"/>
        </w:rPr>
        <w:lastRenderedPageBreak/>
        <w:tab/>
        <w:t>Foi percebido durante a vivência que as dificuldades vivenciadas pelos alunos também têm, em muitos aspectos, a mesma origem que é a pandemia.</w:t>
      </w:r>
    </w:p>
    <w:p w14:paraId="7CFBEFB7" w14:textId="03D76566" w:rsidR="00C70E1C" w:rsidRDefault="00C70E1C" w:rsidP="00C70E1C">
      <w:pPr>
        <w:spacing w:line="360" w:lineRule="auto"/>
        <w:ind w:firstLine="708"/>
        <w:jc w:val="both"/>
        <w:rPr>
          <w:rFonts w:ascii="Arial" w:hAnsi="Arial" w:cs="Arial"/>
          <w:color w:val="002F3C"/>
        </w:rPr>
      </w:pPr>
      <w:r>
        <w:rPr>
          <w:rFonts w:ascii="Arial" w:hAnsi="Arial" w:cs="Arial"/>
          <w:color w:val="002F3C"/>
        </w:rPr>
        <w:t xml:space="preserve"> Durante </w:t>
      </w:r>
      <w:r w:rsidRPr="00C70E1C">
        <w:rPr>
          <w:rFonts w:ascii="Arial" w:hAnsi="Arial" w:cs="Arial"/>
          <w:color w:val="002F3C"/>
        </w:rPr>
        <w:t>a aplicação</w:t>
      </w:r>
      <w:r>
        <w:rPr>
          <w:rFonts w:ascii="Arial" w:hAnsi="Arial" w:cs="Arial"/>
          <w:color w:val="002F3C"/>
        </w:rPr>
        <w:t xml:space="preserve"> das práticas</w:t>
      </w:r>
      <w:r w:rsidRPr="00C70E1C">
        <w:rPr>
          <w:rFonts w:ascii="Arial" w:hAnsi="Arial" w:cs="Arial"/>
          <w:color w:val="002F3C"/>
        </w:rPr>
        <w:t xml:space="preserve"> notou-se que eles tiveram dificuldades para responder algumas questões de raciocínio abstrato voltado para as </w:t>
      </w:r>
      <w:r w:rsidRPr="00C70E1C">
        <w:rPr>
          <w:rFonts w:ascii="Arial" w:hAnsi="Arial" w:cs="Arial"/>
          <w:color w:val="002F3C"/>
        </w:rPr>
        <w:t>matérias</w:t>
      </w:r>
      <w:r w:rsidRPr="00C70E1C">
        <w:rPr>
          <w:rFonts w:ascii="Arial" w:hAnsi="Arial" w:cs="Arial"/>
          <w:color w:val="002F3C"/>
        </w:rPr>
        <w:t xml:space="preserve"> de exatas. </w:t>
      </w:r>
      <w:r>
        <w:rPr>
          <w:rFonts w:ascii="Arial" w:hAnsi="Arial" w:cs="Arial"/>
          <w:color w:val="002F3C"/>
        </w:rPr>
        <w:t>Enquanto ocorria</w:t>
      </w:r>
      <w:r w:rsidRPr="00C70E1C">
        <w:rPr>
          <w:rFonts w:ascii="Arial" w:hAnsi="Arial" w:cs="Arial"/>
          <w:color w:val="002F3C"/>
        </w:rPr>
        <w:t xml:space="preserve"> a aplicação foi conversado com eles a respeito do ensino fundamental e </w:t>
      </w:r>
      <w:r w:rsidRPr="00C70E1C">
        <w:rPr>
          <w:rFonts w:ascii="Arial" w:hAnsi="Arial" w:cs="Arial"/>
          <w:color w:val="002F3C"/>
        </w:rPr>
        <w:t>anterior</w:t>
      </w:r>
      <w:r w:rsidRPr="00C70E1C">
        <w:rPr>
          <w:rFonts w:ascii="Arial" w:hAnsi="Arial" w:cs="Arial"/>
          <w:color w:val="002F3C"/>
        </w:rPr>
        <w:t xml:space="preserve"> ao que estão agora, todos eles relataram que vieram do ensino durante a pandemia e muitos relataram também que nem estudaram alguns assuntos durante o ensino remoto pois não entendiam e não tinham professores para que lhe tirassem as dúvidas, mas ainda assim se esforçam para alcançar futuramente grandes objetivos.</w:t>
      </w:r>
    </w:p>
    <w:p w14:paraId="62A5D29D" w14:textId="1659D9D3" w:rsidR="00C122E2" w:rsidRDefault="00C70E1C" w:rsidP="00C122E2">
      <w:pPr>
        <w:spacing w:line="360" w:lineRule="auto"/>
        <w:jc w:val="both"/>
        <w:rPr>
          <w:rFonts w:ascii="Arial" w:hAnsi="Arial" w:cs="Arial"/>
          <w:color w:val="002F3C"/>
        </w:rPr>
      </w:pPr>
      <w:r>
        <w:rPr>
          <w:rFonts w:ascii="Arial" w:hAnsi="Arial" w:cs="Arial"/>
          <w:color w:val="002F3C"/>
        </w:rPr>
        <w:tab/>
        <w:t>Compreendendo o que Pimenta e Lima (2006) já apontaram outrora, estágio é teoria e prática. Estágio é práxis.</w:t>
      </w:r>
      <w:r w:rsidR="00190F90">
        <w:rPr>
          <w:rFonts w:ascii="Arial" w:hAnsi="Arial" w:cs="Arial"/>
          <w:color w:val="002F3C"/>
        </w:rPr>
        <w:t xml:space="preserve"> E é no espaço escolar que podemos vivenciar as práticas educativas, intervir na sociedade a partir da investigação das dificuldades no processo de ensino aprendizagem e elaborar com o apoio das teorias outras práticas que respondam aos anseios educacionais.</w:t>
      </w:r>
    </w:p>
    <w:p w14:paraId="31AF4AF3" w14:textId="77777777" w:rsidR="00D56BA7" w:rsidRPr="00C70E1C" w:rsidRDefault="00D56BA7" w:rsidP="00C122E2">
      <w:pPr>
        <w:spacing w:line="360" w:lineRule="auto"/>
        <w:jc w:val="both"/>
        <w:rPr>
          <w:rFonts w:ascii="Arial" w:hAnsi="Arial" w:cs="Arial"/>
          <w:color w:val="002F3C"/>
        </w:rPr>
      </w:pPr>
    </w:p>
    <w:p w14:paraId="4891CC88" w14:textId="77777777" w:rsidR="00C70E1C" w:rsidRPr="00C70E1C" w:rsidRDefault="00697A46" w:rsidP="00B7405F">
      <w:pPr>
        <w:spacing w:line="360" w:lineRule="auto"/>
        <w:jc w:val="both"/>
        <w:rPr>
          <w:rFonts w:ascii="Arial" w:hAnsi="Arial" w:cs="Arial"/>
          <w:b/>
          <w:bCs/>
          <w:color w:val="002F3C"/>
        </w:rPr>
      </w:pPr>
      <w:r w:rsidRPr="00C70E1C">
        <w:rPr>
          <w:rFonts w:ascii="Arial" w:hAnsi="Arial" w:cs="Arial"/>
          <w:b/>
          <w:bCs/>
          <w:color w:val="002F3C"/>
        </w:rPr>
        <w:t xml:space="preserve"> </w:t>
      </w:r>
      <w:r w:rsidR="00C70E1C" w:rsidRPr="00C70E1C">
        <w:rPr>
          <w:rFonts w:ascii="Arial" w:hAnsi="Arial" w:cs="Arial"/>
          <w:b/>
          <w:bCs/>
          <w:color w:val="002F3C"/>
        </w:rPr>
        <w:t>Referências Bibliográficas</w:t>
      </w:r>
    </w:p>
    <w:p w14:paraId="5A451532" w14:textId="77777777" w:rsidR="00C70E1C" w:rsidRDefault="00C70E1C" w:rsidP="00B7405F">
      <w:pPr>
        <w:spacing w:line="360" w:lineRule="auto"/>
        <w:jc w:val="both"/>
        <w:rPr>
          <w:rFonts w:ascii="Arial" w:hAnsi="Arial" w:cs="Arial"/>
          <w:color w:val="002F3C"/>
        </w:rPr>
      </w:pPr>
      <w:r w:rsidRPr="00C70E1C">
        <w:rPr>
          <w:rFonts w:ascii="Arial" w:hAnsi="Arial" w:cs="Arial"/>
          <w:color w:val="002F3C"/>
        </w:rPr>
        <w:t xml:space="preserve"> BOURDIEU, Pierre; PASSERON, Jean-Claude. </w:t>
      </w:r>
      <w:r w:rsidRPr="00C70E1C">
        <w:rPr>
          <w:rFonts w:ascii="Arial" w:hAnsi="Arial" w:cs="Arial"/>
          <w:b/>
          <w:bCs/>
          <w:color w:val="002F3C"/>
        </w:rPr>
        <w:t>A reprodução: elementos para uma teoria do sistema de ensino.</w:t>
      </w:r>
      <w:r w:rsidRPr="00C70E1C">
        <w:rPr>
          <w:rFonts w:ascii="Arial" w:hAnsi="Arial" w:cs="Arial"/>
          <w:color w:val="002F3C"/>
        </w:rPr>
        <w:t xml:space="preserve"> 2. ed. Rio de Janeiro: Francisco Alves, 1982. </w:t>
      </w:r>
    </w:p>
    <w:p w14:paraId="36DA7F3E" w14:textId="77502FC2" w:rsidR="00C70E1C" w:rsidRDefault="00C70E1C" w:rsidP="00B7405F">
      <w:pPr>
        <w:spacing w:line="360" w:lineRule="auto"/>
        <w:jc w:val="both"/>
        <w:rPr>
          <w:rFonts w:ascii="Arial" w:hAnsi="Arial" w:cs="Arial"/>
          <w:color w:val="002F3C"/>
        </w:rPr>
      </w:pPr>
      <w:r w:rsidRPr="00C70E1C">
        <w:rPr>
          <w:rFonts w:ascii="Arial" w:hAnsi="Arial" w:cs="Arial"/>
          <w:color w:val="002F3C"/>
        </w:rPr>
        <w:t xml:space="preserve">FREIRE, Paulo. </w:t>
      </w:r>
      <w:r w:rsidRPr="00C70E1C">
        <w:rPr>
          <w:rFonts w:ascii="Arial" w:hAnsi="Arial" w:cs="Arial"/>
          <w:b/>
          <w:bCs/>
          <w:color w:val="002F3C"/>
        </w:rPr>
        <w:t>Pedagogia da autonomia: saberes necessários à prática educativa</w:t>
      </w:r>
      <w:r w:rsidRPr="00C70E1C">
        <w:rPr>
          <w:rFonts w:ascii="Arial" w:hAnsi="Arial" w:cs="Arial"/>
          <w:color w:val="002F3C"/>
        </w:rPr>
        <w:t xml:space="preserve">. São Paulo: Paz e Terra, 1996. </w:t>
      </w:r>
    </w:p>
    <w:p w14:paraId="0142786C" w14:textId="77777777" w:rsidR="00C70E1C" w:rsidRDefault="00C70E1C" w:rsidP="00B7405F">
      <w:pPr>
        <w:spacing w:line="360" w:lineRule="auto"/>
        <w:jc w:val="both"/>
        <w:rPr>
          <w:rFonts w:ascii="Arial" w:hAnsi="Arial" w:cs="Arial"/>
          <w:color w:val="002F3C"/>
        </w:rPr>
      </w:pPr>
      <w:r w:rsidRPr="00C70E1C">
        <w:rPr>
          <w:rFonts w:ascii="Arial" w:hAnsi="Arial" w:cs="Arial"/>
          <w:color w:val="002F3C"/>
        </w:rPr>
        <w:t xml:space="preserve">MARCONI, M. A; LAKATOS, E. M. </w:t>
      </w:r>
      <w:r w:rsidRPr="00C70E1C">
        <w:rPr>
          <w:rFonts w:ascii="Arial" w:hAnsi="Arial" w:cs="Arial"/>
          <w:b/>
          <w:bCs/>
          <w:color w:val="002F3C"/>
        </w:rPr>
        <w:t>Técnicas de pesquisa: planejamento e execução de pesquisas, amostragens e técnicas de pesquisas, elaboração e interpretação de dados</w:t>
      </w:r>
      <w:r w:rsidRPr="00C70E1C">
        <w:rPr>
          <w:rFonts w:ascii="Arial" w:hAnsi="Arial" w:cs="Arial"/>
          <w:color w:val="002F3C"/>
        </w:rPr>
        <w:t>. 3.ed. São Paulo: Atlas, 1996.</w:t>
      </w:r>
    </w:p>
    <w:p w14:paraId="52C44EC7" w14:textId="77777777" w:rsidR="00C70E1C" w:rsidRDefault="00C70E1C" w:rsidP="00B7405F">
      <w:pPr>
        <w:spacing w:line="360" w:lineRule="auto"/>
        <w:jc w:val="both"/>
        <w:rPr>
          <w:rFonts w:ascii="Arial" w:hAnsi="Arial" w:cs="Arial"/>
          <w:color w:val="002F3C"/>
        </w:rPr>
      </w:pPr>
      <w:r w:rsidRPr="00C70E1C">
        <w:rPr>
          <w:rFonts w:ascii="Arial" w:hAnsi="Arial" w:cs="Arial"/>
          <w:color w:val="002F3C"/>
        </w:rPr>
        <w:t xml:space="preserve"> PIMENTA, Selma Garrido; LIMA, Maria Socorro Lucena. Estágio e docência: diferentes concepções. </w:t>
      </w:r>
      <w:r w:rsidRPr="00C70E1C">
        <w:rPr>
          <w:rFonts w:ascii="Arial" w:hAnsi="Arial" w:cs="Arial"/>
          <w:b/>
          <w:bCs/>
          <w:color w:val="002F3C"/>
        </w:rPr>
        <w:t>Revista Poíesis</w:t>
      </w:r>
      <w:r w:rsidRPr="00C70E1C">
        <w:rPr>
          <w:rFonts w:ascii="Arial" w:hAnsi="Arial" w:cs="Arial"/>
          <w:color w:val="002F3C"/>
        </w:rPr>
        <w:t xml:space="preserve">, v. 3, n. 3/4, 2006. </w:t>
      </w:r>
    </w:p>
    <w:p w14:paraId="2FB492AA" w14:textId="6E126547" w:rsidR="00B7405F" w:rsidRPr="00B7405F" w:rsidRDefault="00C70E1C" w:rsidP="00B7405F">
      <w:pPr>
        <w:spacing w:line="360" w:lineRule="auto"/>
        <w:jc w:val="both"/>
        <w:rPr>
          <w:rFonts w:ascii="Arial" w:hAnsi="Arial" w:cs="Arial"/>
          <w:color w:val="002F3C"/>
        </w:rPr>
      </w:pPr>
      <w:r w:rsidRPr="00C70E1C">
        <w:rPr>
          <w:rFonts w:ascii="Arial" w:hAnsi="Arial" w:cs="Arial"/>
          <w:color w:val="002F3C"/>
        </w:rPr>
        <w:lastRenderedPageBreak/>
        <w:t xml:space="preserve">VEIGA, Ilma Passos Alencastro. Inovações e projeto político-pedagógico: uma relação regulatória ou emancipatória? </w:t>
      </w:r>
      <w:r w:rsidRPr="00C70E1C">
        <w:rPr>
          <w:rFonts w:ascii="Arial" w:hAnsi="Arial" w:cs="Arial"/>
          <w:b/>
          <w:bCs/>
          <w:color w:val="002F3C"/>
        </w:rPr>
        <w:t>Cadernos Cedes</w:t>
      </w:r>
      <w:r w:rsidRPr="00C70E1C">
        <w:rPr>
          <w:rFonts w:ascii="Arial" w:hAnsi="Arial" w:cs="Arial"/>
          <w:color w:val="002F3C"/>
        </w:rPr>
        <w:t>, Campinas, v. 23, n. 61, 2003.</w:t>
      </w:r>
    </w:p>
    <w:sectPr w:rsidR="00B7405F" w:rsidRPr="00B7405F"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2378" w14:textId="77777777" w:rsidR="00610666" w:rsidRDefault="00610666" w:rsidP="00D61F18">
      <w:pPr>
        <w:spacing w:after="0" w:line="240" w:lineRule="auto"/>
      </w:pPr>
      <w:r>
        <w:separator/>
      </w:r>
    </w:p>
  </w:endnote>
  <w:endnote w:type="continuationSeparator" w:id="0">
    <w:p w14:paraId="5FA07214" w14:textId="77777777" w:rsidR="00610666" w:rsidRDefault="00610666"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F203" w14:textId="77777777" w:rsidR="00610666" w:rsidRDefault="00610666" w:rsidP="00D61F18">
      <w:pPr>
        <w:spacing w:after="0" w:line="240" w:lineRule="auto"/>
      </w:pPr>
      <w:r>
        <w:separator/>
      </w:r>
    </w:p>
  </w:footnote>
  <w:footnote w:type="continuationSeparator" w:id="0">
    <w:p w14:paraId="0F29956D" w14:textId="77777777" w:rsidR="00610666" w:rsidRDefault="00610666"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B49AA"/>
    <w:multiLevelType w:val="hybridMultilevel"/>
    <w:tmpl w:val="BB4A97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1"/>
  </w:num>
  <w:num w:numId="2" w16cid:durableId="185375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8793F"/>
    <w:rsid w:val="00095A79"/>
    <w:rsid w:val="001314EF"/>
    <w:rsid w:val="00174ECF"/>
    <w:rsid w:val="001750B6"/>
    <w:rsid w:val="00176C5E"/>
    <w:rsid w:val="00190F90"/>
    <w:rsid w:val="001B6ECA"/>
    <w:rsid w:val="002C1EB4"/>
    <w:rsid w:val="002F3609"/>
    <w:rsid w:val="003478E9"/>
    <w:rsid w:val="00366AEE"/>
    <w:rsid w:val="003A4221"/>
    <w:rsid w:val="003A69D4"/>
    <w:rsid w:val="00441649"/>
    <w:rsid w:val="00450EA5"/>
    <w:rsid w:val="004705C4"/>
    <w:rsid w:val="00483CA9"/>
    <w:rsid w:val="004A45FD"/>
    <w:rsid w:val="004B1D01"/>
    <w:rsid w:val="004B646F"/>
    <w:rsid w:val="004C5576"/>
    <w:rsid w:val="004D6E26"/>
    <w:rsid w:val="004E0C7C"/>
    <w:rsid w:val="00520890"/>
    <w:rsid w:val="005239FA"/>
    <w:rsid w:val="00546AB8"/>
    <w:rsid w:val="00586D2C"/>
    <w:rsid w:val="005A7B60"/>
    <w:rsid w:val="00610666"/>
    <w:rsid w:val="0063142D"/>
    <w:rsid w:val="00642304"/>
    <w:rsid w:val="00660095"/>
    <w:rsid w:val="00674210"/>
    <w:rsid w:val="00697A46"/>
    <w:rsid w:val="006E2F27"/>
    <w:rsid w:val="00710A6C"/>
    <w:rsid w:val="00734F8B"/>
    <w:rsid w:val="00760152"/>
    <w:rsid w:val="007838DA"/>
    <w:rsid w:val="007A4F1E"/>
    <w:rsid w:val="007B29E8"/>
    <w:rsid w:val="008107E8"/>
    <w:rsid w:val="00822323"/>
    <w:rsid w:val="00827B86"/>
    <w:rsid w:val="008D63AC"/>
    <w:rsid w:val="00913B6E"/>
    <w:rsid w:val="009363CF"/>
    <w:rsid w:val="00942D4D"/>
    <w:rsid w:val="00964F52"/>
    <w:rsid w:val="00990F61"/>
    <w:rsid w:val="009F2F7E"/>
    <w:rsid w:val="00A52551"/>
    <w:rsid w:val="00A668AF"/>
    <w:rsid w:val="00A81B22"/>
    <w:rsid w:val="00AE5DA6"/>
    <w:rsid w:val="00B7405F"/>
    <w:rsid w:val="00B83CB5"/>
    <w:rsid w:val="00B9404C"/>
    <w:rsid w:val="00BA2CEB"/>
    <w:rsid w:val="00C122E2"/>
    <w:rsid w:val="00C1690B"/>
    <w:rsid w:val="00C50C4C"/>
    <w:rsid w:val="00C510B0"/>
    <w:rsid w:val="00C63AD7"/>
    <w:rsid w:val="00C70E1C"/>
    <w:rsid w:val="00C82AF9"/>
    <w:rsid w:val="00C91957"/>
    <w:rsid w:val="00D00C12"/>
    <w:rsid w:val="00D10917"/>
    <w:rsid w:val="00D536D8"/>
    <w:rsid w:val="00D56BA7"/>
    <w:rsid w:val="00D61F18"/>
    <w:rsid w:val="00EB7930"/>
    <w:rsid w:val="00EF3058"/>
    <w:rsid w:val="00F024FB"/>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2837</Words>
  <Characters>15324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Nayara</cp:lastModifiedBy>
  <cp:revision>2</cp:revision>
  <cp:lastPrinted>2025-06-10T18:30:00Z</cp:lastPrinted>
  <dcterms:created xsi:type="dcterms:W3CDTF">2025-09-10T23:18:00Z</dcterms:created>
  <dcterms:modified xsi:type="dcterms:W3CDTF">2025-09-10T23:18:00Z</dcterms:modified>
</cp:coreProperties>
</file>