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2E" w:rsidRDefault="00390A2E"/>
    <w:p w:rsidR="00872A21" w:rsidRDefault="00872A21" w:rsidP="00872A21">
      <w:pPr>
        <w:jc w:val="center"/>
        <w:rPr>
          <w:rFonts w:ascii="Arial" w:eastAsia="Arial" w:hAnsi="Arial" w:cs="Arial"/>
          <w:b/>
          <w:bCs/>
        </w:rPr>
      </w:pPr>
    </w:p>
    <w:p w:rsidR="00872A21" w:rsidRPr="006B6AC0" w:rsidRDefault="00B0574A" w:rsidP="00872A21">
      <w:pPr>
        <w:jc w:val="center"/>
      </w:pPr>
      <w:r>
        <w:rPr>
          <w:rFonts w:ascii="Arial" w:eastAsia="Arial" w:hAnsi="Arial" w:cs="Arial"/>
          <w:b/>
          <w:bCs/>
        </w:rPr>
        <w:t>CERVEJA ARTESANAL: UM NICHO EM CRESCIMENTO</w:t>
      </w:r>
    </w:p>
    <w:p w:rsidR="00872A21" w:rsidRDefault="00872A21" w:rsidP="003764A1">
      <w:pPr>
        <w:rPr>
          <w:rFonts w:ascii="Arial" w:eastAsia="Arial" w:hAnsi="Arial" w:cs="Arial"/>
          <w:b/>
          <w:bCs/>
        </w:rPr>
      </w:pPr>
    </w:p>
    <w:p w:rsidR="00872A21" w:rsidRPr="00E21984" w:rsidRDefault="00FC7587" w:rsidP="00FC7587">
      <w:pPr>
        <w:jc w:val="right"/>
        <w:rPr>
          <w:rFonts w:ascii="Arial" w:eastAsia="Arial" w:hAnsi="Arial" w:cs="Arial"/>
          <w:sz w:val="20"/>
          <w:szCs w:val="20"/>
        </w:rPr>
      </w:pPr>
      <w:r w:rsidRPr="00E21984">
        <w:rPr>
          <w:rFonts w:ascii="Arial" w:eastAsia="Arial" w:hAnsi="Arial" w:cs="Arial"/>
          <w:sz w:val="20"/>
          <w:szCs w:val="20"/>
        </w:rPr>
        <w:t>SILVA, A. F.</w:t>
      </w:r>
      <w:r w:rsidR="00E21984">
        <w:rPr>
          <w:rFonts w:ascii="Arial" w:eastAsia="Arial" w:hAnsi="Arial" w:cs="Arial"/>
          <w:sz w:val="20"/>
          <w:szCs w:val="20"/>
        </w:rPr>
        <w:t>¹</w:t>
      </w:r>
    </w:p>
    <w:p w:rsidR="00FC7587" w:rsidRPr="00E21984" w:rsidRDefault="00FC7587" w:rsidP="00FC7587">
      <w:pPr>
        <w:jc w:val="right"/>
        <w:rPr>
          <w:rFonts w:ascii="Arial" w:eastAsia="Arial" w:hAnsi="Arial" w:cs="Arial"/>
          <w:sz w:val="20"/>
          <w:szCs w:val="20"/>
        </w:rPr>
      </w:pPr>
      <w:r w:rsidRPr="00E21984">
        <w:rPr>
          <w:rFonts w:ascii="Arial" w:eastAsia="Arial" w:hAnsi="Arial" w:cs="Arial"/>
          <w:sz w:val="20"/>
          <w:szCs w:val="20"/>
        </w:rPr>
        <w:t>FRIZON, J. A.</w:t>
      </w:r>
      <w:r w:rsidR="00E21984" w:rsidRPr="00E21984">
        <w:rPr>
          <w:rFonts w:ascii="Arial" w:eastAsia="Arial" w:hAnsi="Arial" w:cs="Arial"/>
          <w:sz w:val="20"/>
          <w:szCs w:val="20"/>
        </w:rPr>
        <w:t>¹</w:t>
      </w:r>
    </w:p>
    <w:p w:rsidR="00C872BB" w:rsidRPr="00E21984" w:rsidRDefault="00C872BB" w:rsidP="00872A21">
      <w:pPr>
        <w:jc w:val="center"/>
        <w:rPr>
          <w:rFonts w:ascii="Arial" w:eastAsia="Arial" w:hAnsi="Arial" w:cs="Arial"/>
          <w:sz w:val="20"/>
          <w:szCs w:val="20"/>
        </w:rPr>
      </w:pPr>
    </w:p>
    <w:p w:rsidR="00C872BB" w:rsidRDefault="00E21984" w:rsidP="00E21984">
      <w:pPr>
        <w:jc w:val="right"/>
        <w:rPr>
          <w:rFonts w:ascii="Arial" w:eastAsia="Arial" w:hAnsi="Arial" w:cs="Arial"/>
          <w:sz w:val="20"/>
          <w:szCs w:val="20"/>
        </w:rPr>
      </w:pPr>
      <w:r w:rsidRPr="00E21984">
        <w:rPr>
          <w:rFonts w:ascii="Arial" w:eastAsia="Arial" w:hAnsi="Arial" w:cs="Arial"/>
          <w:sz w:val="20"/>
          <w:szCs w:val="20"/>
        </w:rPr>
        <w:t>¹Universidade Estadual do Oeste do Paraná</w:t>
      </w:r>
      <w:r w:rsidR="004F529D">
        <w:rPr>
          <w:rFonts w:ascii="Arial" w:eastAsia="Arial" w:hAnsi="Arial" w:cs="Arial"/>
          <w:sz w:val="20"/>
          <w:szCs w:val="20"/>
        </w:rPr>
        <w:t xml:space="preserve"> </w:t>
      </w:r>
      <w:r w:rsidR="000D43D1">
        <w:rPr>
          <w:rFonts w:ascii="Arial" w:eastAsia="Arial" w:hAnsi="Arial" w:cs="Arial"/>
          <w:sz w:val="20"/>
          <w:szCs w:val="20"/>
        </w:rPr>
        <w:t>–</w:t>
      </w:r>
      <w:r w:rsidR="004F529D">
        <w:rPr>
          <w:rFonts w:ascii="Arial" w:eastAsia="Arial" w:hAnsi="Arial" w:cs="Arial"/>
          <w:sz w:val="20"/>
          <w:szCs w:val="20"/>
        </w:rPr>
        <w:t xml:space="preserve"> UNIOESTE</w:t>
      </w:r>
      <w:r w:rsidR="000D43D1">
        <w:rPr>
          <w:rFonts w:ascii="Arial" w:eastAsia="Arial" w:hAnsi="Arial" w:cs="Arial"/>
          <w:sz w:val="20"/>
          <w:szCs w:val="20"/>
        </w:rPr>
        <w:t>, Francisco Beltrão-PR</w:t>
      </w:r>
    </w:p>
    <w:p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AF1B05" w:rsidRDefault="00AF1B05" w:rsidP="00AF1B0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</w:rPr>
      </w:pPr>
      <w:r w:rsidRPr="00474885">
        <w:rPr>
          <w:rFonts w:ascii="Arial" w:hAnsi="Arial" w:cs="Arial"/>
        </w:rPr>
        <w:t>Na última década, nota-se o ressurgimento de cervejas artesanais</w:t>
      </w:r>
      <w:r w:rsidR="003764A1">
        <w:rPr>
          <w:rFonts w:ascii="Arial" w:hAnsi="Arial" w:cs="Arial"/>
        </w:rPr>
        <w:t xml:space="preserve"> e</w:t>
      </w:r>
      <w:r w:rsidRPr="00474885">
        <w:rPr>
          <w:rFonts w:ascii="Arial" w:hAnsi="Arial" w:cs="Arial"/>
        </w:rPr>
        <w:t>m contraste com as grandes cervejarias</w:t>
      </w:r>
      <w:r w:rsidR="000D43D1">
        <w:rPr>
          <w:rFonts w:ascii="Arial" w:hAnsi="Arial" w:cs="Arial"/>
        </w:rPr>
        <w:t>. E</w:t>
      </w:r>
      <w:r w:rsidRPr="00474885">
        <w:rPr>
          <w:rFonts w:ascii="Arial" w:hAnsi="Arial" w:cs="Arial"/>
        </w:rPr>
        <w:t>ste tipo de produção está formando um nicho que tem potencial para ser explorado.</w:t>
      </w:r>
      <w:r w:rsidR="00605249">
        <w:rPr>
          <w:rFonts w:ascii="Arial" w:hAnsi="Arial" w:cs="Arial"/>
        </w:rPr>
        <w:t xml:space="preserve"> Não obstante, a </w:t>
      </w:r>
      <w:r w:rsidR="00605249" w:rsidRPr="00474885">
        <w:rPr>
          <w:rFonts w:ascii="Arial" w:hAnsi="Arial" w:cs="Arial"/>
        </w:rPr>
        <w:t xml:space="preserve">popularização da cerveja artesanal estimula o consumo e a abertura de novas </w:t>
      </w:r>
      <w:proofErr w:type="spellStart"/>
      <w:r w:rsidR="00605249" w:rsidRPr="00474885">
        <w:rPr>
          <w:rFonts w:ascii="Arial" w:hAnsi="Arial" w:cs="Arial"/>
        </w:rPr>
        <w:t>microcervejarias</w:t>
      </w:r>
      <w:proofErr w:type="spellEnd"/>
      <w:r w:rsidR="00605249" w:rsidRPr="00474885">
        <w:rPr>
          <w:rFonts w:ascii="Arial" w:hAnsi="Arial" w:cs="Arial"/>
        </w:rPr>
        <w:t xml:space="preserve"> fomentando toda a cadeia produtiva do setor e ainda outras atividades complementares, como o turismo cervejeiro, destacando-se por sua importância econômica. (TOZZETO, 2017).</w:t>
      </w:r>
    </w:p>
    <w:p w:rsidR="001C4E63" w:rsidRPr="00474885" w:rsidRDefault="00A047F3" w:rsidP="00A5603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Este trabalho</w:t>
      </w:r>
      <w:r w:rsidR="00605249">
        <w:rPr>
          <w:rFonts w:ascii="Arial" w:hAnsi="Arial" w:cs="Arial"/>
        </w:rPr>
        <w:t>, com o</w:t>
      </w:r>
      <w:r>
        <w:rPr>
          <w:rFonts w:ascii="Arial" w:hAnsi="Arial" w:cs="Arial"/>
        </w:rPr>
        <w:t xml:space="preserve"> objetivo</w:t>
      </w:r>
      <w:r w:rsidR="0073114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traçar um panorama do mercado de cerveja artesanal do Brasil, </w:t>
      </w:r>
      <w:r w:rsidR="00731143">
        <w:rPr>
          <w:rFonts w:ascii="Arial" w:hAnsi="Arial" w:cs="Arial"/>
        </w:rPr>
        <w:t xml:space="preserve">evidencia </w:t>
      </w:r>
      <w:r w:rsidR="00605249">
        <w:rPr>
          <w:rFonts w:ascii="Arial" w:hAnsi="Arial" w:cs="Arial"/>
        </w:rPr>
        <w:t>que o Brasil teve crescimento significativo na área cervejeira, destacando-se nos últimos 10 anos, com crescimento de mais de 900% no n</w:t>
      </w:r>
      <w:r w:rsidR="000F7529">
        <w:rPr>
          <w:rFonts w:ascii="Arial" w:hAnsi="Arial" w:cs="Arial"/>
        </w:rPr>
        <w:t>úmero de cervejarias registradas</w:t>
      </w:r>
      <w:r w:rsidR="00605249">
        <w:rPr>
          <w:rFonts w:ascii="Arial" w:hAnsi="Arial" w:cs="Arial"/>
        </w:rPr>
        <w:t xml:space="preserve"> até 2019. Para Carlo </w:t>
      </w:r>
      <w:proofErr w:type="spellStart"/>
      <w:r w:rsidR="00605249">
        <w:rPr>
          <w:rFonts w:ascii="Arial" w:hAnsi="Arial" w:cs="Arial"/>
        </w:rPr>
        <w:t>Lapolli</w:t>
      </w:r>
      <w:proofErr w:type="spellEnd"/>
      <w:r w:rsidR="003764A1">
        <w:rPr>
          <w:rFonts w:ascii="Arial" w:hAnsi="Arial" w:cs="Arial"/>
        </w:rPr>
        <w:t xml:space="preserve"> </w:t>
      </w:r>
      <w:r w:rsidR="00605249">
        <w:rPr>
          <w:rFonts w:ascii="Arial" w:hAnsi="Arial" w:cs="Arial"/>
        </w:rPr>
        <w:t>esta expansão se deve às marcas independentes que produzem cerveja artesanal, pois as grandes fábricas não anunciaram número significativo de novas plantas no período apontado, isto indica que o mercado tem grande potencial de investimento. (</w:t>
      </w:r>
      <w:r w:rsidR="00731143">
        <w:rPr>
          <w:rFonts w:ascii="Arial" w:hAnsi="Arial" w:cs="Arial"/>
        </w:rPr>
        <w:t>REVISTA DA CERVEJA</w:t>
      </w:r>
      <w:r w:rsidR="005813ED">
        <w:rPr>
          <w:rFonts w:ascii="Arial" w:hAnsi="Arial" w:cs="Arial"/>
        </w:rPr>
        <w:t xml:space="preserve">, </w:t>
      </w:r>
      <w:r w:rsidR="00605249">
        <w:rPr>
          <w:rFonts w:ascii="Arial" w:hAnsi="Arial" w:cs="Arial"/>
        </w:rPr>
        <w:t xml:space="preserve">2019). </w:t>
      </w:r>
      <w:bookmarkStart w:id="0" w:name="_GoBack"/>
      <w:bookmarkEnd w:id="0"/>
    </w:p>
    <w:p w:rsidR="00A047F3" w:rsidRDefault="006E6FC5" w:rsidP="00A047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hAnsi="Arial" w:cs="Arial"/>
        </w:rPr>
      </w:pPr>
      <w:r w:rsidRPr="00474885">
        <w:rPr>
          <w:rFonts w:ascii="Arial" w:hAnsi="Arial" w:cs="Arial"/>
        </w:rPr>
        <w:t xml:space="preserve">Para </w:t>
      </w:r>
      <w:r w:rsidR="005B3B2A" w:rsidRPr="00474885">
        <w:rPr>
          <w:rFonts w:ascii="Arial" w:hAnsi="Arial" w:cs="Arial"/>
        </w:rPr>
        <w:t xml:space="preserve">Murray e </w:t>
      </w:r>
      <w:proofErr w:type="spellStart"/>
      <w:r w:rsidR="005B3B2A" w:rsidRPr="00474885">
        <w:rPr>
          <w:rFonts w:ascii="Arial" w:hAnsi="Arial" w:cs="Arial"/>
        </w:rPr>
        <w:t>O’neill</w:t>
      </w:r>
      <w:proofErr w:type="spellEnd"/>
      <w:r w:rsidRPr="00474885">
        <w:rPr>
          <w:rFonts w:ascii="Arial" w:hAnsi="Arial" w:cs="Arial"/>
        </w:rPr>
        <w:t xml:space="preserve"> (2012) o crescimento do mercado artesanal tem demonstrado que a diferenciação de produtos e os diversos segmentos deste nicho</w:t>
      </w:r>
      <w:r w:rsidR="00474885" w:rsidRPr="00474885">
        <w:rPr>
          <w:rFonts w:ascii="Arial" w:hAnsi="Arial" w:cs="Arial"/>
        </w:rPr>
        <w:t xml:space="preserve"> são relevantes </w:t>
      </w:r>
      <w:r w:rsidRPr="00474885">
        <w:rPr>
          <w:rFonts w:ascii="Arial" w:hAnsi="Arial" w:cs="Arial"/>
        </w:rPr>
        <w:t>para o discernimento do consumidor</w:t>
      </w:r>
      <w:r w:rsidR="003764A1">
        <w:rPr>
          <w:rFonts w:ascii="Arial" w:hAnsi="Arial" w:cs="Arial"/>
        </w:rPr>
        <w:t xml:space="preserve">, pois estes </w:t>
      </w:r>
      <w:r w:rsidRPr="00474885">
        <w:rPr>
          <w:rFonts w:ascii="Arial" w:hAnsi="Arial" w:cs="Arial"/>
        </w:rPr>
        <w:t>tem sido cada vez mais exigente, estimulando a oferta de produtos variados e exclusivos.</w:t>
      </w:r>
    </w:p>
    <w:p w:rsidR="00872A21" w:rsidRPr="00474885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  <w:r w:rsidRPr="00474885">
        <w:rPr>
          <w:rFonts w:ascii="Arial" w:hAnsi="Arial" w:cs="Arial"/>
          <w:b/>
        </w:rPr>
        <w:t>Palavras-chave</w:t>
      </w:r>
      <w:r w:rsidRPr="00474885">
        <w:rPr>
          <w:rFonts w:ascii="Arial" w:hAnsi="Arial" w:cs="Arial"/>
        </w:rPr>
        <w:t xml:space="preserve">: </w:t>
      </w:r>
      <w:r w:rsidR="004B163B" w:rsidRPr="00474885">
        <w:rPr>
          <w:rFonts w:ascii="Arial" w:hAnsi="Arial" w:cs="Arial"/>
        </w:rPr>
        <w:t xml:space="preserve">Cerveja artesanal. </w:t>
      </w:r>
      <w:r w:rsidR="009D4868" w:rsidRPr="00474885">
        <w:rPr>
          <w:rFonts w:ascii="Arial" w:hAnsi="Arial" w:cs="Arial"/>
        </w:rPr>
        <w:t xml:space="preserve">Nicho de Mercado. </w:t>
      </w:r>
      <w:r w:rsidR="00EA6103">
        <w:rPr>
          <w:rFonts w:ascii="Arial" w:hAnsi="Arial" w:cs="Arial"/>
        </w:rPr>
        <w:t>M</w:t>
      </w:r>
      <w:r w:rsidR="00EA6103" w:rsidRPr="00474885">
        <w:rPr>
          <w:rFonts w:ascii="Arial" w:hAnsi="Arial" w:cs="Arial"/>
        </w:rPr>
        <w:t>icrocervejarias</w:t>
      </w:r>
      <w:r w:rsidR="00EA6103">
        <w:rPr>
          <w:rFonts w:ascii="Arial" w:hAnsi="Arial" w:cs="Arial"/>
        </w:rPr>
        <w:t>.</w:t>
      </w:r>
    </w:p>
    <w:p w:rsidR="001B4B09" w:rsidRDefault="001B4B09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A5603B" w:rsidRDefault="00A5603B" w:rsidP="00872A21">
      <w:pPr>
        <w:pStyle w:val="CorpodoresumoIVCBM"/>
        <w:spacing w:after="0" w:line="240" w:lineRule="auto"/>
        <w:ind w:firstLine="0"/>
        <w:rPr>
          <w:rFonts w:ascii="Arial" w:hAnsi="Arial" w:cs="Arial"/>
          <w:b/>
        </w:rPr>
      </w:pPr>
      <w:r w:rsidRPr="00A5603B">
        <w:rPr>
          <w:rFonts w:ascii="Arial" w:hAnsi="Arial" w:cs="Arial"/>
          <w:b/>
        </w:rPr>
        <w:t xml:space="preserve">Referências: </w:t>
      </w:r>
    </w:p>
    <w:p w:rsidR="000F7529" w:rsidRPr="00731143" w:rsidRDefault="000D43D1" w:rsidP="005519E1">
      <w:pPr>
        <w:rPr>
          <w:rFonts w:ascii="Arial" w:hAnsi="Arial" w:cs="Arial"/>
        </w:rPr>
      </w:pPr>
      <w:r w:rsidRPr="00731143">
        <w:rPr>
          <w:rFonts w:ascii="Arial" w:hAnsi="Arial" w:cs="Arial"/>
          <w:b/>
        </w:rPr>
        <w:t>REVISTA DA CERVEJA</w:t>
      </w:r>
      <w:r>
        <w:rPr>
          <w:rFonts w:ascii="Arial" w:hAnsi="Arial" w:cs="Arial"/>
        </w:rPr>
        <w:t xml:space="preserve">. </w:t>
      </w:r>
      <w:r w:rsidR="000F7529" w:rsidRPr="00731143">
        <w:rPr>
          <w:rFonts w:ascii="Arial" w:hAnsi="Arial" w:cs="Arial"/>
        </w:rPr>
        <w:t xml:space="preserve">Brasil bate número de mil cervejarias registradas. </w:t>
      </w:r>
      <w:r w:rsidR="00731143" w:rsidRPr="00731143">
        <w:rPr>
          <w:rFonts w:ascii="Arial" w:hAnsi="Arial" w:cs="Arial"/>
        </w:rPr>
        <w:t>Porto Alegre, n. 41, p. 70, jul. 2019.</w:t>
      </w:r>
    </w:p>
    <w:p w:rsidR="005813ED" w:rsidRPr="009021FE" w:rsidRDefault="00A5603B" w:rsidP="005519E1">
      <w:pPr>
        <w:rPr>
          <w:rFonts w:ascii="Arial" w:hAnsi="Arial" w:cs="Arial"/>
          <w:color w:val="auto"/>
        </w:rPr>
      </w:pPr>
      <w:r w:rsidRPr="009021FE">
        <w:rPr>
          <w:rFonts w:ascii="Arial" w:hAnsi="Arial" w:cs="Arial"/>
          <w:color w:val="auto"/>
          <w:highlight w:val="white"/>
        </w:rPr>
        <w:t xml:space="preserve">MURRAY, D.W; O’NEILL, M. A. </w:t>
      </w:r>
      <w:proofErr w:type="spellStart"/>
      <w:r w:rsidRPr="009021FE">
        <w:rPr>
          <w:rFonts w:ascii="Arial" w:hAnsi="Arial" w:cs="Arial"/>
          <w:color w:val="auto"/>
          <w:highlight w:val="white"/>
        </w:rPr>
        <w:t>Craftbeer</w:t>
      </w:r>
      <w:proofErr w:type="spellEnd"/>
      <w:r w:rsidRPr="009021FE">
        <w:rPr>
          <w:rFonts w:ascii="Arial" w:hAnsi="Arial" w:cs="Arial"/>
          <w:color w:val="auto"/>
          <w:highlight w:val="white"/>
        </w:rPr>
        <w:t xml:space="preserve">: </w:t>
      </w:r>
      <w:proofErr w:type="spellStart"/>
      <w:r w:rsidRPr="009021FE">
        <w:rPr>
          <w:rFonts w:ascii="Arial" w:hAnsi="Arial" w:cs="Arial"/>
          <w:color w:val="auto"/>
          <w:highlight w:val="white"/>
        </w:rPr>
        <w:t>penetrating</w:t>
      </w:r>
      <w:proofErr w:type="spellEnd"/>
      <w:r w:rsidRPr="009021FE">
        <w:rPr>
          <w:rFonts w:ascii="Arial" w:hAnsi="Arial" w:cs="Arial"/>
          <w:color w:val="auto"/>
          <w:highlight w:val="white"/>
        </w:rPr>
        <w:t xml:space="preserve"> a </w:t>
      </w:r>
      <w:proofErr w:type="spellStart"/>
      <w:r w:rsidRPr="009021FE">
        <w:rPr>
          <w:rFonts w:ascii="Arial" w:hAnsi="Arial" w:cs="Arial"/>
          <w:color w:val="auto"/>
          <w:highlight w:val="white"/>
        </w:rPr>
        <w:t>niche</w:t>
      </w:r>
      <w:proofErr w:type="spellEnd"/>
      <w:r w:rsidRPr="009021FE">
        <w:rPr>
          <w:rFonts w:ascii="Arial" w:hAnsi="Arial" w:cs="Arial"/>
          <w:color w:val="auto"/>
          <w:highlight w:val="white"/>
        </w:rPr>
        <w:t xml:space="preserve"> </w:t>
      </w:r>
      <w:proofErr w:type="spellStart"/>
      <w:r w:rsidRPr="009021FE">
        <w:rPr>
          <w:rFonts w:ascii="Arial" w:hAnsi="Arial" w:cs="Arial"/>
          <w:color w:val="auto"/>
          <w:highlight w:val="white"/>
        </w:rPr>
        <w:t>market</w:t>
      </w:r>
      <w:proofErr w:type="spellEnd"/>
      <w:r w:rsidRPr="009021FE">
        <w:rPr>
          <w:rFonts w:ascii="Arial" w:hAnsi="Arial" w:cs="Arial"/>
          <w:color w:val="auto"/>
          <w:highlight w:val="white"/>
        </w:rPr>
        <w:t xml:space="preserve">. </w:t>
      </w:r>
      <w:r w:rsidRPr="009021FE">
        <w:rPr>
          <w:rFonts w:ascii="Arial" w:hAnsi="Arial" w:cs="Arial"/>
          <w:b/>
          <w:color w:val="auto"/>
          <w:highlight w:val="white"/>
        </w:rPr>
        <w:t xml:space="preserve">British </w:t>
      </w:r>
      <w:proofErr w:type="spellStart"/>
      <w:r w:rsidRPr="009021FE">
        <w:rPr>
          <w:rFonts w:ascii="Arial" w:hAnsi="Arial" w:cs="Arial"/>
          <w:b/>
          <w:color w:val="auto"/>
          <w:highlight w:val="white"/>
        </w:rPr>
        <w:t>Food</w:t>
      </w:r>
      <w:proofErr w:type="spellEnd"/>
      <w:r w:rsidRPr="009021FE">
        <w:rPr>
          <w:rFonts w:ascii="Arial" w:hAnsi="Arial" w:cs="Arial"/>
          <w:b/>
          <w:color w:val="auto"/>
          <w:highlight w:val="white"/>
        </w:rPr>
        <w:t xml:space="preserve"> </w:t>
      </w:r>
      <w:proofErr w:type="spellStart"/>
      <w:r w:rsidRPr="009021FE">
        <w:rPr>
          <w:rFonts w:ascii="Arial" w:hAnsi="Arial" w:cs="Arial"/>
          <w:b/>
          <w:color w:val="auto"/>
          <w:highlight w:val="white"/>
        </w:rPr>
        <w:t>Journal</w:t>
      </w:r>
      <w:proofErr w:type="spellEnd"/>
      <w:r w:rsidRPr="009021FE">
        <w:rPr>
          <w:rFonts w:ascii="Arial" w:hAnsi="Arial" w:cs="Arial"/>
          <w:color w:val="auto"/>
          <w:highlight w:val="white"/>
        </w:rPr>
        <w:t>. Vol. 114. P. 899 - 909. 2011.</w:t>
      </w:r>
    </w:p>
    <w:p w:rsidR="00A5603B" w:rsidRPr="009021FE" w:rsidRDefault="00A5603B" w:rsidP="00A5603B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  <w:r w:rsidRPr="009021FE">
        <w:rPr>
          <w:rFonts w:ascii="Arial" w:hAnsi="Arial" w:cs="Arial"/>
        </w:rPr>
        <w:t xml:space="preserve">TOZETTO, L. M. </w:t>
      </w:r>
      <w:r w:rsidRPr="009021FE">
        <w:rPr>
          <w:rFonts w:ascii="Arial" w:hAnsi="Arial" w:cs="Arial"/>
          <w:b/>
        </w:rPr>
        <w:t>Produção e caracterização de cerveja artesanal adicionada de gengibre (</w:t>
      </w:r>
      <w:proofErr w:type="spellStart"/>
      <w:r w:rsidRPr="009021FE">
        <w:rPr>
          <w:rFonts w:ascii="Arial" w:hAnsi="Arial" w:cs="Arial"/>
          <w:b/>
        </w:rPr>
        <w:t>Zingiber</w:t>
      </w:r>
      <w:proofErr w:type="spellEnd"/>
      <w:r w:rsidRPr="009021FE">
        <w:rPr>
          <w:rFonts w:ascii="Arial" w:hAnsi="Arial" w:cs="Arial"/>
          <w:b/>
        </w:rPr>
        <w:t xml:space="preserve"> </w:t>
      </w:r>
      <w:proofErr w:type="spellStart"/>
      <w:r w:rsidRPr="009021FE">
        <w:rPr>
          <w:rFonts w:ascii="Arial" w:hAnsi="Arial" w:cs="Arial"/>
          <w:b/>
        </w:rPr>
        <w:t>officinale</w:t>
      </w:r>
      <w:proofErr w:type="spellEnd"/>
      <w:r w:rsidRPr="009021FE">
        <w:rPr>
          <w:rFonts w:ascii="Arial" w:hAnsi="Arial" w:cs="Arial"/>
          <w:b/>
        </w:rPr>
        <w:t>)</w:t>
      </w:r>
      <w:r w:rsidRPr="009021FE">
        <w:rPr>
          <w:rFonts w:ascii="Arial" w:hAnsi="Arial" w:cs="Arial"/>
        </w:rPr>
        <w:t>. 80 f.: il. 30cm. Dissertação (mestrado em Engenharia de Produção) Universidade Tecnológica Federal do Paraná, Ponta Grossa, 2017.</w:t>
      </w:r>
    </w:p>
    <w:p w:rsidR="00A5603B" w:rsidRPr="00474885" w:rsidRDefault="00A5603B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sectPr w:rsidR="00A5603B" w:rsidRPr="00474885" w:rsidSect="00872A21">
      <w:headerReference w:type="default" r:id="rId7"/>
      <w:footerReference w:type="default" r:id="rId8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64" w:rsidRDefault="009C2264" w:rsidP="00872A21">
      <w:r>
        <w:separator/>
      </w:r>
    </w:p>
  </w:endnote>
  <w:endnote w:type="continuationSeparator" w:id="0">
    <w:p w:rsidR="009C2264" w:rsidRDefault="009C2264" w:rsidP="008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21" w:rsidRDefault="00872A21" w:rsidP="00872A21">
    <w:pPr>
      <w:pStyle w:val="Rodap"/>
      <w:jc w:val="center"/>
      <w:rPr>
        <w:rFonts w:ascii="Arial" w:hAnsi="Arial" w:cs="Arial"/>
      </w:rPr>
    </w:pPr>
  </w:p>
  <w:p w:rsidR="00872A21" w:rsidRDefault="0039777C" w:rsidP="00872A2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8</w:t>
    </w:r>
    <w:r w:rsidR="00872A21" w:rsidRPr="00872A21">
      <w:rPr>
        <w:rFonts w:ascii="Arial" w:hAnsi="Arial" w:cs="Arial"/>
      </w:rPr>
      <w:t>º Seminário Mercosul de Bebidas</w:t>
    </w:r>
  </w:p>
  <w:p w:rsidR="00872A21" w:rsidRPr="00872A21" w:rsidRDefault="0039777C" w:rsidP="00872A2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09</w:t>
    </w:r>
    <w:r w:rsidR="00872A21">
      <w:rPr>
        <w:rFonts w:ascii="Arial" w:hAnsi="Arial" w:cs="Arial"/>
      </w:rPr>
      <w:t xml:space="preserve"> de </w:t>
    </w:r>
    <w:r>
      <w:rPr>
        <w:rFonts w:ascii="Arial" w:hAnsi="Arial" w:cs="Arial"/>
      </w:rPr>
      <w:t>agosto de 2019</w:t>
    </w:r>
    <w:r w:rsidR="00C8218E">
      <w:rPr>
        <w:rFonts w:ascii="Arial" w:hAnsi="Arial" w:cs="Arial"/>
      </w:rPr>
      <w:t>,</w:t>
    </w:r>
    <w:r>
      <w:rPr>
        <w:rFonts w:ascii="Arial" w:hAnsi="Arial" w:cs="Arial"/>
      </w:rPr>
      <w:t xml:space="preserve"> Cascavel - Paraná</w:t>
    </w:r>
  </w:p>
  <w:p w:rsidR="00872A21" w:rsidRDefault="00872A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64" w:rsidRDefault="009C2264" w:rsidP="00872A21">
      <w:r>
        <w:separator/>
      </w:r>
    </w:p>
  </w:footnote>
  <w:footnote w:type="continuationSeparator" w:id="0">
    <w:p w:rsidR="009C2264" w:rsidRDefault="009C2264" w:rsidP="008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21" w:rsidRDefault="006A4818" w:rsidP="006A48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-1147445</wp:posOffset>
          </wp:positionV>
          <wp:extent cx="1188085" cy="1009015"/>
          <wp:effectExtent l="19050" t="0" r="0" b="0"/>
          <wp:wrapSquare wrapText="bothSides"/>
          <wp:docPr id="4" name="Imagem 3" descr="logo governo Casca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Cascav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8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4304030</wp:posOffset>
          </wp:positionH>
          <wp:positionV relativeFrom="margin">
            <wp:posOffset>-1156335</wp:posOffset>
          </wp:positionV>
          <wp:extent cx="1067435" cy="1009015"/>
          <wp:effectExtent l="19050" t="0" r="0" b="0"/>
          <wp:wrapSquare wrapText="bothSides"/>
          <wp:docPr id="5" name="Imagem 4" descr="Logo Funde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ete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743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2171700</wp:posOffset>
          </wp:positionH>
          <wp:positionV relativeFrom="margin">
            <wp:posOffset>-1198880</wp:posOffset>
          </wp:positionV>
          <wp:extent cx="982980" cy="1078230"/>
          <wp:effectExtent l="0" t="0" r="0" b="0"/>
          <wp:wrapSquare wrapText="bothSides"/>
          <wp:docPr id="3" name="Imagem 2" descr="Seminário-Mercosul-de-Bebidas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inário-Mercosul-de-Bebidas-PN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2980" cy="1078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A21" w:rsidRDefault="00872A21">
    <w:pPr>
      <w:pStyle w:val="Cabealho"/>
    </w:pPr>
  </w:p>
  <w:p w:rsidR="006A4818" w:rsidRDefault="006A4818">
    <w:pPr>
      <w:pStyle w:val="Cabealho"/>
    </w:pPr>
  </w:p>
  <w:p w:rsidR="006A4818" w:rsidRDefault="006A4818">
    <w:pPr>
      <w:pStyle w:val="Cabealho"/>
    </w:pPr>
  </w:p>
  <w:p w:rsidR="006A4818" w:rsidRDefault="006A4818" w:rsidP="006A48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A21"/>
    <w:rsid w:val="00001947"/>
    <w:rsid w:val="000437A5"/>
    <w:rsid w:val="000543AE"/>
    <w:rsid w:val="000648EB"/>
    <w:rsid w:val="000D43D1"/>
    <w:rsid w:val="000F7529"/>
    <w:rsid w:val="00123265"/>
    <w:rsid w:val="00174DAA"/>
    <w:rsid w:val="00176708"/>
    <w:rsid w:val="0018224B"/>
    <w:rsid w:val="001B4B09"/>
    <w:rsid w:val="001C4E63"/>
    <w:rsid w:val="002B27BF"/>
    <w:rsid w:val="002F2CBA"/>
    <w:rsid w:val="003764A1"/>
    <w:rsid w:val="00390A2E"/>
    <w:rsid w:val="0039492A"/>
    <w:rsid w:val="0039777C"/>
    <w:rsid w:val="003F0152"/>
    <w:rsid w:val="003F5A2F"/>
    <w:rsid w:val="0045574A"/>
    <w:rsid w:val="00474885"/>
    <w:rsid w:val="004B163B"/>
    <w:rsid w:val="004E483D"/>
    <w:rsid w:val="004F529D"/>
    <w:rsid w:val="005519E1"/>
    <w:rsid w:val="005813ED"/>
    <w:rsid w:val="005B3B2A"/>
    <w:rsid w:val="005B45A8"/>
    <w:rsid w:val="005C2D59"/>
    <w:rsid w:val="005D346A"/>
    <w:rsid w:val="00605249"/>
    <w:rsid w:val="00643F7A"/>
    <w:rsid w:val="00680399"/>
    <w:rsid w:val="006A4818"/>
    <w:rsid w:val="006E6FC5"/>
    <w:rsid w:val="00731143"/>
    <w:rsid w:val="00793B13"/>
    <w:rsid w:val="007D14A0"/>
    <w:rsid w:val="00872A21"/>
    <w:rsid w:val="008D66CC"/>
    <w:rsid w:val="008D7089"/>
    <w:rsid w:val="009021FE"/>
    <w:rsid w:val="00942A87"/>
    <w:rsid w:val="00965776"/>
    <w:rsid w:val="009C2264"/>
    <w:rsid w:val="009D4868"/>
    <w:rsid w:val="00A047F3"/>
    <w:rsid w:val="00A31A46"/>
    <w:rsid w:val="00A43024"/>
    <w:rsid w:val="00A5603B"/>
    <w:rsid w:val="00A6045D"/>
    <w:rsid w:val="00A85EBB"/>
    <w:rsid w:val="00AE0C11"/>
    <w:rsid w:val="00AF1B05"/>
    <w:rsid w:val="00AF2844"/>
    <w:rsid w:val="00B0574A"/>
    <w:rsid w:val="00B13E59"/>
    <w:rsid w:val="00B55C3E"/>
    <w:rsid w:val="00B616B2"/>
    <w:rsid w:val="00BD06C3"/>
    <w:rsid w:val="00C047B9"/>
    <w:rsid w:val="00C8218E"/>
    <w:rsid w:val="00C872BB"/>
    <w:rsid w:val="00CA3938"/>
    <w:rsid w:val="00D929E3"/>
    <w:rsid w:val="00DC7059"/>
    <w:rsid w:val="00DE2905"/>
    <w:rsid w:val="00E04086"/>
    <w:rsid w:val="00E21984"/>
    <w:rsid w:val="00E35508"/>
    <w:rsid w:val="00EA182E"/>
    <w:rsid w:val="00EA6103"/>
    <w:rsid w:val="00EF2F66"/>
    <w:rsid w:val="00FC7587"/>
    <w:rsid w:val="00FD7105"/>
    <w:rsid w:val="00FE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5CFC90-BB90-483C-ABAA-70428F53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A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2A21"/>
  </w:style>
  <w:style w:type="paragraph" w:styleId="Rodap">
    <w:name w:val="footer"/>
    <w:basedOn w:val="Normal"/>
    <w:link w:val="Rodap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2A21"/>
  </w:style>
  <w:style w:type="paragraph" w:styleId="Textodebalo">
    <w:name w:val="Balloon Text"/>
    <w:basedOn w:val="Normal"/>
    <w:link w:val="TextodebaloChar"/>
    <w:uiPriority w:val="99"/>
    <w:semiHidden/>
    <w:unhideWhenUsed/>
    <w:rsid w:val="00872A21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1"/>
    <w:rPr>
      <w:rFonts w:ascii="Tahoma" w:hAnsi="Tahoma" w:cs="Tahoma"/>
      <w:sz w:val="16"/>
      <w:szCs w:val="16"/>
    </w:rPr>
  </w:style>
  <w:style w:type="paragraph" w:customStyle="1" w:styleId="CorpodoresumoIVCBM">
    <w:name w:val="_Corpo do resumo (IV CBM)"/>
    <w:basedOn w:val="Normal"/>
    <w:link w:val="CorpodoresumoIVCBMChar"/>
    <w:qFormat/>
    <w:rsid w:val="00872A21"/>
    <w:pPr>
      <w:spacing w:after="200" w:line="360" w:lineRule="auto"/>
      <w:ind w:firstLine="709"/>
      <w:jc w:val="both"/>
    </w:pPr>
    <w:rPr>
      <w:rFonts w:ascii="Arial Narrow" w:eastAsia="Calibri" w:hAnsi="Arial Narrow"/>
      <w:color w:val="auto"/>
    </w:rPr>
  </w:style>
  <w:style w:type="character" w:customStyle="1" w:styleId="CorpodoresumoIVCBMChar">
    <w:name w:val="_Corpo do resumo (IV CBM) Char"/>
    <w:link w:val="CorpodoresumoIVCBM"/>
    <w:rsid w:val="00872A21"/>
    <w:rPr>
      <w:rFonts w:ascii="Arial Narrow" w:eastAsia="Calibri" w:hAnsi="Arial Narrow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3B5B-435F-4087-A0BF-25D3DB88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</dc:creator>
  <cp:lastModifiedBy>Usuário do Windows</cp:lastModifiedBy>
  <cp:revision>2</cp:revision>
  <dcterms:created xsi:type="dcterms:W3CDTF">2019-07-19T16:34:00Z</dcterms:created>
  <dcterms:modified xsi:type="dcterms:W3CDTF">2019-07-19T16:34:00Z</dcterms:modified>
</cp:coreProperties>
</file>