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-260982</wp:posOffset>
            </wp:positionH>
            <wp:positionV relativeFrom="paragraph">
              <wp:posOffset>-935987</wp:posOffset>
            </wp:positionV>
            <wp:extent cx="6079018" cy="1244459"/>
            <wp:effectExtent b="0" l="0" r="0" t="0"/>
            <wp:wrapNone/>
            <wp:docPr id="47042155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079018" cy="1244459"/>
                    </a:xfrm>
                    <a:prstGeom prst="rect"/>
                    <a:ln/>
                  </pic:spPr>
                </pic:pic>
              </a:graphicData>
            </a:graphic>
          </wp:anchor>
        </w:drawing>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HABILIDADES DE COMPRENSIÓN LECTORA EN PANTALLA EN LA ENSEÑANZA DEL ESPAÑOL: UNA REVISIÓN DE LA LITERATURA</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ind w:firstLine="56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Zildarlene da Silva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6">
      <w:pPr>
        <w:spacing w:after="0" w:line="240" w:lineRule="auto"/>
        <w:ind w:firstLine="567"/>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Tatiana Lourenço de Carvalho</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7">
      <w:pPr>
        <w:ind w:left="57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576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RESUMEN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artículo abordamos la comprensión lectora en pantalla en el contexto de la enseñanza de la lengua española, con un enfoque en la educación superior, destacando la importancia de esta habilidad en el entorno educativo contemporáneo, donde la digitalización de los recursos educativos es cada vez más prevalente. En este estudio objetivamos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revisar la literatura sobre la comprensión lectora en pantalla en la enseñanza del español, enfocándose en tres aspectos principales: identificar los factores cognitivos y ergonómicos que influyen en esta habilidad, analizar las estrategias pedagógicas y tecnológicas utilizadas para mejorarla y evaluar el impacto de las habilidades digitales en la eficacia de la lectura en pantalla. Se utilizó una revisión de literatura de base cualitativa, basada en estudios de Solé (1998), Corso (2012), Coscarelli (2020), Wolf (2019), y Lacerda y Sousa (2021). Esta revisión pretende explorar cómo diversos factores, como la ergonomía de los dispositivos y las estrategias pedagógicas, influyen en la comprensión lectora en pantalla en la enseñanza del español. Los resultados sugieren que la eficacia de la lectura en pantalla está fuertemente vinculada a la ergonomía de los dispositivos, la adaptación de las estrategias pedagógicas y el nivel de habilidades digitales de los estudiantes. Estos factores son esenciales para el desarrollo eficaz de la comprensión lectora en un entorno digital. Se recomienda que futuras investigaciones continúen explorando estos factores para mejorar las prácticas pedagógicas en la enseñanza del español.</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Palabras clave:</w:t>
      </w:r>
      <w:r w:rsidDel="00000000" w:rsidR="00000000" w:rsidRPr="00000000">
        <w:rPr>
          <w:rFonts w:ascii="Times New Roman" w:cs="Times New Roman" w:eastAsia="Times New Roman" w:hAnsi="Times New Roman"/>
          <w:sz w:val="24"/>
          <w:szCs w:val="24"/>
          <w:rtl w:val="0"/>
        </w:rPr>
        <w:t xml:space="preserve"> Comprensión lectora en pantalla; Enseñanza de la lengua española; Revisión bibliográfica.</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Introducción</w:t>
      </w:r>
    </w:p>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comprensión lectora es un componente fundamental en la enseñanza de cualquier lengua. En el contexto educativo, la habilidad para interpretar y entender textos en español no solo refuerza el dominio de la lengua, sino que también promueve una integración más profunda con la cultura y los contextos comunicativos de los países hispanohablantes. En la educación superior, esta competencia adquiere un papel aún más significativo, ya que los estudiantes deben lidiar con textos académicos que requieren una comprensión detallada y crítica.</w:t>
      </w:r>
    </w:p>
    <w:p w:rsidR="00000000" w:rsidDel="00000000" w:rsidP="00000000" w:rsidRDefault="00000000" w:rsidRPr="00000000" w14:paraId="00000016">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 esta realidad, Brasil (2018, p. 65) afirma que  “a finalidade do ensino de línguas estrangeiras/adicionais é o de propiciar aos alunos “[…] experiencias que contribuyan a la ampliación de los letramientos". Así, el desarrollo de la habilidad de comprensión lectora en español implica la aplicación de estrategias específicas para interpretar textos variados, analizando sus estructuras y contextos sociales y culturales. Las actividades propuestas para mejorar esta habilidad deben abarcar no solo la decodificación de palabras y frases, sino también la capacidad de hacer inferencias, relacionar información y reflexionar críticamente sobre el contenido leído.</w:t>
      </w:r>
    </w:p>
    <w:p w:rsidR="00000000" w:rsidDel="00000000" w:rsidP="00000000" w:rsidRDefault="00000000" w:rsidRPr="00000000" w14:paraId="00000017">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contexto, en la educación contemporánea, donde las tecnologías digitales están disponibles en varios formatos como teléfonos móviles, tabletas y computadoras, la comprensión lectora en pantalla es una competencia cada vez más relevante, especialmente en la enseñanza de lenguas, como el español, debido a la creciente digitalización de los recursos educativos y la ubicuidad de las tecnologías digitales en la vida cotidiana. La lectura en dispositivos electrónicos ofrece acceso a una amplia gama de materiales auténticos y actualizados, incluidos artículos, videos y multimedia, además de promover la interacción y colaboración entre estudiantes y profesores, a través de plataformas de comunicación, foros y redes sociales, que son esenciales para la inmersión y la práctica del idioma.</w:t>
      </w:r>
    </w:p>
    <w:p w:rsidR="00000000" w:rsidDel="00000000" w:rsidP="00000000" w:rsidRDefault="00000000" w:rsidRPr="00000000" w14:paraId="00000018">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Dicho esto, el objetivo general de este trabajo es revisar la literatura sobre la comprensión lectora en pantalla en la enseñanza de la lengua española, con el fin de identificar los principales factores que influyen en esta habilidad. Los objetivos específicos incluyen: identificar los principales factores cognitivos y ergonómicos que influyen en la comprensión lectora en pantalla en la enseñanza del español; examinar las estrategias pedagógicas y tecnológicas utilizadas por los estudiantes para mejorar la comprensión lectora en pantalla y analizar el impacto de las habilidades digitales en la eficacia de la lectura en pantalla en la enseñanza del español, basándose en la evidencia presentada en estudios más recientes.</w:t>
      </w:r>
    </w:p>
    <w:p w:rsidR="00000000" w:rsidDel="00000000" w:rsidP="00000000" w:rsidRDefault="00000000" w:rsidRPr="00000000" w14:paraId="00000019">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Específicamente en el entorno universitario. Con el avance de las plataformas digitales y la creciente dependencia de dispositivos electrónicos para la lectura y el estudio, es imperativo comprender cómo estos factores impactan la capacidad de los estudiantes para interpretar y asimilar textos de manera crítica y profunda. Además, la transición hacia el aprendizaje digital requiere la adaptación de estrategias pedagógicas y tecnológicas para garantizar que los estudiantes no solo lean, sino que también comprendan y reflexionen eficazmente sobre el contenido.</w:t>
      </w:r>
    </w:p>
    <w:p w:rsidR="00000000" w:rsidDel="00000000" w:rsidP="00000000" w:rsidRDefault="00000000" w:rsidRPr="00000000" w14:paraId="0000001A">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El marco teórico se fundamenta en los estudios de Solé (1998), quien contribuye al estudio de las estrategias de lectura; Corso (2012), que aborda los factores neuropsicológicos y ambientales para el desarrollo de la comprensión lectora; Wolf (2019), quien trata la cuestión de cómo los dispositivos digitales afectan al cerebro lector; Lacerda y Sousa (2021), quienes investigan el proceso de enseñanza y aprendizaje de lenguas y el papel de las tecnologías digitales, considerando las diferentes formas de alfabetización; y Coscarelli (2020), quien examina la utilización de tecnologías digitales en el desarrollo de habilidades cognitivas y críticas de los estudiantes.</w:t>
      </w:r>
      <w:r w:rsidDel="00000000" w:rsidR="00000000" w:rsidRPr="00000000">
        <w:rPr>
          <w:rtl w:val="0"/>
        </w:rPr>
      </w:r>
    </w:p>
    <w:p w:rsidR="00000000" w:rsidDel="00000000" w:rsidP="00000000" w:rsidRDefault="00000000" w:rsidRPr="00000000" w14:paraId="0000001B">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metodología utilizada en este estudio consiste en una revisión bibliográfica de base cualitativa. Este método permite un análisis detallado de los estudios existentes sobre la comprensión lectora en pantalla en la enseñanza de la lengua española, proporcionando una visión integral del tema. Se consultaron diversas fuentes, incluidos libros electrónicos Kindle, artículos académicos, disertaciones y tesis, obtenidos en bases de datos como Scielo y CAPES. La selección de los estudios siguió criterios de inclusión, considerando publicaciones recientes, en portugués y español, que abordan directamente el tema. El análisis de los datos se realizó a través del análisis de contenido, identificando y categorizando los temas emergentes, garantizando una interpretación profunda y contextualizada de los hallazgos.</w:t>
      </w:r>
    </w:p>
    <w:p w:rsidR="00000000" w:rsidDel="00000000" w:rsidP="00000000" w:rsidRDefault="00000000" w:rsidRPr="00000000" w14:paraId="0000001C">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estudio se justifica por la necesidad de entender y abordar las deficiencias en las habilidades de lectura, buscando estrategias pedagógicas que puedan ayudar a los estudiantes a superar los desafíos específicos relacionados con la comprensión de textos en español, especialmente en el contexto de la educación superior, donde la complejidad de los textos y la profundidad de los análisis requeridos aumentan.</w:t>
      </w:r>
    </w:p>
    <w:p w:rsidR="00000000" w:rsidDel="00000000" w:rsidP="00000000" w:rsidRDefault="00000000" w:rsidRPr="00000000" w14:paraId="0000001D">
      <w:pPr>
        <w:spacing w:after="0"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Así, el presente artículo está estructurado de la siguiente manera: la introducción presenta el tema, los objetivos, la justificación, los aportes teóricos, la metodología y las limitaciones del trabajo; el marco teórico detalla los estudios de Solé (2014), Corso (2012), Wolf (2019), Coscarelli (2020) y Lacerda y Sousa (2021) y sus contribuciones al tema; la metodología describe los criterios de selección de los estudios y los procedimientos de análisis de los datos; los resultados y la discusión analizan los factores cognitivos y ergonómicos, las estrategias pedagógicas y tecnológicas, y el impacto de las habilidades digitales en la comprensión lectora en pantalla; y la conclusión resume los principales hallazgos, discute sus implicaciones para la enseñanza del español y sugiere direcciones para futuras investigaciones.</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Desarrollo del contenido</w:t>
      </w:r>
    </w:p>
    <w:p w:rsidR="00000000" w:rsidDel="00000000" w:rsidP="00000000" w:rsidRDefault="00000000" w:rsidRPr="00000000" w14:paraId="0000002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tabs>
          <w:tab w:val="left" w:leader="none" w:pos="284"/>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Estrategias de Lectura</w:t>
      </w:r>
    </w:p>
    <w:p w:rsidR="00000000" w:rsidDel="00000000" w:rsidP="00000000" w:rsidRDefault="00000000" w:rsidRPr="00000000" w14:paraId="00000022">
      <w:pPr>
        <w:tabs>
          <w:tab w:val="left" w:leader="none" w:pos="284"/>
        </w:tabs>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tabs>
          <w:tab w:val="left" w:leader="none" w:pos="284"/>
        </w:tabs>
        <w:spacing w:after="0" w:line="360" w:lineRule="auto"/>
        <w:ind w:firstLine="708.66141732283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leitura é uma habilidade complexa que desempenha um papel essencial na evolução cognitiva e cultural da humanidade. Sobre esse aspecto, Wolf (2018, p. 09) destaca que “os seres humanos não nasceram para ler. La adquisición de la alfabetización es una de las hazañas epigenéticas más importantes del Homo sapiens”. Esse processo envolve o aprendizado de habilidades sofisticadas de decodificação e interpretação de textos, que diferenciam nossa capacidade de adquirir e compartilhar conhecimentos. A autora também aponta que o ato de ler transformou profundamente as conexões cerebrais humanas, impactando nossa forma de pensar e interagir com o mundo e destaca que, </w:t>
      </w:r>
    </w:p>
    <w:p w:rsidR="00000000" w:rsidDel="00000000" w:rsidP="00000000" w:rsidRDefault="00000000" w:rsidRPr="00000000" w14:paraId="00000024">
      <w:pPr>
        <w:tabs>
          <w:tab w:val="left" w:leader="none" w:pos="284"/>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tabs>
          <w:tab w:val="left" w:leader="none" w:pos="284"/>
        </w:tabs>
        <w:spacing w:after="0" w:line="240" w:lineRule="auto"/>
        <w:ind w:left="2267.71653543307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ato de ler acrescentou um circuito inteiramente novo ao repertório do nosso cérebro de hominídeos. O longo processo evolutivo de aprender a ler bem e em profundidade mudou nada menos que a estrutura das conexões desse circuito, e isso fez com que mudassem as conexões do cérebro, com a consequência de transformar a natureza do pensamento humano (WOLF, 2018, p. 09).</w:t>
      </w:r>
    </w:p>
    <w:p w:rsidR="00000000" w:rsidDel="00000000" w:rsidP="00000000" w:rsidRDefault="00000000" w:rsidRPr="00000000" w14:paraId="00000026">
      <w:pPr>
        <w:tabs>
          <w:tab w:val="left" w:leader="none" w:pos="284"/>
        </w:tabs>
        <w:spacing w:after="0" w:line="276" w:lineRule="auto"/>
        <w:ind w:left="2267.71653543307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tabs>
          <w:tab w:val="left" w:leader="none" w:pos="284"/>
        </w:tabs>
        <w:spacing w:after="0" w:line="360" w:lineRule="auto"/>
        <w:ind w:firstLine="708.66141732283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mención hecha por la autora destaca la transformación que la capacidad de leer ha traído para la evolución cerebral humana. Como podemos comprender, la lectura, a lo largo del tiempo, no solo ha influido en la manera en que procesamos y almacenamos información, sino que también ha impactado nuestra capacidad para reflexionar, comprender e interactuar con el mundo. Así, el acto de leer va más allá de una habilidad cognitiva; tiene implicaciones profundas para la estructura y el funcionamiento del cerebro, reflejando la importancia de la lectura en la evolución del pensamiento y en la formación de las capacidades intelectuales humanas.</w:t>
      </w:r>
    </w:p>
    <w:p w:rsidR="00000000" w:rsidDel="00000000" w:rsidP="00000000" w:rsidRDefault="00000000" w:rsidRPr="00000000" w14:paraId="00000028">
      <w:pPr>
        <w:tabs>
          <w:tab w:val="left" w:leader="none" w:pos="284"/>
        </w:tabs>
        <w:spacing w:after="0" w:line="360" w:lineRule="auto"/>
        <w:ind w:firstLine="708.661417322834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Para profundizar esta discusión, es esencial reconocer que la lectura requiere un conjunto de habilidades y estrategias mentales que se aplican de manera dinámica y adaptativa a lo largo del acto de leer. eN ESTE SENTIDO, </w:t>
      </w:r>
      <w:r w:rsidDel="00000000" w:rsidR="00000000" w:rsidRPr="00000000">
        <w:rPr>
          <w:rFonts w:ascii="Times New Roman" w:cs="Times New Roman" w:eastAsia="Times New Roman" w:hAnsi="Times New Roman"/>
          <w:sz w:val="24"/>
          <w:szCs w:val="24"/>
          <w:highlight w:val="white"/>
          <w:rtl w:val="0"/>
        </w:rPr>
        <w:t xml:space="preserve">Solé (2014, p. 29),</w:t>
      </w:r>
    </w:p>
    <w:p w:rsidR="00000000" w:rsidDel="00000000" w:rsidP="00000000" w:rsidRDefault="00000000" w:rsidRPr="00000000" w14:paraId="00000029">
      <w:pPr>
        <w:tabs>
          <w:tab w:val="left" w:leader="none" w:pos="284"/>
        </w:tabs>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tabs>
          <w:tab w:val="left" w:leader="none" w:pos="284"/>
        </w:tabs>
        <w:spacing w:after="0" w:line="240" w:lineRule="auto"/>
        <w:ind w:left="2267.71653543307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ler necessitamos, simultaneamente, manejar com destreza as habilidades de decodificação e aportar ao texto nossos objetivos, idéias e experiências prévias; precisamos nos envolver em um processo de previsão e inferência contínua, que se apoia na informação proporcionada pelo texto e na nossa própria bagagem, e em um processo que permita encontrar evidência ou rejeitar as previsões e inferências antes mencionadas.</w:t>
      </w:r>
    </w:p>
    <w:p w:rsidR="00000000" w:rsidDel="00000000" w:rsidP="00000000" w:rsidRDefault="00000000" w:rsidRPr="00000000" w14:paraId="0000002B">
      <w:pPr>
        <w:tabs>
          <w:tab w:val="left" w:leader="none" w:pos="284"/>
        </w:tabs>
        <w:spacing w:after="0" w:lineRule="auto"/>
        <w:ind w:firstLine="708.661417322834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tabs>
          <w:tab w:val="left" w:leader="none" w:pos="284"/>
        </w:tabs>
        <w:spacing w:after="0" w:line="360" w:lineRule="auto"/>
        <w:ind w:firstLine="708.66141732283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afirmación enfatiza la complejidad del proceso de lectura, destacando que este va más allá de la simple identificación de vocabulario. Para una lectura eficaz, el lector debe integrar sus habilidades técnicas de decodificación con una comprensión activa y crítica, donde sus objetivos, ideas y experiencias previas desempeñan un papel fundamental. Este proceso implica una interacción dinámica entre el texto y el lector, donde las predicciones e inferencias son constantemente formuladas y revisadas a medida que se absorbe nueva información. Esto sugiere que la lectura no es simplemente un acto pasivo de recepción de información, sino una actividad cognitiva compleja que exige un compromiso activo y una reflexión continua. La capacidad de anticipar y evaluar críticamente el contenido del texto es esencial para construir una comprensión profunda y significativa.</w:t>
      </w:r>
    </w:p>
    <w:p w:rsidR="00000000" w:rsidDel="00000000" w:rsidP="00000000" w:rsidRDefault="00000000" w:rsidRPr="00000000" w14:paraId="0000002D">
      <w:pPr>
        <w:tabs>
          <w:tab w:val="left" w:leader="none" w:pos="284"/>
        </w:tabs>
        <w:spacing w:after="0" w:line="360" w:lineRule="auto"/>
        <w:ind w:firstLine="708.66141732283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transformación que la lectura ha traído para el desarrollo del cerebro humano, impactando nuestra capacidad para pensar, entender e interactuar con el mundo, también se aplica a la lectura en pantallas digitales. A respecto, </w:t>
      </w:r>
      <w:r w:rsidDel="00000000" w:rsidR="00000000" w:rsidRPr="00000000">
        <w:rPr>
          <w:rFonts w:ascii="Times New Roman" w:cs="Times New Roman" w:eastAsia="Times New Roman" w:hAnsi="Times New Roman"/>
          <w:sz w:val="24"/>
          <w:szCs w:val="24"/>
          <w:highlight w:val="white"/>
          <w:rtl w:val="0"/>
        </w:rPr>
        <w:t xml:space="preserve">Ribeiro (2020, p. 34) </w:t>
      </w:r>
      <w:r w:rsidDel="00000000" w:rsidR="00000000" w:rsidRPr="00000000">
        <w:rPr>
          <w:rFonts w:ascii="Times New Roman" w:cs="Times New Roman" w:eastAsia="Times New Roman" w:hAnsi="Times New Roman"/>
          <w:sz w:val="24"/>
          <w:szCs w:val="24"/>
          <w:rtl w:val="0"/>
        </w:rPr>
        <w:t xml:space="preserve">señala que,</w:t>
      </w:r>
    </w:p>
    <w:p w:rsidR="00000000" w:rsidDel="00000000" w:rsidP="00000000" w:rsidRDefault="00000000" w:rsidRPr="00000000" w14:paraId="0000002E">
      <w:pPr>
        <w:tabs>
          <w:tab w:val="left" w:leader="none" w:pos="284"/>
        </w:tabs>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tabs>
          <w:tab w:val="left" w:leader="none" w:pos="284"/>
        </w:tabs>
        <w:spacing w:after="0" w:line="240" w:lineRule="auto"/>
        <w:ind w:left="2267.71653543307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Ler bem é uma competência transferível entre dispositivos de leitura. Em outras palavras: um bom computador não é mais esperto do que um bom leitor. Ou ainda: um bom leitor lê bem textos em qualquer dispositivo. O desenvolvimento de habilidades para ler prescinde do suporte, em larga medida. Por outro lado, o suporte tem relação com o projeto enunciativo do texto, isto é, ajuda na construção do sentido. </w:t>
      </w:r>
    </w:p>
    <w:p w:rsidR="00000000" w:rsidDel="00000000" w:rsidP="00000000" w:rsidRDefault="00000000" w:rsidRPr="00000000" w14:paraId="00000030">
      <w:pPr>
        <w:tabs>
          <w:tab w:val="left" w:leader="none" w:pos="284"/>
        </w:tabs>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tabs>
          <w:tab w:val="left" w:leader="none" w:pos="284"/>
        </w:tabs>
        <w:spacing w:after="0" w:line="360" w:lineRule="auto"/>
        <w:ind w:firstLine="708.661417322834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capacidad de leer y comprender textos no depende únicamente del formato en el que se presentan, sino también de las habilidades del lector para interpretar el contenido. En este contexto, Ribeiro (2020) destaca que la competencia lectora es, en gran parte, independiente del medio utilizado, ya sea impreso o digital. Un buen lector desarrolla habilidades que le permiten una lectura eficaz sin importar el dispositivo. Sin embargo, el medio no es completamente neutral, ya que el diseño y la estructura del soporte influyen en la forma en que se interpreta el texto, moldeando su significado. Por lo tanto, aunque la habilidad lectora pueda trascender el formato, el soporte sigue desempeñando un papel crucial en la construcción del sentido.</w:t>
      </w:r>
    </w:p>
    <w:p w:rsidR="00000000" w:rsidDel="00000000" w:rsidP="00000000" w:rsidRDefault="00000000" w:rsidRPr="00000000" w14:paraId="00000032">
      <w:pPr>
        <w:tabs>
          <w:tab w:val="left" w:leader="none" w:pos="284"/>
        </w:tabs>
        <w:spacing w:after="0" w:line="360" w:lineRule="auto"/>
        <w:ind w:firstLine="708.66141732283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Coscarelli (2020) enfatiza cómo la lectura en línea exige una combinación de habilidades cognitivas y físicas que van más allá de las utilizadas en la lectura tradicional. Al citar a Coiro y Dobler (2007), Coscarelli señala que la comprensión de textos en internet implica estrategias cognitivas entrelazadas con acciones físicas específicas del entorno digital, como teclear, hacer clic y desplazarse, lo que introduce nuevas habilidades técnicas necesarias para navegar por los vastos espacios informacionales de la web. Según Coscarelli (2020, p. 76):</w:t>
      </w:r>
    </w:p>
    <w:p w:rsidR="00000000" w:rsidDel="00000000" w:rsidP="00000000" w:rsidRDefault="00000000" w:rsidRPr="00000000" w14:paraId="00000033">
      <w:pPr>
        <w:tabs>
          <w:tab w:val="left" w:leader="none" w:pos="284"/>
        </w:tabs>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tabs>
          <w:tab w:val="left" w:leader="none" w:pos="284"/>
        </w:tabs>
        <w:spacing w:after="0" w:line="240" w:lineRule="auto"/>
        <w:ind w:left="2267.71653543307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leitura online, há uma parte do processo que requer a localização de informações (buscar + avaliar para selecionar) e outra que requer compreender essa informação mais profundamente (analisar, criticar, sintetizar). Uma focaliza a busca por informação, enquanto a outra tem como foco construir um significado mais profundo.</w:t>
      </w:r>
    </w:p>
    <w:p w:rsidR="00000000" w:rsidDel="00000000" w:rsidP="00000000" w:rsidRDefault="00000000" w:rsidRPr="00000000" w14:paraId="00000035">
      <w:pPr>
        <w:tabs>
          <w:tab w:val="left" w:leader="none" w:pos="284"/>
        </w:tabs>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tabs>
          <w:tab w:val="left" w:leader="none" w:pos="284"/>
        </w:tabs>
        <w:spacing w:after="0" w:line="360" w:lineRule="auto"/>
        <w:ind w:firstLine="708.66141732283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 dos partes distintas, pero complementarias. La primera parte implica la habilidad de localizar y seleccionar información relevante, lo que exige una búsqueda eficiente y la capacidad de evaluar la calidad y pertinencia de las fuentes. La segunda parte se centra en el análisis y la interpretación de esa información, lo que involucra la habilidad de sintetizar y criticar el contenido para construir una comprensión más profunda. Esta distinción revela que la lectura digital no se limita a la mera búsqueda de datos, sino que requiere un procesamiento crítico y reflexivo para transformar información fragmentada en conocimiento significativo. Por lo tanto, la lectura en línea exige un equilibrio entre la eficiencia en la localización de datos y la profundidad en la comprensión y el análisis, lo que refleja la necesidad de habilidades avanzadas para manejar el volumen y la complejidad de la información disponible en la web.</w:t>
      </w:r>
    </w:p>
    <w:p w:rsidR="00000000" w:rsidDel="00000000" w:rsidP="00000000" w:rsidRDefault="00000000" w:rsidRPr="00000000" w14:paraId="00000037">
      <w:pPr>
        <w:tabs>
          <w:tab w:val="left" w:leader="none" w:pos="284"/>
        </w:tabs>
        <w:spacing w:after="0" w:line="360" w:lineRule="auto"/>
        <w:ind w:firstLine="708.661417322834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tabs>
          <w:tab w:val="left" w:leader="none" w:pos="284"/>
        </w:tabs>
        <w:spacing w:after="0" w:line="360" w:lineRule="auto"/>
        <w:ind w:firstLine="708.661417322834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tabs>
          <w:tab w:val="left" w:leader="none" w:pos="284"/>
        </w:tabs>
        <w:spacing w:after="0" w:line="360" w:lineRule="auto"/>
        <w:ind w:firstLine="708.661417322834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Tecnologías Digitales y Habilidades Cognitivas</w:t>
      </w:r>
    </w:p>
    <w:p w:rsidR="00000000" w:rsidDel="00000000" w:rsidP="00000000" w:rsidRDefault="00000000" w:rsidRPr="00000000" w14:paraId="0000003B">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after="0" w:line="360" w:lineRule="auto"/>
        <w:ind w:firstLine="850.393700787401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 ha discutido mucho sobre la importancia de la comprensión lectora, especialmente a medida que los medios en los que estos textos se encuentran disponibles tienen la pantalla como principal soporte. Esto exige conocimientos que van más allá de las fronteras del formato impreso y destaca la reconfiguración de los objetos de lectura, que se adaptan a las nuevas formas de interacción ofrecidas por las tecnologías digitales. Las diferencias entre los formatos impresos y digitales no se limitan solo a la forma de presentación de los textos, sino que también involucran aspectos cognitivos, ergonómicos y pedagógicos que influyen directamente en la capacidad de los lectores para procesar e interpretar la información.</w:t>
      </w:r>
      <w:r w:rsidDel="00000000" w:rsidR="00000000" w:rsidRPr="00000000">
        <w:rPr>
          <w:rtl w:val="0"/>
        </w:rPr>
      </w:r>
    </w:p>
    <w:p w:rsidR="00000000" w:rsidDel="00000000" w:rsidP="00000000" w:rsidRDefault="00000000" w:rsidRPr="00000000" w14:paraId="0000003D">
      <w:pPr>
        <w:spacing w:after="0" w:line="360" w:lineRule="auto"/>
        <w:ind w:firstLine="850.3937007874013"/>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Teniendo esto en cuenta, Zacharias (2020, p. 16) señala que,</w:t>
      </w:r>
      <w:r w:rsidDel="00000000" w:rsidR="00000000" w:rsidRPr="00000000">
        <w:rPr>
          <w:rtl w:val="0"/>
        </w:rPr>
      </w:r>
    </w:p>
    <w:p w:rsidR="00000000" w:rsidDel="00000000" w:rsidP="00000000" w:rsidRDefault="00000000" w:rsidRPr="00000000" w14:paraId="0000003E">
      <w:pPr>
        <w:spacing w:after="0" w:lineRule="auto"/>
        <w:ind w:firstLine="850.393700787401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ind w:left="2267.71653543307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inserção das tecnologias digitais na vida cotidiana tem gerado grandes e rápidas mudanças nas formas de interação e comunicação das pessoas. Uma consequência dessas mudanças se faz notar nas práticas de leitura, com a emergência de textos híbridos, que associam sons, ícones, imagens estáticas e em movimento, leiautes multissemióticos, alterando os gestos dos leitores, o processamento da informação e a construção de significados.</w:t>
      </w:r>
    </w:p>
    <w:p w:rsidR="00000000" w:rsidDel="00000000" w:rsidP="00000000" w:rsidRDefault="00000000" w:rsidRPr="00000000" w14:paraId="00000040">
      <w:pPr>
        <w:spacing w:after="0" w:lineRule="auto"/>
        <w:ind w:firstLine="850.393700787401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360" w:lineRule="auto"/>
        <w:ind w:firstLine="850.39370078740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tecnologías digitales han transformado significativamente las prácticas de lectura, impactando la manera en que procesamos e interpretamos la información. Con la creciente presencia de textos multimodales que integran elementos visuales, sonoros e interactivos, la lectura ha dejado de ser una experiencia lineal para convertirse en una actividad que involucra múltiples capas de significados. Como señala Zacharias (2020, p. 17), “el desafío que debemos enfrentar es el de incorporar en la enseñanza de la lectura tanto los textos de diferentes medios [...] como las formas de abordarlos”. Este cambio exige que los lectores desarrollen nuevas habilidades para interpretar y procesar la información de manera eficaz.</w:t>
      </w:r>
    </w:p>
    <w:p w:rsidR="00000000" w:rsidDel="00000000" w:rsidP="00000000" w:rsidRDefault="00000000" w:rsidRPr="00000000" w14:paraId="00000042">
      <w:pPr>
        <w:spacing w:after="0" w:line="360" w:lineRule="auto"/>
        <w:ind w:firstLine="850.39370078740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Aún, de acuerdo con la autora, al leer un texto, el lector necesita usar lo que ya sabe y habilidades metacognitivas, como hacer predicciones, para entender y contextualizar el contenido. Así, la lectura no se limita solo a decodificar palabras, sino también a utilizar conocimientos para una comprensión más completa. La investigadora también menciona que la lectura en el entorno digital implica varias competencias esenciales, como definir los objetivos de la lectura, buscar y seleccionar información relevante, además de interpretar y comparar esta información.</w:t>
      </w:r>
    </w:p>
    <w:p w:rsidR="00000000" w:rsidDel="00000000" w:rsidP="00000000" w:rsidRDefault="00000000" w:rsidRPr="00000000" w14:paraId="00000043">
      <w:pPr>
        <w:spacing w:after="0" w:line="360" w:lineRule="auto"/>
        <w:ind w:firstLine="850.393700787401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360" w:lineRule="auto"/>
        <w:ind w:firstLine="850.393700787401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tabs>
          <w:tab w:val="left" w:leader="none" w:pos="284"/>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Factores Neuropsicológicos y Ambientales</w:t>
      </w:r>
    </w:p>
    <w:p w:rsidR="00000000" w:rsidDel="00000000" w:rsidP="00000000" w:rsidRDefault="00000000" w:rsidRPr="00000000" w14:paraId="00000046">
      <w:pPr>
        <w:tabs>
          <w:tab w:val="left" w:leader="none" w:pos="284"/>
        </w:tabs>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tabs>
          <w:tab w:val="left" w:leader="none" w:pos="284"/>
        </w:tabs>
        <w:spacing w:after="0" w:line="360" w:lineRule="auto"/>
        <w:ind w:firstLine="850.39370078740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lectura en pantalla, según lo observado por Corso (2012) y Coscarelli (2020), requiere un enfoque cognitivo diferenciado en comparación con la lectura de textos impresos, debido a la interacción con factores neuropsicológicos y ambientales que influyen en la comprensión. Los factores neuropsicológicos, como la capacidad de interpretar y procesar la información, están directamente relacionados con la forma en que el lector interactúa con el contenido digital, que puede presentar desafíos adicionales, como la necesidad de gestionar diversos conocimientos previos, como la estructura de los sitios web y el uso de mecanismos de búsqueda. </w:t>
      </w:r>
    </w:p>
    <w:p w:rsidR="00000000" w:rsidDel="00000000" w:rsidP="00000000" w:rsidRDefault="00000000" w:rsidRPr="00000000" w14:paraId="00000048">
      <w:pPr>
        <w:tabs>
          <w:tab w:val="left" w:leader="none" w:pos="284"/>
        </w:tabs>
        <w:spacing w:after="0" w:line="360" w:lineRule="auto"/>
        <w:ind w:firstLine="850.39370078740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otra parte, el contexto ambiental, que incluye el entorno físico y social en el que ocurre la lectura, se vuelve aún más relevante, ya que la lectura digital frecuentemente involucra distracciones y multitarea. En este sentido, el lector debe aplicar inferencias predictivas durante la navegación en línea, anticipando información y ajustando su lectura conforme a la estructura dinámica de los sitios. Así, la comprensión de textos en entornos digitales exige habilidades específicas de navegación y análisis crítico, que son fundamentales para garantizar una lectura eficiente y asertiva.</w:t>
      </w:r>
    </w:p>
    <w:p w:rsidR="00000000" w:rsidDel="00000000" w:rsidP="00000000" w:rsidRDefault="00000000" w:rsidRPr="00000000" w14:paraId="00000049">
      <w:pPr>
        <w:tabs>
          <w:tab w:val="left" w:leader="none" w:pos="284"/>
        </w:tabs>
        <w:spacing w:after="0" w:line="360" w:lineRule="auto"/>
        <w:ind w:firstLine="708.66141732283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de los factores neuropsicológicos y ambientales, la lectura en pantalla requiere una adaptación continua de las habilidades cognitivas del lector. La interacción con textos digitales implica la necesidad de aplicar estrategias metacognitivas, planificar, monitorear, discernir y utilizar efectivamente las funcionalidades de los sitios web y los mecanismos de búsqueda para localizar, seleccionar e interpretar información relevante. Esta capacidad de gestionar y adaptar la lectura según el formato digital exige un conjunto específico de habilidades que va más allá de la lectura tradicional en papel.</w:t>
      </w:r>
    </w:p>
    <w:p w:rsidR="00000000" w:rsidDel="00000000" w:rsidP="00000000" w:rsidRDefault="00000000" w:rsidRPr="00000000" w14:paraId="0000004A">
      <w:pPr>
        <w:tabs>
          <w:tab w:val="left" w:leader="none" w:pos="284"/>
        </w:tabs>
        <w:spacing w:after="0" w:line="360" w:lineRule="auto"/>
        <w:ind w:firstLine="708.66141732283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comprensión de un texto está influenciada por varios factores, como las características del lector, las propiedades del texto y el contexto de lectura, según van den Broek y Kremer (2000) y mencionado por Coscarelli (2020). Los lectores motivados y experimentados, con buenas estrategias y conocimiento previo sobre el contenido, tienden a entender mejor el texto. La familiaridad con el género y el vocabulario del texto también es esencial. Textos complejos o desconocidos pueden dificultar la construcción de una comprensión clara y coherente.</w:t>
      </w:r>
    </w:p>
    <w:p w:rsidR="00000000" w:rsidDel="00000000" w:rsidP="00000000" w:rsidRDefault="00000000" w:rsidRPr="00000000" w14:paraId="0000004B">
      <w:pPr>
        <w:tabs>
          <w:tab w:val="left" w:leader="none" w:pos="284"/>
        </w:tabs>
        <w:spacing w:after="0" w:line="360" w:lineRule="auto"/>
        <w:ind w:firstLine="708.66141732283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Navegar y leer en internet son actividades que se complementan, exigiendo una serie de habilidades específicas. Así, Coscarelli (2020, p. 78)</w:t>
      </w:r>
    </w:p>
    <w:p w:rsidR="00000000" w:rsidDel="00000000" w:rsidP="00000000" w:rsidRDefault="00000000" w:rsidRPr="00000000" w14:paraId="0000004C">
      <w:pPr>
        <w:tabs>
          <w:tab w:val="left" w:leader="none" w:pos="284"/>
        </w:tabs>
        <w:spacing w:after="0" w:line="276" w:lineRule="auto"/>
        <w:ind w:firstLine="708.661417322834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tabs>
          <w:tab w:val="left" w:leader="none" w:pos="284"/>
        </w:tabs>
        <w:spacing w:after="0" w:line="240" w:lineRule="auto"/>
        <w:ind w:left="2267.71653543307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Reconhecer as ferramentas de busca e de busca avançada.  Gerar palavras-chave adequadas para fazer uma busca eficiente.  Avaliar palavras-chave usadas baseadas nos resultados da busca.  Usar mecanismos de busca avançada se for necessário. Ler e compreender os resultados que os mecanismos de busca produzem.  </w:t>
      </w:r>
    </w:p>
    <w:p w:rsidR="00000000" w:rsidDel="00000000" w:rsidP="00000000" w:rsidRDefault="00000000" w:rsidRPr="00000000" w14:paraId="0000004E">
      <w:pPr>
        <w:tabs>
          <w:tab w:val="left" w:leader="none" w:pos="284"/>
        </w:tabs>
        <w:spacing w:after="0" w:line="276" w:lineRule="auto"/>
        <w:ind w:left="2267.71653543307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tabs>
          <w:tab w:val="left" w:leader="none" w:pos="284"/>
        </w:tabs>
        <w:spacing w:after="0" w:line="360" w:lineRule="auto"/>
        <w:ind w:firstLine="708.66141732283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el entorno digital no solo introduce nuevas demandas cognitivas, sino que también altera la naturaleza de los factores ambientales que influyen en la lectura. La variedad de interfaces digitales y el flujo constante de información requieren que los lectores desarrollen una habilidad para concentrarse y filtrar contenidos de manera eficiente. El diseño de los sitios web, la disposición de los textos y la presencia de múltiples recursos multimodales (como videos y gráficos) contribuyen a una experiencia de lectura que es tanto enriquecedora como desafiante.</w:t>
      </w:r>
    </w:p>
    <w:p w:rsidR="00000000" w:rsidDel="00000000" w:rsidP="00000000" w:rsidRDefault="00000000" w:rsidRPr="00000000" w14:paraId="00000050">
      <w:pPr>
        <w:tabs>
          <w:tab w:val="left" w:leader="none" w:pos="284"/>
        </w:tabs>
        <w:spacing w:after="0" w:line="360" w:lineRule="auto"/>
        <w:ind w:firstLine="708.66141732283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a esto, para enseñar habilidades de forma integrada, es esencial entender la enseñanza de lenguas extranjeras (LE) como un proceso dinámico e interactivo (Oliveira y Rodrigues, 2021), reflejando la naturaleza dialógica y cambiante de la comunicación. En este panorama, la comprensión lectora en lengua española se vuelve fundamental, ya que va más allá de la simple lectura, exigiendo del estudiante la capacidad de interpretar y contextualizar información en otro idioma.</w:t>
      </w:r>
    </w:p>
    <w:p w:rsidR="00000000" w:rsidDel="00000000" w:rsidP="00000000" w:rsidRDefault="00000000" w:rsidRPr="00000000" w14:paraId="00000051">
      <w:pPr>
        <w:tabs>
          <w:tab w:val="left" w:leader="none" w:pos="284"/>
        </w:tabs>
        <w:spacing w:after="0" w:line="360" w:lineRule="auto"/>
        <w:ind w:firstLine="708.66141732283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línea, Paiva (2005), destaca algunas características de la enseñanza comunicativa de lenguas que deben considerarse al planificar un curso de LE, ya sea presencial o a distancia, incluyendo enfoques que favorezcan el desarrollo de la comprensión lectora de los estudiantes.</w:t>
      </w:r>
    </w:p>
    <w:p w:rsidR="00000000" w:rsidDel="00000000" w:rsidP="00000000" w:rsidRDefault="00000000" w:rsidRPr="00000000" w14:paraId="00000052">
      <w:pPr>
        <w:tabs>
          <w:tab w:val="left" w:leader="none" w:pos="284"/>
        </w:tabs>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tabs>
          <w:tab w:val="left" w:leader="none" w:pos="284"/>
        </w:tabs>
        <w:spacing w:after="0" w:line="240" w:lineRule="auto"/>
        <w:ind w:left="2267.71653543307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língua deve ser entendida como discurso, ou seja, um sistema para expressar sentido; 2) deve-se ensinar a língua e não sobre a língua; 3) a função principal da língua é a interação com propósitos comunicativos; 4) os estudantes devem ter contato com amostras de língua autêntica; 5) a fluência é tão importante quanto a precisão gramatical; 6) a competência é construída pelo uso da língua; 7) deve-se incentivar a criatividade dos estudantes; 8) o erro deve ser visto como testagem de hipóteses; 9) a reflexão sobre os processos de aprendizagem deve ser estimulado de forma a contribuir para a autonomia dos estudantes; 10) a sala de aula deve propiciar a aprendizagem colaborativa. (Paiva, 2005 p. 39)</w:t>
      </w:r>
    </w:p>
    <w:p w:rsidR="00000000" w:rsidDel="00000000" w:rsidP="00000000" w:rsidRDefault="00000000" w:rsidRPr="00000000" w14:paraId="00000054">
      <w:pPr>
        <w:tabs>
          <w:tab w:val="left" w:leader="none" w:pos="284"/>
        </w:tabs>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tabs>
          <w:tab w:val="left" w:leader="none" w:pos="284"/>
        </w:tabs>
        <w:spacing w:after="0" w:line="360" w:lineRule="auto"/>
        <w:ind w:firstLine="708.66141732283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concepto expresado destaca la importancia de un enfoque comunicativo en la enseñanza de lenguas, donde el idioma se ve como un medio de expresión e interacción. Además de enfatizar la importancia de enseñar el uso real del idioma, el texto subraya la necesidad de exponer a los estudiantes a materiales auténticos, valorar la fluidez tanto como la precisión gramatical y fomentar la creatividad. Al incluir la comprensión lectora en pantalla, deben desarrollarse habilidades específicas para promover la autonomía y la competencia de los alumnos en diferentes formatos.</w:t>
      </w:r>
    </w:p>
    <w:p w:rsidR="00000000" w:rsidDel="00000000" w:rsidP="00000000" w:rsidRDefault="00000000" w:rsidRPr="00000000" w14:paraId="00000056">
      <w:pPr>
        <w:tabs>
          <w:tab w:val="left" w:leader="none" w:pos="284"/>
        </w:tabs>
        <w:spacing w:after="0" w:line="360" w:lineRule="auto"/>
        <w:ind w:firstLine="708.66141732283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revisión de la literatura indica que la utilización de estrategias metacognitivas es esencial para mejorar la lectura y la comprensión de textos. Solé (1998) muestra que estas estrategias ayudan a los estudiantes a conocer mejor su proceso de lectura, haciéndolos más conscientes de sus dificultades y puntos fuertes, permitiéndoles ajustar sus técnicas de lectura para manejar palabras difíciles, por ejemplo.</w:t>
      </w:r>
    </w:p>
    <w:p w:rsidR="00000000" w:rsidDel="00000000" w:rsidP="00000000" w:rsidRDefault="00000000" w:rsidRPr="00000000" w14:paraId="00000057">
      <w:pPr>
        <w:tabs>
          <w:tab w:val="left" w:leader="none" w:pos="284"/>
        </w:tabs>
        <w:spacing w:after="0" w:line="360" w:lineRule="auto"/>
        <w:ind w:firstLine="708.66141732283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Corso (2012) revela que estas estrategias crean métodos que facilitan la comprensión de los textos. Técnicas como resúmenes y anotaciones ayudan a los estudiantes a organizar y recordar mejor la información durante la lectura. Coscarelli (2020) señala que el uso de herramientas digitales como aplicaciones y plataformas de discusión en línea ofrece soporte adicional para ajustar las técnicas de lectura y colaborar para aclarar dudas.</w:t>
      </w:r>
    </w:p>
    <w:p w:rsidR="00000000" w:rsidDel="00000000" w:rsidP="00000000" w:rsidRDefault="00000000" w:rsidRPr="00000000" w14:paraId="00000058">
      <w:pPr>
        <w:tabs>
          <w:tab w:val="left" w:leader="none" w:pos="284"/>
        </w:tabs>
        <w:spacing w:after="0" w:line="360" w:lineRule="auto"/>
        <w:ind w:firstLine="708.66141732283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es importante que la enseñanza incluya prácticas que promuevan la reflexión sobre el proceso de lectura y el uso de retroalimentación. Wolf (2019) sugiere que estas prácticas ayudan a los estudiantes a aplicar estrategias metacognitivas de manera más eficaz. En resumen, la combinación de estrategias metacognitivas con herramientas digitales y buenas prácticas pedagógicas resulta en una mejora significativa en la lectura y comprensión de los textos en pantalla por parte de los alumnos.</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Conclusiones</w:t>
      </w:r>
    </w:p>
    <w:p w:rsidR="00000000" w:rsidDel="00000000" w:rsidP="00000000" w:rsidRDefault="00000000" w:rsidRPr="00000000" w14:paraId="0000005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after="0" w:line="360" w:lineRule="auto"/>
        <w:ind w:firstLine="850.39370078740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estudio, al revisar la literatura sobre la comprensión lectora en pantalla en la enseñanza de la lengua española, revela tanto las oportunidades como los desafíos inherentes a la lectura en dispositivos digitales. Aunque la accesibilidad y la interactividad son ventajas considerables, los resultados indican que la eficacia de la lectura depende de la ergonomía de los dispositivos, de estrategias pedagógicas adaptadas y de las habilidades digitales de los alumnos, subrayando la importancia de un enfoque pedagógico que considere estos factores.</w:t>
      </w:r>
    </w:p>
    <w:p w:rsidR="00000000" w:rsidDel="00000000" w:rsidP="00000000" w:rsidRDefault="00000000" w:rsidRPr="00000000" w14:paraId="0000005D">
      <w:pPr>
        <w:spacing w:after="0" w:line="360" w:lineRule="auto"/>
        <w:ind w:firstLine="850.39370078740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análisis evidenció que alcanzar una comprensión lectora eficaz en pantallas requiere el desarrollo y la aplicación de estrategias pedagógicas que tengan en cuenta las particularidades cognitivas y ergonómicas del medio digital. La integración de las tecnologías digitales en la educación no sólo transforma las prácticas de lectura, sino que también demanda que los educadores evalúen y ajusten sus enfoques, incorporando nuevas técnicas que reconozcan y aprovechen la multimodalidad de los textos digitales.</w:t>
      </w:r>
    </w:p>
    <w:p w:rsidR="00000000" w:rsidDel="00000000" w:rsidP="00000000" w:rsidRDefault="00000000" w:rsidRPr="00000000" w14:paraId="0000005E">
      <w:pPr>
        <w:spacing w:after="0" w:line="360" w:lineRule="auto"/>
        <w:ind w:firstLine="850.39370078740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aunque existen desafíos sustanciales, la adaptación y el desarrollo de estrategias pedagógicas adecuadas pueden maximizar los beneficios de la lectura en pantalla. Investigaciones futuras pueden profundizarse en la temática de esta investigación, especialmente, al tratar sobre las interacciones entre los diferentes factores ergonómicos y cognitivos, así como al explorar prácticas pedagógicas innovadoras que puedan mejorar aún más la comprensión lectora en entornos digitales. En última instancia, es imprescindible que el sistema educativo se ajuste a las exigencias tecnológicas contemporáneas para asegurar la alfabetización digital de los alumnos y su éxito en un mundo cada vez más digitalizado.</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Referencias</w:t>
      </w:r>
    </w:p>
    <w:p w:rsidR="00000000" w:rsidDel="00000000" w:rsidP="00000000" w:rsidRDefault="00000000" w:rsidRPr="00000000" w14:paraId="0000006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ALMEIDA FILHO, José Carlos Paes de (org.). C</w:t>
      </w:r>
      <w:r w:rsidDel="00000000" w:rsidR="00000000" w:rsidRPr="00000000">
        <w:rPr>
          <w:rFonts w:ascii="Times New Roman" w:cs="Times New Roman" w:eastAsia="Times New Roman" w:hAnsi="Times New Roman"/>
          <w:b w:val="1"/>
          <w:sz w:val="24"/>
          <w:szCs w:val="24"/>
          <w:rtl w:val="0"/>
        </w:rPr>
        <w:t xml:space="preserve">ompetências de Aprendizes e Professores de Línguas</w:t>
      </w:r>
      <w:r w:rsidDel="00000000" w:rsidR="00000000" w:rsidRPr="00000000">
        <w:rPr>
          <w:rFonts w:ascii="Times New Roman" w:cs="Times New Roman" w:eastAsia="Times New Roman" w:hAnsi="Times New Roman"/>
          <w:sz w:val="24"/>
          <w:szCs w:val="24"/>
          <w:rtl w:val="0"/>
        </w:rPr>
        <w:t xml:space="preserve">. Campinas: Pontes Editores, 2014.</w:t>
      </w:r>
    </w:p>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Corso. H. V. </w:t>
      </w:r>
      <w:r w:rsidDel="00000000" w:rsidR="00000000" w:rsidRPr="00000000">
        <w:rPr>
          <w:rFonts w:ascii="Times New Roman" w:cs="Times New Roman" w:eastAsia="Times New Roman" w:hAnsi="Times New Roman"/>
          <w:b w:val="1"/>
          <w:sz w:val="24"/>
          <w:szCs w:val="24"/>
          <w:rtl w:val="0"/>
        </w:rPr>
        <w:t xml:space="preserve">Compreensão Leitora - fatores neuropsicológicos e ambientais no desenvolvimento da habilidade e nas dificuldades específicas em compreensão. </w:t>
      </w:r>
      <w:r w:rsidDel="00000000" w:rsidR="00000000" w:rsidRPr="00000000">
        <w:rPr>
          <w:rFonts w:ascii="Times New Roman" w:cs="Times New Roman" w:eastAsia="Times New Roman" w:hAnsi="Times New Roman"/>
          <w:sz w:val="24"/>
          <w:szCs w:val="24"/>
          <w:rtl w:val="0"/>
        </w:rPr>
        <w:t xml:space="preserve">2012. 157f. Tese (Instituto de Psicologia). Universidade Federal do Rio Grande do Sul. Porto Alegre/RS. 2012. Disponível em &lt;https://lume.ufrgs.br/bitstream/handle/10183/70032/000875881.pdf?sequence=1&gt; . Acesso em 23/06/24.</w:t>
      </w:r>
    </w:p>
    <w:p w:rsidR="00000000" w:rsidDel="00000000" w:rsidP="00000000" w:rsidRDefault="00000000" w:rsidRPr="00000000" w14:paraId="0000006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Coscarelli. C. V. </w:t>
      </w:r>
      <w:r w:rsidDel="00000000" w:rsidR="00000000" w:rsidRPr="00000000">
        <w:rPr>
          <w:rFonts w:ascii="Times New Roman" w:cs="Times New Roman" w:eastAsia="Times New Roman" w:hAnsi="Times New Roman"/>
          <w:b w:val="1"/>
          <w:sz w:val="24"/>
          <w:szCs w:val="24"/>
          <w:rtl w:val="0"/>
        </w:rPr>
        <w:t xml:space="preserve">Tecnologias para aprender</w:t>
      </w:r>
      <w:r w:rsidDel="00000000" w:rsidR="00000000" w:rsidRPr="00000000">
        <w:rPr>
          <w:rFonts w:ascii="Times New Roman" w:cs="Times New Roman" w:eastAsia="Times New Roman" w:hAnsi="Times New Roman"/>
          <w:sz w:val="24"/>
          <w:szCs w:val="24"/>
          <w:rtl w:val="0"/>
        </w:rPr>
        <w:t xml:space="preserve"> (Linguagens e tecnologias Livro 3) (Portuguese Edition) (p. 4) 2020. Parábola. Edição do Kindle. </w:t>
      </w:r>
    </w:p>
    <w:p w:rsidR="00000000" w:rsidDel="00000000" w:rsidP="00000000" w:rsidRDefault="00000000" w:rsidRPr="00000000" w14:paraId="0000006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Lacerda, M. de M; Souza, J., R.  </w:t>
      </w:r>
      <w:r w:rsidDel="00000000" w:rsidR="00000000" w:rsidRPr="00000000">
        <w:rPr>
          <w:rFonts w:ascii="Times New Roman" w:cs="Times New Roman" w:eastAsia="Times New Roman" w:hAnsi="Times New Roman"/>
          <w:b w:val="1"/>
          <w:sz w:val="24"/>
          <w:szCs w:val="24"/>
          <w:rtl w:val="0"/>
        </w:rPr>
        <w:t xml:space="preserve">Tecnologias e o ensino de línguas.</w:t>
      </w:r>
      <w:r w:rsidDel="00000000" w:rsidR="00000000" w:rsidRPr="00000000">
        <w:rPr>
          <w:rFonts w:ascii="Times New Roman" w:cs="Times New Roman" w:eastAsia="Times New Roman" w:hAnsi="Times New Roman"/>
          <w:sz w:val="24"/>
          <w:szCs w:val="24"/>
          <w:rtl w:val="0"/>
        </w:rPr>
        <w:t xml:space="preserve"> 2021. (Portuguese Edition) (p. 3). Paco e Littera. Edição do Kindle. </w:t>
      </w:r>
    </w:p>
    <w:p w:rsidR="00000000" w:rsidDel="00000000" w:rsidP="00000000" w:rsidRDefault="00000000" w:rsidRPr="00000000" w14:paraId="00000066">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PAIVA, Vera L. M. De O. </w:t>
      </w:r>
      <w:r w:rsidDel="00000000" w:rsidR="00000000" w:rsidRPr="00000000">
        <w:rPr>
          <w:rFonts w:ascii="Times New Roman" w:cs="Times New Roman" w:eastAsia="Times New Roman" w:hAnsi="Times New Roman"/>
          <w:b w:val="1"/>
          <w:sz w:val="24"/>
          <w:szCs w:val="24"/>
          <w:rtl w:val="0"/>
        </w:rPr>
        <w:t xml:space="preserve">O papel da educação a distância na política de ensino de línguas</w:t>
      </w:r>
      <w:r w:rsidDel="00000000" w:rsidR="00000000" w:rsidRPr="00000000">
        <w:rPr>
          <w:rFonts w:ascii="Times New Roman" w:cs="Times New Roman" w:eastAsia="Times New Roman" w:hAnsi="Times New Roman"/>
          <w:sz w:val="24"/>
          <w:szCs w:val="24"/>
          <w:rtl w:val="0"/>
        </w:rPr>
        <w:t xml:space="preserve">. In: MENDES, Eliana Amarante de Mendonça Et al. (org.). Revisitações: edição comemorativa: 30 anos da Faculdade de Letras/UFMG. Belo Horizonte: UFMG/FALE, 1999. Disponível em: &lt;https://bit.ly/3rfOT73&gt;. Acesso em: 06 de julho de 2024.</w:t>
      </w:r>
    </w:p>
    <w:p w:rsidR="00000000" w:rsidDel="00000000" w:rsidP="00000000" w:rsidRDefault="00000000" w:rsidRPr="00000000" w14:paraId="0000006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RIBEIRO. A. E. </w:t>
      </w:r>
      <w:r w:rsidDel="00000000" w:rsidR="00000000" w:rsidRPr="00000000">
        <w:rPr>
          <w:rFonts w:ascii="Times New Roman" w:cs="Times New Roman" w:eastAsia="Times New Roman" w:hAnsi="Times New Roman"/>
          <w:b w:val="1"/>
          <w:sz w:val="24"/>
          <w:szCs w:val="24"/>
          <w:rtl w:val="0"/>
        </w:rPr>
        <w:t xml:space="preserve">Leitura, escrita e tecnologia</w:t>
      </w:r>
      <w:r w:rsidDel="00000000" w:rsidR="00000000" w:rsidRPr="00000000">
        <w:rPr>
          <w:rFonts w:ascii="Times New Roman" w:cs="Times New Roman" w:eastAsia="Times New Roman" w:hAnsi="Times New Roman"/>
          <w:sz w:val="24"/>
          <w:szCs w:val="24"/>
          <w:rtl w:val="0"/>
        </w:rPr>
        <w:t xml:space="preserve">: questões, relações e provocações. In: Coscarelli, C. V. Tecnologias para aprender (Linguagens e tecnologias Livro 3) (Portuguese Edition). 2020 (p. 15). Parábola. Edição do Kindle. </w:t>
      </w:r>
    </w:p>
    <w:p w:rsidR="00000000" w:rsidDel="00000000" w:rsidP="00000000" w:rsidRDefault="00000000" w:rsidRPr="00000000" w14:paraId="00000068">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P. C. D.; SHITSUKA, R; MORAIS, G.  R. de. </w:t>
      </w:r>
      <w:r w:rsidDel="00000000" w:rsidR="00000000" w:rsidRPr="00000000">
        <w:rPr>
          <w:rFonts w:ascii="Times New Roman" w:cs="Times New Roman" w:eastAsia="Times New Roman" w:hAnsi="Times New Roman"/>
          <w:b w:val="1"/>
          <w:sz w:val="24"/>
          <w:szCs w:val="24"/>
          <w:rtl w:val="0"/>
        </w:rPr>
        <w:t xml:space="preserve">Estratégias de Ensino/Aprendizagem em Ambientes Virtuais</w:t>
      </w:r>
      <w:r w:rsidDel="00000000" w:rsidR="00000000" w:rsidRPr="00000000">
        <w:rPr>
          <w:rFonts w:ascii="Times New Roman" w:cs="Times New Roman" w:eastAsia="Times New Roman" w:hAnsi="Times New Roman"/>
          <w:sz w:val="24"/>
          <w:szCs w:val="24"/>
          <w:rtl w:val="0"/>
        </w:rPr>
        <w:t xml:space="preserve">: Estudo Comparativo do Ensino de Língua Estrangeira no Sistema EaD e Presencial. Revista Brasileira de Aprendizagem Aberta a Distância, v. 12, 2013. Disponível em: https://bit.ly/3as55eL. Acesso em: 01 set. 2018.</w:t>
      </w:r>
    </w:p>
    <w:p w:rsidR="00000000" w:rsidDel="00000000" w:rsidP="00000000" w:rsidRDefault="00000000" w:rsidRPr="00000000" w14:paraId="00000069">
      <w:pPr>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Solé, Isabel. </w:t>
      </w:r>
      <w:r w:rsidDel="00000000" w:rsidR="00000000" w:rsidRPr="00000000">
        <w:rPr>
          <w:rFonts w:ascii="Times New Roman" w:cs="Times New Roman" w:eastAsia="Times New Roman" w:hAnsi="Times New Roman"/>
          <w:b w:val="1"/>
          <w:sz w:val="24"/>
          <w:szCs w:val="24"/>
          <w:rtl w:val="0"/>
        </w:rPr>
        <w:t xml:space="preserve">Estratégias de leitura</w:t>
      </w:r>
      <w:r w:rsidDel="00000000" w:rsidR="00000000" w:rsidRPr="00000000">
        <w:rPr>
          <w:rFonts w:ascii="Times New Roman" w:cs="Times New Roman" w:eastAsia="Times New Roman" w:hAnsi="Times New Roman"/>
          <w:sz w:val="24"/>
          <w:szCs w:val="24"/>
          <w:rtl w:val="0"/>
        </w:rPr>
        <w:t xml:space="preserve"> [recurso eletrônico] / Isabel Solé ; tradução: Claúdia Schilling ; revisão técnica: Maria da Graça Souza Horn. – 6. ed. – Porto Alegre : Penso, 2014. e-PUB. Edição do Kindle. </w:t>
      </w:r>
    </w:p>
    <w:p w:rsidR="00000000" w:rsidDel="00000000" w:rsidP="00000000" w:rsidRDefault="00000000" w:rsidRPr="00000000" w14:paraId="0000006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Wolf. M.  </w:t>
      </w:r>
      <w:r w:rsidDel="00000000" w:rsidR="00000000" w:rsidRPr="00000000">
        <w:rPr>
          <w:rFonts w:ascii="Times New Roman" w:cs="Times New Roman" w:eastAsia="Times New Roman" w:hAnsi="Times New Roman"/>
          <w:b w:val="1"/>
          <w:sz w:val="24"/>
          <w:szCs w:val="24"/>
          <w:rtl w:val="0"/>
        </w:rPr>
        <w:t xml:space="preserve">O cérebro no mundo digital</w:t>
      </w:r>
      <w:r w:rsidDel="00000000" w:rsidR="00000000" w:rsidRPr="00000000">
        <w:rPr>
          <w:rFonts w:ascii="Times New Roman" w:cs="Times New Roman" w:eastAsia="Times New Roman" w:hAnsi="Times New Roman"/>
          <w:sz w:val="24"/>
          <w:szCs w:val="24"/>
          <w:rtl w:val="0"/>
        </w:rPr>
        <w:t xml:space="preserve"> : os desafios da leitura na nossa era. tradução Rodolfo Ilari, Mayumi Ilari.  São Paulo : Contexto, 2019. Edição do Kindle. </w:t>
      </w:r>
    </w:p>
    <w:p w:rsidR="00000000" w:rsidDel="00000000" w:rsidP="00000000" w:rsidRDefault="00000000" w:rsidRPr="00000000" w14:paraId="0000006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ZACHARIAS. V. R de C. LETRAMENTO DIGITAL: desafios e possibilidades para o ensino. In: Coscarelli, C. V. </w:t>
      </w:r>
      <w:r w:rsidDel="00000000" w:rsidR="00000000" w:rsidRPr="00000000">
        <w:rPr>
          <w:rFonts w:ascii="Times New Roman" w:cs="Times New Roman" w:eastAsia="Times New Roman" w:hAnsi="Times New Roman"/>
          <w:b w:val="1"/>
          <w:sz w:val="24"/>
          <w:szCs w:val="24"/>
          <w:rtl w:val="0"/>
        </w:rPr>
        <w:t xml:space="preserve">Tecnologias para aprender</w:t>
      </w:r>
      <w:r w:rsidDel="00000000" w:rsidR="00000000" w:rsidRPr="00000000">
        <w:rPr>
          <w:rFonts w:ascii="Times New Roman" w:cs="Times New Roman" w:eastAsia="Times New Roman" w:hAnsi="Times New Roman"/>
          <w:sz w:val="24"/>
          <w:szCs w:val="24"/>
          <w:rtl w:val="0"/>
        </w:rPr>
        <w:t xml:space="preserve"> (Linguagens e tecnologias Livro 3) (Portuguese Edition) (p. 15). Parábola. Edição do Kindle. </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sectPr>
      <w:headerReference r:id="rId9" w:type="default"/>
      <w:pgSz w:h="15840" w:w="12240"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0">
      <w:pPr>
        <w:spacing w:after="0" w:line="240" w:lineRule="auto"/>
        <w:ind w:left="709" w:firstLine="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(Mestranda en el Programa de Posgrado en Letras - PPGL de la Universidade Estadual do Rio Grande do Norte - UERN, darshelg@gmail.com)</w:t>
      </w:r>
    </w:p>
    <w:p w:rsidR="00000000" w:rsidDel="00000000" w:rsidP="00000000" w:rsidRDefault="00000000" w:rsidRPr="00000000" w14:paraId="00000071">
      <w:pPr>
        <w:spacing w:after="0" w:line="240" w:lineRule="auto"/>
        <w:ind w:left="709" w:firstLine="0"/>
        <w:jc w:val="both"/>
        <w:rPr>
          <w:rFonts w:ascii="Times New Roman" w:cs="Times New Roman" w:eastAsia="Times New Roman" w:hAnsi="Times New Roman"/>
          <w:sz w:val="20"/>
          <w:szCs w:val="20"/>
        </w:rPr>
      </w:pPr>
      <w:r w:rsidDel="00000000" w:rsidR="00000000" w:rsidRPr="00000000">
        <w:rPr>
          <w:rtl w:val="0"/>
        </w:rPr>
      </w:r>
    </w:p>
  </w:footnote>
  <w:footnote w:id="1">
    <w:p w:rsidR="00000000" w:rsidDel="00000000" w:rsidP="00000000" w:rsidRDefault="00000000" w:rsidRPr="00000000" w14:paraId="00000072">
      <w:pPr>
        <w:spacing w:after="0" w:line="240" w:lineRule="auto"/>
        <w:ind w:left="709" w:firstLine="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(Doctora, profesora titular de la Universidade Estadual do Rio Grande do Norte - UERN, tatianacarvalho10@yahoo.com.br)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702"/>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Ttulo7">
    <w:name w:val="heading 7"/>
    <w:basedOn w:val="Normal"/>
    <w:next w:val="Normal"/>
    <w:link w:val="Ttulo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Ttulo8">
    <w:name w:val="heading 8"/>
    <w:basedOn w:val="Normal"/>
    <w:next w:val="Normal"/>
    <w:link w:val="Ttulo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Ttulo9">
    <w:name w:val="heading 9"/>
    <w:basedOn w:val="Normal"/>
    <w:next w:val="Normal"/>
    <w:link w:val="Ttulo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E618BF"/>
    <w:pPr>
      <w:tabs>
        <w:tab w:val="center" w:pos="4680"/>
        <w:tab w:val="right" w:pos="9360"/>
      </w:tabs>
      <w:spacing w:after="0" w:line="240" w:lineRule="auto"/>
    </w:pPr>
  </w:style>
  <w:style w:type="character" w:styleId="CabealhoChar" w:customStyle="1">
    <w:name w:val="Cabeçalho Char"/>
    <w:basedOn w:val="Fontepargpadro"/>
    <w:link w:val="Cabealho"/>
    <w:uiPriority w:val="99"/>
    <w:rsid w:val="00E618BF"/>
  </w:style>
  <w:style w:type="paragraph" w:styleId="Rodap">
    <w:name w:val="footer"/>
    <w:basedOn w:val="Normal"/>
    <w:link w:val="RodapChar"/>
    <w:uiPriority w:val="99"/>
    <w:unhideWhenUsed w:val="1"/>
    <w:rsid w:val="00E618BF"/>
    <w:pPr>
      <w:tabs>
        <w:tab w:val="center" w:pos="4680"/>
        <w:tab w:val="right" w:pos="9360"/>
      </w:tabs>
      <w:spacing w:after="0" w:line="240" w:lineRule="auto"/>
    </w:pPr>
  </w:style>
  <w:style w:type="character" w:styleId="RodapChar" w:customStyle="1">
    <w:name w:val="Rodapé Char"/>
    <w:basedOn w:val="Fontepargpadro"/>
    <w:link w:val="Rodap"/>
    <w:uiPriority w:val="99"/>
    <w:rsid w:val="00E618BF"/>
  </w:style>
  <w:style w:type="paragraph" w:styleId="SemEspaamento">
    <w:name w:val="No Spacing"/>
    <w:uiPriority w:val="1"/>
    <w:qFormat w:val="1"/>
    <w:rsid w:val="00FC693F"/>
    <w:pPr>
      <w:spacing w:after="0" w:line="240" w:lineRule="auto"/>
    </w:pPr>
  </w:style>
  <w:style w:type="character" w:styleId="Ttulo1Char" w:customStyle="1">
    <w:name w:val="Título 1 Char"/>
    <w:basedOn w:val="Fontepargpadro"/>
    <w:link w:val="Ttulo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Ttulo2Char" w:customStyle="1">
    <w:name w:val="Título 2 Char"/>
    <w:basedOn w:val="Fontepargpadro"/>
    <w:link w:val="Ttulo2"/>
    <w:uiPriority w:val="9"/>
    <w:rsid w:val="00FC693F"/>
    <w:rPr>
      <w:rFonts w:asciiTheme="majorHAnsi" w:cstheme="majorBidi" w:eastAsiaTheme="majorEastAsia" w:hAnsiTheme="majorHAnsi"/>
      <w:b w:val="1"/>
      <w:bCs w:val="1"/>
      <w:color w:val="4f81bd" w:themeColor="accent1"/>
      <w:sz w:val="26"/>
      <w:szCs w:val="26"/>
    </w:rPr>
  </w:style>
  <w:style w:type="character" w:styleId="Ttulo3Char" w:customStyle="1">
    <w:name w:val="Título 3 Char"/>
    <w:basedOn w:val="Fontepargpadro"/>
    <w:link w:val="Ttulo3"/>
    <w:uiPriority w:val="9"/>
    <w:rsid w:val="00FC693F"/>
    <w:rPr>
      <w:rFonts w:asciiTheme="majorHAnsi" w:cstheme="majorBidi" w:eastAsiaTheme="majorEastAsia" w:hAnsiTheme="majorHAnsi"/>
      <w:b w:val="1"/>
      <w:bCs w:val="1"/>
      <w:color w:val="4f81bd" w:themeColor="accent1"/>
    </w:rPr>
  </w:style>
  <w:style w:type="character" w:styleId="TtuloChar" w:customStyle="1">
    <w:name w:val="Título Char"/>
    <w:basedOn w:val="Fontepargpadro"/>
    <w:link w:val="Ttulo"/>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tuloChar" w:customStyle="1">
    <w:name w:val="Subtítulo Char"/>
    <w:basedOn w:val="Fontepargpadro"/>
    <w:link w:val="Subttulo"/>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PargrafodaLista">
    <w:name w:val="List Paragraph"/>
    <w:basedOn w:val="Normal"/>
    <w:uiPriority w:val="34"/>
    <w:qFormat w:val="1"/>
    <w:rsid w:val="00FC693F"/>
    <w:pPr>
      <w:ind w:left="720"/>
      <w:contextualSpacing w:val="1"/>
    </w:pPr>
  </w:style>
  <w:style w:type="paragraph" w:styleId="Corpodetexto">
    <w:name w:val="Body Text"/>
    <w:basedOn w:val="Normal"/>
    <w:link w:val="CorpodetextoChar"/>
    <w:uiPriority w:val="99"/>
    <w:unhideWhenUsed w:val="1"/>
    <w:rsid w:val="00AA1D8D"/>
    <w:pPr>
      <w:spacing w:after="120"/>
    </w:pPr>
  </w:style>
  <w:style w:type="character" w:styleId="CorpodetextoChar" w:customStyle="1">
    <w:name w:val="Corpo de texto Char"/>
    <w:basedOn w:val="Fontepargpadro"/>
    <w:link w:val="Corpodetexto"/>
    <w:uiPriority w:val="99"/>
    <w:rsid w:val="00AA1D8D"/>
  </w:style>
  <w:style w:type="paragraph" w:styleId="Corpodetexto2">
    <w:name w:val="Body Text 2"/>
    <w:basedOn w:val="Normal"/>
    <w:link w:val="Corpodetexto2Char"/>
    <w:uiPriority w:val="99"/>
    <w:unhideWhenUsed w:val="1"/>
    <w:rsid w:val="00AA1D8D"/>
    <w:pPr>
      <w:spacing w:after="120" w:line="480" w:lineRule="auto"/>
    </w:pPr>
  </w:style>
  <w:style w:type="character" w:styleId="Corpodetexto2Char" w:customStyle="1">
    <w:name w:val="Corpo de texto 2 Char"/>
    <w:basedOn w:val="Fontepargpadro"/>
    <w:link w:val="Corpodetexto2"/>
    <w:uiPriority w:val="99"/>
    <w:rsid w:val="00AA1D8D"/>
  </w:style>
  <w:style w:type="paragraph" w:styleId="Corpodetexto3">
    <w:name w:val="Body Text 3"/>
    <w:basedOn w:val="Normal"/>
    <w:link w:val="Corpodetexto3Char"/>
    <w:uiPriority w:val="99"/>
    <w:unhideWhenUsed w:val="1"/>
    <w:rsid w:val="00AA1D8D"/>
    <w:pPr>
      <w:spacing w:after="120"/>
    </w:pPr>
    <w:rPr>
      <w:sz w:val="16"/>
      <w:szCs w:val="16"/>
    </w:rPr>
  </w:style>
  <w:style w:type="character" w:styleId="Corpodetexto3Char" w:customStyle="1">
    <w:name w:val="Corpo de texto 3 Char"/>
    <w:basedOn w:val="Fontepargpadro"/>
    <w:link w:val="Corpodetexto3"/>
    <w:uiPriority w:val="99"/>
    <w:rsid w:val="00AA1D8D"/>
    <w:rPr>
      <w:sz w:val="16"/>
      <w:szCs w:val="16"/>
    </w:rPr>
  </w:style>
  <w:style w:type="paragraph" w:styleId="Lista">
    <w:name w:val="List"/>
    <w:basedOn w:val="Normal"/>
    <w:uiPriority w:val="99"/>
    <w:unhideWhenUsed w:val="1"/>
    <w:rsid w:val="00AA1D8D"/>
    <w:pPr>
      <w:ind w:left="360" w:hanging="360"/>
      <w:contextualSpacing w:val="1"/>
    </w:pPr>
  </w:style>
  <w:style w:type="paragraph" w:styleId="Lista2">
    <w:name w:val="List 2"/>
    <w:basedOn w:val="Normal"/>
    <w:uiPriority w:val="99"/>
    <w:unhideWhenUsed w:val="1"/>
    <w:rsid w:val="00326F90"/>
    <w:pPr>
      <w:ind w:left="720" w:hanging="360"/>
      <w:contextualSpacing w:val="1"/>
    </w:pPr>
  </w:style>
  <w:style w:type="paragraph" w:styleId="Lista3">
    <w:name w:val="List 3"/>
    <w:basedOn w:val="Normal"/>
    <w:uiPriority w:val="99"/>
    <w:unhideWhenUsed w:val="1"/>
    <w:rsid w:val="00326F90"/>
    <w:pPr>
      <w:ind w:left="1080" w:hanging="360"/>
      <w:contextualSpacing w:val="1"/>
    </w:pPr>
  </w:style>
  <w:style w:type="paragraph" w:styleId="Commarcadores">
    <w:name w:val="List Bullet"/>
    <w:basedOn w:val="Normal"/>
    <w:uiPriority w:val="99"/>
    <w:unhideWhenUsed w:val="1"/>
    <w:rsid w:val="00326F90"/>
    <w:pPr>
      <w:numPr>
        <w:numId w:val="1"/>
      </w:numPr>
      <w:contextualSpacing w:val="1"/>
    </w:pPr>
  </w:style>
  <w:style w:type="paragraph" w:styleId="Commarcadores2">
    <w:name w:val="List Bullet 2"/>
    <w:basedOn w:val="Normal"/>
    <w:uiPriority w:val="99"/>
    <w:unhideWhenUsed w:val="1"/>
    <w:rsid w:val="00326F90"/>
    <w:pPr>
      <w:numPr>
        <w:numId w:val="2"/>
      </w:numPr>
      <w:contextualSpacing w:val="1"/>
    </w:pPr>
  </w:style>
  <w:style w:type="paragraph" w:styleId="Commarcadores3">
    <w:name w:val="List Bullet 3"/>
    <w:basedOn w:val="Normal"/>
    <w:uiPriority w:val="99"/>
    <w:unhideWhenUsed w:val="1"/>
    <w:rsid w:val="00326F90"/>
    <w:pPr>
      <w:numPr>
        <w:numId w:val="3"/>
      </w:numPr>
      <w:contextualSpacing w:val="1"/>
    </w:pPr>
  </w:style>
  <w:style w:type="paragraph" w:styleId="Numerada">
    <w:name w:val="List Number"/>
    <w:basedOn w:val="Normal"/>
    <w:uiPriority w:val="99"/>
    <w:unhideWhenUsed w:val="1"/>
    <w:rsid w:val="00326F90"/>
    <w:pPr>
      <w:numPr>
        <w:numId w:val="5"/>
      </w:numPr>
      <w:contextualSpacing w:val="1"/>
    </w:pPr>
  </w:style>
  <w:style w:type="paragraph" w:styleId="Numerada2">
    <w:name w:val="List Number 2"/>
    <w:basedOn w:val="Normal"/>
    <w:uiPriority w:val="99"/>
    <w:unhideWhenUsed w:val="1"/>
    <w:rsid w:val="0029639D"/>
    <w:pPr>
      <w:numPr>
        <w:numId w:val="6"/>
      </w:numPr>
      <w:contextualSpacing w:val="1"/>
    </w:pPr>
  </w:style>
  <w:style w:type="paragraph" w:styleId="Numerada3">
    <w:name w:val="List Number 3"/>
    <w:basedOn w:val="Normal"/>
    <w:uiPriority w:val="99"/>
    <w:unhideWhenUsed w:val="1"/>
    <w:rsid w:val="0029639D"/>
    <w:pPr>
      <w:numPr>
        <w:numId w:val="7"/>
      </w:numPr>
      <w:contextualSpacing w:val="1"/>
    </w:pPr>
  </w:style>
  <w:style w:type="paragraph" w:styleId="Listadecontinuao">
    <w:name w:val="List Continue"/>
    <w:basedOn w:val="Normal"/>
    <w:uiPriority w:val="99"/>
    <w:unhideWhenUsed w:val="1"/>
    <w:rsid w:val="0029639D"/>
    <w:pPr>
      <w:spacing w:after="120"/>
      <w:ind w:left="360"/>
      <w:contextualSpacing w:val="1"/>
    </w:pPr>
  </w:style>
  <w:style w:type="paragraph" w:styleId="Listadecontinuao2">
    <w:name w:val="List Continue 2"/>
    <w:basedOn w:val="Normal"/>
    <w:uiPriority w:val="99"/>
    <w:unhideWhenUsed w:val="1"/>
    <w:rsid w:val="0029639D"/>
    <w:pPr>
      <w:spacing w:after="120"/>
      <w:ind w:left="720"/>
      <w:contextualSpacing w:val="1"/>
    </w:pPr>
  </w:style>
  <w:style w:type="paragraph" w:styleId="Listadecontinuao3">
    <w:name w:val="List Continue 3"/>
    <w:basedOn w:val="Normal"/>
    <w:uiPriority w:val="99"/>
    <w:unhideWhenUsed w:val="1"/>
    <w:rsid w:val="0029639D"/>
    <w:pPr>
      <w:spacing w:after="120"/>
      <w:ind w:left="1080"/>
      <w:contextualSpacing w:val="1"/>
    </w:pPr>
  </w:style>
  <w:style w:type="paragraph" w:styleId="Textodemacro">
    <w:name w:val="macro"/>
    <w:link w:val="Textodemacro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TextodemacroChar" w:customStyle="1">
    <w:name w:val="Texto de macro Char"/>
    <w:basedOn w:val="Fontepargpadro"/>
    <w:link w:val="Textodemacro"/>
    <w:uiPriority w:val="99"/>
    <w:rsid w:val="0029639D"/>
    <w:rPr>
      <w:rFonts w:ascii="Courier" w:hAnsi="Courier"/>
      <w:sz w:val="20"/>
      <w:szCs w:val="20"/>
    </w:rPr>
  </w:style>
  <w:style w:type="paragraph" w:styleId="Citao">
    <w:name w:val="Quote"/>
    <w:basedOn w:val="Normal"/>
    <w:next w:val="Normal"/>
    <w:link w:val="CitaoChar"/>
    <w:uiPriority w:val="29"/>
    <w:qFormat w:val="1"/>
    <w:rsid w:val="00FC693F"/>
    <w:rPr>
      <w:i w:val="1"/>
      <w:iCs w:val="1"/>
      <w:color w:val="000000" w:themeColor="text1"/>
    </w:rPr>
  </w:style>
  <w:style w:type="character" w:styleId="CitaoChar" w:customStyle="1">
    <w:name w:val="Citação Char"/>
    <w:basedOn w:val="Fontepargpadro"/>
    <w:link w:val="Citao"/>
    <w:uiPriority w:val="29"/>
    <w:rsid w:val="00FC693F"/>
    <w:rPr>
      <w:i w:val="1"/>
      <w:iCs w:val="1"/>
      <w:color w:val="000000" w:themeColor="text1"/>
    </w:rPr>
  </w:style>
  <w:style w:type="character" w:styleId="Ttulo4Char" w:customStyle="1">
    <w:name w:val="Título 4 Char"/>
    <w:basedOn w:val="Fontepargpadro"/>
    <w:link w:val="Ttulo4"/>
    <w:uiPriority w:val="9"/>
    <w:semiHidden w:val="1"/>
    <w:rsid w:val="00FC693F"/>
    <w:rPr>
      <w:rFonts w:asciiTheme="majorHAnsi" w:cstheme="majorBidi" w:eastAsiaTheme="majorEastAsia" w:hAnsiTheme="majorHAnsi"/>
      <w:b w:val="1"/>
      <w:bCs w:val="1"/>
      <w:i w:val="1"/>
      <w:iCs w:val="1"/>
      <w:color w:val="4f81bd" w:themeColor="accent1"/>
    </w:rPr>
  </w:style>
  <w:style w:type="character" w:styleId="Ttulo5Char" w:customStyle="1">
    <w:name w:val="Título 5 Char"/>
    <w:basedOn w:val="Fontepargpadro"/>
    <w:link w:val="Ttulo5"/>
    <w:uiPriority w:val="9"/>
    <w:semiHidden w:val="1"/>
    <w:rsid w:val="00FC693F"/>
    <w:rPr>
      <w:rFonts w:asciiTheme="majorHAnsi" w:cstheme="majorBidi" w:eastAsiaTheme="majorEastAsia" w:hAnsiTheme="majorHAnsi"/>
      <w:color w:val="243f60" w:themeColor="accent1" w:themeShade="00007F"/>
    </w:rPr>
  </w:style>
  <w:style w:type="character" w:styleId="Ttulo6Char" w:customStyle="1">
    <w:name w:val="Título 6 Char"/>
    <w:basedOn w:val="Fontepargpadro"/>
    <w:link w:val="Ttulo6"/>
    <w:uiPriority w:val="9"/>
    <w:semiHidden w:val="1"/>
    <w:rsid w:val="00FC693F"/>
    <w:rPr>
      <w:rFonts w:asciiTheme="majorHAnsi" w:cstheme="majorBidi" w:eastAsiaTheme="majorEastAsia" w:hAnsiTheme="majorHAnsi"/>
      <w:i w:val="1"/>
      <w:iCs w:val="1"/>
      <w:color w:val="243f60" w:themeColor="accent1" w:themeShade="00007F"/>
    </w:rPr>
  </w:style>
  <w:style w:type="character" w:styleId="Ttulo7Char" w:customStyle="1">
    <w:name w:val="Título 7 Char"/>
    <w:basedOn w:val="Fontepargpadro"/>
    <w:link w:val="Ttulo7"/>
    <w:uiPriority w:val="9"/>
    <w:semiHidden w:val="1"/>
    <w:rsid w:val="00FC693F"/>
    <w:rPr>
      <w:rFonts w:asciiTheme="majorHAnsi" w:cstheme="majorBidi" w:eastAsiaTheme="majorEastAsia" w:hAnsiTheme="majorHAnsi"/>
      <w:i w:val="1"/>
      <w:iCs w:val="1"/>
      <w:color w:val="404040" w:themeColor="text1" w:themeTint="0000BF"/>
    </w:rPr>
  </w:style>
  <w:style w:type="character" w:styleId="Ttulo8Char" w:customStyle="1">
    <w:name w:val="Título 8 Char"/>
    <w:basedOn w:val="Fontepargpadro"/>
    <w:link w:val="Ttulo8"/>
    <w:uiPriority w:val="9"/>
    <w:semiHidden w:val="1"/>
    <w:rsid w:val="00FC693F"/>
    <w:rPr>
      <w:rFonts w:asciiTheme="majorHAnsi" w:cstheme="majorBidi" w:eastAsiaTheme="majorEastAsia" w:hAnsiTheme="majorHAnsi"/>
      <w:color w:val="4f81bd" w:themeColor="accent1"/>
      <w:sz w:val="20"/>
      <w:szCs w:val="20"/>
    </w:rPr>
  </w:style>
  <w:style w:type="character" w:styleId="Ttulo9Char" w:customStyle="1">
    <w:name w:val="Título 9 Char"/>
    <w:basedOn w:val="Fontepargpadro"/>
    <w:link w:val="Ttulo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Legenda">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Forte">
    <w:name w:val="Strong"/>
    <w:basedOn w:val="Fontepargpadro"/>
    <w:uiPriority w:val="22"/>
    <w:qFormat w:val="1"/>
    <w:rsid w:val="00FC693F"/>
    <w:rPr>
      <w:b w:val="1"/>
      <w:bCs w:val="1"/>
    </w:rPr>
  </w:style>
  <w:style w:type="character" w:styleId="nfase">
    <w:name w:val="Emphasis"/>
    <w:basedOn w:val="Fontepargpadro"/>
    <w:uiPriority w:val="20"/>
    <w:qFormat w:val="1"/>
    <w:rsid w:val="00FC693F"/>
    <w:rPr>
      <w:i w:val="1"/>
      <w:iCs w:val="1"/>
    </w:rPr>
  </w:style>
  <w:style w:type="paragraph" w:styleId="CitaoIntensa">
    <w:name w:val="Intense Quote"/>
    <w:basedOn w:val="Normal"/>
    <w:next w:val="Normal"/>
    <w:link w:val="CitaoIntensa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CitaoIntensaChar" w:customStyle="1">
    <w:name w:val="Citação Intensa Char"/>
    <w:basedOn w:val="Fontepargpadro"/>
    <w:link w:val="CitaoIntensa"/>
    <w:uiPriority w:val="30"/>
    <w:rsid w:val="00FC693F"/>
    <w:rPr>
      <w:b w:val="1"/>
      <w:bCs w:val="1"/>
      <w:i w:val="1"/>
      <w:iCs w:val="1"/>
      <w:color w:val="4f81bd" w:themeColor="accent1"/>
    </w:rPr>
  </w:style>
  <w:style w:type="character" w:styleId="nfaseSutil">
    <w:name w:val="Subtle Emphasis"/>
    <w:basedOn w:val="Fontepargpadro"/>
    <w:uiPriority w:val="19"/>
    <w:qFormat w:val="1"/>
    <w:rsid w:val="00FC693F"/>
    <w:rPr>
      <w:i w:val="1"/>
      <w:iCs w:val="1"/>
      <w:color w:val="808080" w:themeColor="text1" w:themeTint="00007F"/>
    </w:rPr>
  </w:style>
  <w:style w:type="character" w:styleId="nfaseIntensa">
    <w:name w:val="Intense Emphasis"/>
    <w:basedOn w:val="Fontepargpadro"/>
    <w:uiPriority w:val="21"/>
    <w:qFormat w:val="1"/>
    <w:rsid w:val="00FC693F"/>
    <w:rPr>
      <w:b w:val="1"/>
      <w:bCs w:val="1"/>
      <w:i w:val="1"/>
      <w:iCs w:val="1"/>
      <w:color w:val="4f81bd" w:themeColor="accent1"/>
    </w:rPr>
  </w:style>
  <w:style w:type="character" w:styleId="RefernciaSutil">
    <w:name w:val="Subtle Reference"/>
    <w:basedOn w:val="Fontepargpadro"/>
    <w:uiPriority w:val="31"/>
    <w:qFormat w:val="1"/>
    <w:rsid w:val="00FC693F"/>
    <w:rPr>
      <w:smallCaps w:val="1"/>
      <w:color w:val="c0504d" w:themeColor="accent2"/>
      <w:u w:val="single"/>
    </w:rPr>
  </w:style>
  <w:style w:type="character" w:styleId="RefernciaIntensa">
    <w:name w:val="Intense Reference"/>
    <w:basedOn w:val="Fontepargpadro"/>
    <w:uiPriority w:val="32"/>
    <w:qFormat w:val="1"/>
    <w:rsid w:val="00FC693F"/>
    <w:rPr>
      <w:b w:val="1"/>
      <w:bCs w:val="1"/>
      <w:smallCaps w:val="1"/>
      <w:color w:val="c0504d" w:themeColor="accent2"/>
      <w:spacing w:val="5"/>
      <w:u w:val="single"/>
    </w:rPr>
  </w:style>
  <w:style w:type="character" w:styleId="TtulodoLivro">
    <w:name w:val="Book Title"/>
    <w:basedOn w:val="Fontepargpadro"/>
    <w:uiPriority w:val="33"/>
    <w:qFormat w:val="1"/>
    <w:rsid w:val="00FC693F"/>
    <w:rPr>
      <w:b w:val="1"/>
      <w:bCs w:val="1"/>
      <w:smallCaps w:val="1"/>
      <w:spacing w:val="5"/>
    </w:rPr>
  </w:style>
  <w:style w:type="paragraph" w:styleId="CabealhodoSumrio">
    <w:name w:val="TOC Heading"/>
    <w:basedOn w:val="Ttulo1"/>
    <w:next w:val="Normal"/>
    <w:uiPriority w:val="39"/>
    <w:semiHidden w:val="1"/>
    <w:unhideWhenUsed w:val="1"/>
    <w:qFormat w:val="1"/>
    <w:rsid w:val="00FC693F"/>
    <w:pPr>
      <w:outlineLvl w:val="9"/>
    </w:pPr>
  </w:style>
  <w:style w:type="table" w:styleId="Tabelacomgrade">
    <w:name w:val="Table Grid"/>
    <w:basedOn w:val="Tabela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SombreamentoClaro">
    <w:name w:val="Light Shading"/>
    <w:basedOn w:val="Tabela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SombreamentoClaro-nfase1">
    <w:name w:val="Light Shading Accent 1"/>
    <w:basedOn w:val="Tabela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SombreamentoClaro-nfase2">
    <w:name w:val="Light Shading Accent 2"/>
    <w:basedOn w:val="Tabela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SombreamentoClaro-nfase3">
    <w:name w:val="Light Shading Accent 3"/>
    <w:basedOn w:val="Tabela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SombreamentoClaro-nfase4">
    <w:name w:val="Light Shading Accent 4"/>
    <w:basedOn w:val="Tabela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SombreamentoClaro-nfase5">
    <w:name w:val="Light Shading Accent 5"/>
    <w:basedOn w:val="Tabela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SombreamentoClaro-nfase6">
    <w:name w:val="Light Shading Accent 6"/>
    <w:basedOn w:val="Tabela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staClara">
    <w:name w:val="Light List"/>
    <w:basedOn w:val="Tabela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staClara-nfase1">
    <w:name w:val="Light List Accent 1"/>
    <w:basedOn w:val="Tabela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staClara-nfase2">
    <w:name w:val="Light List Accent 2"/>
    <w:basedOn w:val="Tabela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staClara-nfase3">
    <w:name w:val="Light List Accent 3"/>
    <w:basedOn w:val="Tabela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staClara-nfase4">
    <w:name w:val="Light List Accent 4"/>
    <w:basedOn w:val="Tabela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staClara-nfase5">
    <w:name w:val="Light List Accent 5"/>
    <w:basedOn w:val="Tabela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staClara-nfase6">
    <w:name w:val="Light List Accent 6"/>
    <w:basedOn w:val="Tabela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GradeClara">
    <w:name w:val="Light Grid"/>
    <w:basedOn w:val="Tabela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GradeClara-nfase1">
    <w:name w:val="Light Grid Accent 1"/>
    <w:basedOn w:val="Tabela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GradeClara-nfase2">
    <w:name w:val="Light Grid Accent 2"/>
    <w:basedOn w:val="Tabela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GradeClara-nfase3">
    <w:name w:val="Light Grid Accent 3"/>
    <w:basedOn w:val="Tabela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GradeClara-nfase4">
    <w:name w:val="Light Grid Accent 4"/>
    <w:basedOn w:val="Tabela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GradeClara-nfase5">
    <w:name w:val="Light Grid Accent 5"/>
    <w:basedOn w:val="Tabela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GradeClara-nfase6">
    <w:name w:val="Light Grid Accent 6"/>
    <w:basedOn w:val="Tabela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SombreamentoMdio1">
    <w:name w:val="Medium Shading 1"/>
    <w:basedOn w:val="Tabela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SombreamentoMdio1-nfase1">
    <w:name w:val="Medium Shading 1 Accent 1"/>
    <w:basedOn w:val="Tabela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SombreamentoMdio1-nfase2">
    <w:name w:val="Medium Shading 1 Accent 2"/>
    <w:basedOn w:val="Tabela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SombreamentoMdio1-nfase3">
    <w:name w:val="Medium Shading 1 Accent 3"/>
    <w:basedOn w:val="Tabela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SombreamentoMdio1-nfase4">
    <w:name w:val="Medium Shading 1 Accent 4"/>
    <w:basedOn w:val="Tabela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SombreamentoMdio1-nfase5">
    <w:name w:val="Medium Shading 1 Accent 5"/>
    <w:basedOn w:val="Tabela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SombreamentoMdio1-nfase6">
    <w:name w:val="Medium Shading 1 Accent 6"/>
    <w:basedOn w:val="Tabela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SombreamentoMdio2">
    <w:name w:val="Medium Shading 2"/>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mentoMdio2-nfase1">
    <w:name w:val="Medium Shading 2 Accent 1"/>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mentoMdio2-nfase2">
    <w:name w:val="Medium Shading 2 Accent 2"/>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mentoMdio2-nfase3">
    <w:name w:val="Medium Shading 2 Accent 3"/>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mentoMdio2-nfase4">
    <w:name w:val="Medium Shading 2 Accent 4"/>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mentoMdio2-nfase5">
    <w:name w:val="Medium Shading 2 Accent 5"/>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SombreamentoMdio2-nfase6">
    <w:name w:val="Medium Shading 2 Accent 6"/>
    <w:basedOn w:val="Tabela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ListaMdia1">
    <w:name w:val="Medium List 1"/>
    <w:basedOn w:val="Tabela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ListaMdia1-nfase1">
    <w:name w:val="Medium List 1 Accent 1"/>
    <w:basedOn w:val="Tabela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ListaMdia1-nfase2">
    <w:name w:val="Medium List 1 Accent 2"/>
    <w:basedOn w:val="Tabela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ListaMdia1-nfase3">
    <w:name w:val="Medium List 1 Accent 3"/>
    <w:basedOn w:val="Tabela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ListaMdia1-nfase4">
    <w:name w:val="Medium List 1 Accent 4"/>
    <w:basedOn w:val="Tabela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ListaMdia1-nfase5">
    <w:name w:val="Medium List 1 Accent 5"/>
    <w:basedOn w:val="Tabela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ListaMdia1-nfase6">
    <w:name w:val="Medium List 1 Accent 6"/>
    <w:basedOn w:val="Tabela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ListaMdia2">
    <w:name w:val="Medium List 2"/>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1">
    <w:name w:val="Medium List 2 Accent 1"/>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2">
    <w:name w:val="Medium List 2 Accent 2"/>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3">
    <w:name w:val="Medium List 2 Accent 3"/>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4">
    <w:name w:val="Medium List 2 Accent 4"/>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5">
    <w:name w:val="Medium List 2 Accent 5"/>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dia2-nfase6">
    <w:name w:val="Medium List 2 Accent 6"/>
    <w:basedOn w:val="Tabela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GradeMdia1">
    <w:name w:val="Medium Grid 1"/>
    <w:basedOn w:val="Tabela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GradeMdia1-nfase1">
    <w:name w:val="Medium Grid 1 Accent 1"/>
    <w:basedOn w:val="Tabela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GradeMdia1-nfase2">
    <w:name w:val="Medium Grid 1 Accent 2"/>
    <w:basedOn w:val="Tabela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GradeMdia1-nfase3">
    <w:name w:val="Medium Grid 1 Accent 3"/>
    <w:basedOn w:val="Tabela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GradeMdia1-nfase4">
    <w:name w:val="Medium Grid 1 Accent 4"/>
    <w:basedOn w:val="Tabela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GradeMdia1-nfase5">
    <w:name w:val="Medium Grid 1 Accent 5"/>
    <w:basedOn w:val="Tabela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GradeMdia1-nfase6">
    <w:name w:val="Medium Grid 1 Accent 6"/>
    <w:basedOn w:val="Tabela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GradeMdia2">
    <w:name w:val="Medium Grid 2"/>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GradeMdia2-nfase1">
    <w:name w:val="Medium Grid 2 Accent 1"/>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GradeMdia2-nfase2">
    <w:name w:val="Medium Grid 2 Accent 2"/>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GradeMdia2-nfase3">
    <w:name w:val="Medium Grid 2 Accent 3"/>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GradeMdia2-nfase4">
    <w:name w:val="Medium Grid 2 Accent 4"/>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GradeMdia2-nfase5">
    <w:name w:val="Medium Grid 2 Accent 5"/>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GradeMdia2-nfase6">
    <w:name w:val="Medium Grid 2 Accent 6"/>
    <w:basedOn w:val="Tabela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GradeMdia3">
    <w:name w:val="Medium Grid 3"/>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GradeMdia3-nfase1">
    <w:name w:val="Medium Grid 3 Accent 1"/>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GradeMdia3-nfase2">
    <w:name w:val="Medium Grid 3 Accent 2"/>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GradeMdia3-nfase3">
    <w:name w:val="Medium Grid 3 Accent 3"/>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GradeMdia3-nfase4">
    <w:name w:val="Medium Grid 3 Accent 4"/>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GradeMdia3-nfase5">
    <w:name w:val="Medium Grid 3 Accent 5"/>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GradeMdia3-nfase6">
    <w:name w:val="Medium Grid 3 Accent 6"/>
    <w:basedOn w:val="Tabela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ListaEscura">
    <w:name w:val="Dark List"/>
    <w:basedOn w:val="Tabela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ListaEscura-nfase1">
    <w:name w:val="Dark List Accent 1"/>
    <w:basedOn w:val="Tabela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ListaEscura-nfase2">
    <w:name w:val="Dark List Accent 2"/>
    <w:basedOn w:val="Tabela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ListaEscura-nfase3">
    <w:name w:val="Dark List Accent 3"/>
    <w:basedOn w:val="Tabela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ListaEscura-nfase4">
    <w:name w:val="Dark List Accent 4"/>
    <w:basedOn w:val="Tabela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ListaEscura-nfase5">
    <w:name w:val="Dark List Accent 5"/>
    <w:basedOn w:val="Tabela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ListaEscura-nfase6">
    <w:name w:val="Dark List Accent 6"/>
    <w:basedOn w:val="Tabela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SombreamentoColorido">
    <w:name w:val="Colorful Shading"/>
    <w:basedOn w:val="Tabela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SombreamentoColorido-nfase4">
    <w:name w:val="Colorful Shading Accent 4"/>
    <w:basedOn w:val="Tabela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ListaColorida">
    <w:name w:val="Colorful List"/>
    <w:basedOn w:val="Tabela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ListaColorida-nfase1">
    <w:name w:val="Colorful List Accent 1"/>
    <w:basedOn w:val="Tabela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ListaColorida-nfase2">
    <w:name w:val="Colorful List Accent 2"/>
    <w:basedOn w:val="Tabela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ListaColorida-nfase3">
    <w:name w:val="Colorful List Accent 3"/>
    <w:basedOn w:val="Tabela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ListaColorida-nfase4">
    <w:name w:val="Colorful List Accent 4"/>
    <w:basedOn w:val="Tabela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ListaColorida-nfase5">
    <w:name w:val="Colorful List Accent 5"/>
    <w:basedOn w:val="Tabela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ListaColorida-nfase6">
    <w:name w:val="Colorful List Accent 6"/>
    <w:basedOn w:val="Tabela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GradeColorida">
    <w:name w:val="Colorful Grid"/>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GradeColorida-nfase1">
    <w:name w:val="Colorful Grid Accent 1"/>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GradeColorida-nfase2">
    <w:name w:val="Colorful Grid Accent 2"/>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GradeColorida-nfase3">
    <w:name w:val="Colorful Grid Accent 3"/>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GradeColorida-nfase4">
    <w:name w:val="Colorful Grid Accent 4"/>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GradeColorida-nfase5">
    <w:name w:val="Colorful Grid Accent 5"/>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GradeColorida-nfase6">
    <w:name w:val="Colorful Grid Accent 6"/>
    <w:basedOn w:val="Tabela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Textodenotaderodap">
    <w:name w:val="footnote text"/>
    <w:basedOn w:val="Normal"/>
    <w:link w:val="TextodenotaderodapChar"/>
    <w:uiPriority w:val="99"/>
    <w:semiHidden w:val="1"/>
    <w:unhideWhenUsed w:val="1"/>
    <w:rsid w:val="00BE2D4A"/>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BE2D4A"/>
    <w:rPr>
      <w:sz w:val="20"/>
      <w:szCs w:val="20"/>
    </w:rPr>
  </w:style>
  <w:style w:type="character" w:styleId="Refdenotaderodap">
    <w:name w:val="footnote reference"/>
    <w:basedOn w:val="Fontepargpadro"/>
    <w:uiPriority w:val="99"/>
    <w:semiHidden w:val="1"/>
    <w:unhideWhenUsed w:val="1"/>
    <w:rsid w:val="00BE2D4A"/>
    <w:rPr>
      <w:vertAlign w:val="superscript"/>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251NKMohpils1UfJsunoOLz4QQ==">CgMxLjA4AHIhMVQ4WkdsWmtudkZ4N0tZakdWcWkxdkRYQURTa0JSSjBP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2024-10-29T12:48:00Z</dcterms:created>
  <dc:creator>python-docx</dc:creator>
</cp:coreProperties>
</file>