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13B3" w14:textId="77777777" w:rsidR="00CC0DEC" w:rsidRDefault="00CC0DEC" w:rsidP="000E6D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0AE44" w14:textId="22D81D91" w:rsidR="000E6D2A" w:rsidRDefault="00934E07" w:rsidP="000E6D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FATORES DE RISCO RELACIONADOS À DEPRESSÃO PÓS-PARTO</w:t>
      </w:r>
    </w:p>
    <w:p w14:paraId="305307C6" w14:textId="2FDD69E8" w:rsidR="007072DB" w:rsidRPr="00934E07" w:rsidRDefault="007072DB" w:rsidP="00A915ED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E0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D3B17" w:rsidRPr="00934E07">
        <w:rPr>
          <w:rFonts w:ascii="Times New Roman" w:hAnsi="Times New Roman" w:cs="Times New Roman"/>
          <w:sz w:val="24"/>
          <w:szCs w:val="24"/>
        </w:rPr>
        <w:t>Jaqueline da Silva Leitão</w:t>
      </w:r>
      <w:r w:rsidRPr="00934E07">
        <w:rPr>
          <w:rFonts w:ascii="Times New Roman" w:hAnsi="Times New Roman" w:cs="Times New Roman"/>
          <w:sz w:val="24"/>
          <w:szCs w:val="24"/>
        </w:rPr>
        <w:t>;</w:t>
      </w:r>
      <w:r w:rsidR="00934E07" w:rsidRPr="00934E07">
        <w:rPr>
          <w:rFonts w:ascii="Times New Roman" w:hAnsi="Times New Roman" w:cs="Times New Roman"/>
          <w:sz w:val="24"/>
          <w:szCs w:val="24"/>
        </w:rPr>
        <w:t xml:space="preserve"> </w:t>
      </w:r>
      <w:r w:rsidR="00934E07" w:rsidRPr="00934E0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34E07" w:rsidRPr="00934E07">
        <w:rPr>
          <w:rFonts w:ascii="Times New Roman" w:hAnsi="Times New Roman" w:cs="Times New Roman"/>
          <w:sz w:val="24"/>
          <w:szCs w:val="24"/>
        </w:rPr>
        <w:t>Dizionayra Gomes Cunha</w:t>
      </w:r>
      <w:r w:rsidR="00934E07" w:rsidRPr="00934E07">
        <w:rPr>
          <w:rFonts w:ascii="Times New Roman" w:hAnsi="Times New Roman" w:cs="Times New Roman"/>
          <w:sz w:val="24"/>
          <w:szCs w:val="24"/>
        </w:rPr>
        <w:t xml:space="preserve">; </w:t>
      </w:r>
      <w:r w:rsidR="00934E0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34E07">
        <w:rPr>
          <w:rFonts w:ascii="Times New Roman" w:hAnsi="Times New Roman" w:cs="Times New Roman"/>
          <w:sz w:val="24"/>
          <w:szCs w:val="24"/>
        </w:rPr>
        <w:t>An</w:t>
      </w:r>
      <w:r w:rsidR="00934E07" w:rsidRPr="00934E07">
        <w:rPr>
          <w:rFonts w:ascii="Times New Roman" w:hAnsi="Times New Roman" w:cs="Times New Roman"/>
          <w:sz w:val="24"/>
          <w:szCs w:val="24"/>
        </w:rPr>
        <w:t>derson Victor Leitão Farias</w:t>
      </w:r>
      <w:r w:rsidR="00934E07" w:rsidRPr="00934E07">
        <w:rPr>
          <w:rFonts w:ascii="Times New Roman" w:hAnsi="Times New Roman" w:cs="Times New Roman"/>
          <w:sz w:val="24"/>
          <w:szCs w:val="24"/>
        </w:rPr>
        <w:t>;</w:t>
      </w:r>
      <w:r w:rsidRPr="00934E07">
        <w:rPr>
          <w:rFonts w:ascii="Times New Roman" w:hAnsi="Times New Roman" w:cs="Times New Roman"/>
          <w:sz w:val="24"/>
          <w:szCs w:val="24"/>
        </w:rPr>
        <w:t xml:space="preserve"> </w:t>
      </w:r>
      <w:r w:rsidR="00934E07" w:rsidRPr="00934E0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C0EFE" w:rsidRPr="00934E07">
        <w:rPr>
          <w:rFonts w:ascii="Times New Roman" w:hAnsi="Times New Roman" w:cs="Times New Roman"/>
          <w:sz w:val="24"/>
          <w:szCs w:val="24"/>
        </w:rPr>
        <w:t>Ismael Elias do Nascimento Júnior</w:t>
      </w:r>
      <w:r w:rsidR="00A915ED" w:rsidRPr="00934E07">
        <w:rPr>
          <w:rFonts w:ascii="Times New Roman" w:hAnsi="Times New Roman" w:cs="Times New Roman"/>
          <w:sz w:val="24"/>
          <w:szCs w:val="24"/>
        </w:rPr>
        <w:t>.</w:t>
      </w:r>
    </w:p>
    <w:p w14:paraId="7C5E0394" w14:textId="626E4523" w:rsidR="00727215" w:rsidRDefault="00727215" w:rsidP="00A915ED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34E07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>
        <w:rPr>
          <w:rFonts w:ascii="Times New Roman" w:hAnsi="Times New Roman" w:cs="Times New Roman"/>
          <w:sz w:val="24"/>
          <w:szCs w:val="24"/>
        </w:rPr>
        <w:t>Acadêmic</w:t>
      </w:r>
      <w:r w:rsidR="00DD3B17">
        <w:rPr>
          <w:rFonts w:ascii="Times New Roman" w:hAnsi="Times New Roman" w:cs="Times New Roman"/>
          <w:sz w:val="24"/>
          <w:szCs w:val="24"/>
        </w:rPr>
        <w:t>a</w:t>
      </w:r>
      <w:r w:rsidR="00934E0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Enfermagem d</w:t>
      </w:r>
      <w:r w:rsidR="00771124">
        <w:rPr>
          <w:rFonts w:ascii="Times New Roman" w:hAnsi="Times New Roman" w:cs="Times New Roman"/>
          <w:sz w:val="24"/>
          <w:szCs w:val="24"/>
        </w:rPr>
        <w:t xml:space="preserve">o Centro Universitário </w:t>
      </w:r>
      <w:r w:rsidR="00DD3B17">
        <w:rPr>
          <w:rFonts w:ascii="Times New Roman" w:hAnsi="Times New Roman" w:cs="Times New Roman"/>
          <w:sz w:val="24"/>
          <w:szCs w:val="24"/>
        </w:rPr>
        <w:t>FAMETRO</w:t>
      </w:r>
      <w:r w:rsidR="000C0E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B17">
        <w:rPr>
          <w:rFonts w:ascii="Times New Roman" w:hAnsi="Times New Roman" w:cs="Times New Roman"/>
          <w:sz w:val="24"/>
          <w:szCs w:val="24"/>
        </w:rPr>
        <w:t>Manaus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3B17">
        <w:rPr>
          <w:rFonts w:ascii="Times New Roman" w:hAnsi="Times New Roman" w:cs="Times New Roman"/>
          <w:sz w:val="24"/>
          <w:szCs w:val="24"/>
        </w:rPr>
        <w:t>Amazonas</w:t>
      </w:r>
      <w:r>
        <w:rPr>
          <w:rFonts w:ascii="Times New Roman" w:hAnsi="Times New Roman" w:cs="Times New Roman"/>
          <w:sz w:val="24"/>
          <w:szCs w:val="24"/>
        </w:rPr>
        <w:t xml:space="preserve">, Brasil. </w:t>
      </w:r>
      <w:r w:rsidR="00934E0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34E07">
        <w:rPr>
          <w:rFonts w:ascii="Times New Roman" w:hAnsi="Times New Roman" w:cs="Times New Roman"/>
          <w:sz w:val="24"/>
          <w:szCs w:val="24"/>
        </w:rPr>
        <w:t xml:space="preserve">Acadêmico do curso técnico de Enfermagem do CETESS, Manaus, Amazonas, Brasil. </w:t>
      </w:r>
      <w:r w:rsidR="00934E0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C0EFE">
        <w:rPr>
          <w:rFonts w:ascii="Times New Roman" w:hAnsi="Times New Roman" w:cs="Times New Roman"/>
          <w:sz w:val="24"/>
          <w:szCs w:val="24"/>
        </w:rPr>
        <w:t>Farmacêutico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C0EFE">
        <w:rPr>
          <w:rFonts w:ascii="Times New Roman" w:hAnsi="Times New Roman" w:cs="Times New Roman"/>
          <w:sz w:val="24"/>
          <w:szCs w:val="24"/>
        </w:rPr>
        <w:t>Universidade Nilton Lins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0EFE">
        <w:rPr>
          <w:rFonts w:ascii="Times New Roman" w:hAnsi="Times New Roman" w:cs="Times New Roman"/>
          <w:sz w:val="24"/>
          <w:szCs w:val="24"/>
        </w:rPr>
        <w:t xml:space="preserve"> Manaus, Amazonas</w:t>
      </w:r>
      <w:r>
        <w:rPr>
          <w:rFonts w:ascii="Times New Roman" w:hAnsi="Times New Roman" w:cs="Times New Roman"/>
          <w:sz w:val="24"/>
          <w:szCs w:val="24"/>
        </w:rPr>
        <w:t>, Brasil.</w:t>
      </w:r>
    </w:p>
    <w:p w14:paraId="72A3C915" w14:textId="65A9748C" w:rsidR="00DD3B17" w:rsidRDefault="005E1281" w:rsidP="00A915ED">
      <w:pPr>
        <w:tabs>
          <w:tab w:val="center" w:pos="4535"/>
        </w:tabs>
        <w:spacing w:line="240" w:lineRule="auto"/>
        <w:jc w:val="both"/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 w:rsidR="003E530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DD3B17" w:rsidRPr="00DD3B1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jaquelynesilva18@gmail.com</w:t>
        </w:r>
      </w:hyperlink>
    </w:p>
    <w:p w14:paraId="79A35BCA" w14:textId="78A9BB54" w:rsidR="007072DB" w:rsidRPr="003E5301" w:rsidRDefault="007072DB" w:rsidP="00A915ED">
      <w:pPr>
        <w:tabs>
          <w:tab w:val="center" w:pos="4535"/>
          <w:tab w:val="left" w:pos="8222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934E07">
        <w:rPr>
          <w:rFonts w:ascii="Times New Roman" w:hAnsi="Times New Roman" w:cs="Times New Roman"/>
          <w:bCs/>
          <w:sz w:val="24"/>
          <w:szCs w:val="24"/>
        </w:rPr>
        <w:t>Saúde da mulher</w:t>
      </w:r>
    </w:p>
    <w:p w14:paraId="67497846" w14:textId="1E0331E9" w:rsidR="00934E07" w:rsidRPr="00934E07" w:rsidRDefault="000E6D2A" w:rsidP="00672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D9B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="00934E07" w:rsidRPr="00934E07">
        <w:rPr>
          <w:rFonts w:ascii="Times New Roman" w:hAnsi="Times New Roman" w:cs="Times New Roman"/>
          <w:sz w:val="24"/>
          <w:szCs w:val="24"/>
        </w:rPr>
        <w:t>A depressão pós-parto se caracteriza como um problema de</w:t>
      </w:r>
      <w:r w:rsidR="00934E07">
        <w:rPr>
          <w:rFonts w:ascii="Times New Roman" w:hAnsi="Times New Roman" w:cs="Times New Roman"/>
          <w:sz w:val="24"/>
          <w:szCs w:val="24"/>
        </w:rPr>
        <w:t xml:space="preserve"> </w:t>
      </w:r>
      <w:r w:rsidR="00934E07" w:rsidRPr="00934E07">
        <w:rPr>
          <w:rFonts w:ascii="Times New Roman" w:hAnsi="Times New Roman" w:cs="Times New Roman"/>
          <w:sz w:val="24"/>
          <w:szCs w:val="24"/>
        </w:rPr>
        <w:t>saúde pública que surge afetando em média uma em cada dez novas mães e vem</w:t>
      </w:r>
      <w:r w:rsidR="00934E07">
        <w:rPr>
          <w:rFonts w:ascii="Times New Roman" w:hAnsi="Times New Roman" w:cs="Times New Roman"/>
          <w:sz w:val="24"/>
          <w:szCs w:val="24"/>
        </w:rPr>
        <w:t xml:space="preserve"> </w:t>
      </w:r>
      <w:r w:rsidR="00934E07" w:rsidRPr="00934E07">
        <w:rPr>
          <w:rFonts w:ascii="Times New Roman" w:hAnsi="Times New Roman" w:cs="Times New Roman"/>
          <w:sz w:val="24"/>
          <w:szCs w:val="24"/>
        </w:rPr>
        <w:t xml:space="preserve">acompanhada de sintomas os </w:t>
      </w:r>
      <w:r w:rsidR="00934E07">
        <w:rPr>
          <w:rFonts w:ascii="Times New Roman" w:hAnsi="Times New Roman" w:cs="Times New Roman"/>
          <w:sz w:val="24"/>
          <w:szCs w:val="24"/>
        </w:rPr>
        <w:t>q</w:t>
      </w:r>
      <w:r w:rsidR="00934E07" w:rsidRPr="00934E07">
        <w:rPr>
          <w:rFonts w:ascii="Times New Roman" w:hAnsi="Times New Roman" w:cs="Times New Roman"/>
          <w:sz w:val="24"/>
          <w:szCs w:val="24"/>
        </w:rPr>
        <w:t>uais incluem irritabilidade, ansiedade, desânimo</w:t>
      </w:r>
      <w:r w:rsidR="00934E07">
        <w:rPr>
          <w:rFonts w:ascii="Times New Roman" w:hAnsi="Times New Roman" w:cs="Times New Roman"/>
          <w:sz w:val="24"/>
          <w:szCs w:val="24"/>
        </w:rPr>
        <w:t xml:space="preserve"> </w:t>
      </w:r>
      <w:r w:rsidR="00934E07" w:rsidRPr="00934E07">
        <w:rPr>
          <w:rFonts w:ascii="Times New Roman" w:hAnsi="Times New Roman" w:cs="Times New Roman"/>
          <w:sz w:val="24"/>
          <w:szCs w:val="24"/>
        </w:rPr>
        <w:t>persistente e culpa, podendo persistir por meses ou até mesmo anos</w:t>
      </w:r>
      <w:r w:rsidR="00672A94">
        <w:rPr>
          <w:rFonts w:ascii="Times New Roman" w:hAnsi="Times New Roman" w:cs="Times New Roman"/>
          <w:sz w:val="24"/>
          <w:szCs w:val="24"/>
        </w:rPr>
        <w:t>. C</w:t>
      </w:r>
      <w:r w:rsidR="00934E07" w:rsidRPr="00934E07">
        <w:rPr>
          <w:rFonts w:ascii="Times New Roman" w:hAnsi="Times New Roman" w:cs="Times New Roman"/>
          <w:sz w:val="24"/>
          <w:szCs w:val="24"/>
        </w:rPr>
        <w:t>aso não seja tratado pode resultar em suicídio materno, sendo este fato</w:t>
      </w:r>
      <w:r w:rsidR="00934E07">
        <w:rPr>
          <w:rFonts w:ascii="Times New Roman" w:hAnsi="Times New Roman" w:cs="Times New Roman"/>
          <w:sz w:val="24"/>
          <w:szCs w:val="24"/>
        </w:rPr>
        <w:t xml:space="preserve"> </w:t>
      </w:r>
      <w:r w:rsidR="00934E07" w:rsidRPr="00934E07">
        <w:rPr>
          <w:rFonts w:ascii="Times New Roman" w:hAnsi="Times New Roman" w:cs="Times New Roman"/>
          <w:sz w:val="24"/>
          <w:szCs w:val="24"/>
        </w:rPr>
        <w:t>associado a diversos fatores predisponentes físicos, fisiológicos e psicossociais, os quais</w:t>
      </w:r>
      <w:r w:rsidR="00934E07">
        <w:rPr>
          <w:rFonts w:ascii="Times New Roman" w:hAnsi="Times New Roman" w:cs="Times New Roman"/>
          <w:sz w:val="24"/>
          <w:szCs w:val="24"/>
        </w:rPr>
        <w:t xml:space="preserve"> </w:t>
      </w:r>
      <w:r w:rsidR="00934E07" w:rsidRPr="00934E07">
        <w:rPr>
          <w:rFonts w:ascii="Times New Roman" w:hAnsi="Times New Roman" w:cs="Times New Roman"/>
          <w:sz w:val="24"/>
          <w:szCs w:val="24"/>
        </w:rPr>
        <w:t>podem conduzir em um determinado período a resultados prejudiciais à saúde, podendo</w:t>
      </w:r>
      <w:r w:rsidR="00934E07">
        <w:rPr>
          <w:rFonts w:ascii="Times New Roman" w:hAnsi="Times New Roman" w:cs="Times New Roman"/>
          <w:sz w:val="24"/>
          <w:szCs w:val="24"/>
        </w:rPr>
        <w:t xml:space="preserve"> </w:t>
      </w:r>
      <w:r w:rsidR="00934E07" w:rsidRPr="00934E07">
        <w:rPr>
          <w:rFonts w:ascii="Times New Roman" w:hAnsi="Times New Roman" w:cs="Times New Roman"/>
          <w:sz w:val="24"/>
          <w:szCs w:val="24"/>
        </w:rPr>
        <w:t xml:space="preserve">interferir negativamente o bem-estar físico e mental das mães. </w:t>
      </w:r>
      <w:r w:rsidR="00934E07" w:rsidRPr="00934E07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934E07" w:rsidRPr="00934E07">
        <w:rPr>
          <w:rFonts w:ascii="Times New Roman" w:hAnsi="Times New Roman" w:cs="Times New Roman"/>
          <w:sz w:val="24"/>
          <w:szCs w:val="24"/>
        </w:rPr>
        <w:t xml:space="preserve"> Discutir a</w:t>
      </w:r>
      <w:r w:rsidR="00934E07">
        <w:rPr>
          <w:rFonts w:ascii="Times New Roman" w:hAnsi="Times New Roman" w:cs="Times New Roman"/>
          <w:sz w:val="24"/>
          <w:szCs w:val="24"/>
        </w:rPr>
        <w:t xml:space="preserve"> </w:t>
      </w:r>
      <w:r w:rsidR="00934E07" w:rsidRPr="00934E07">
        <w:rPr>
          <w:rFonts w:ascii="Times New Roman" w:hAnsi="Times New Roman" w:cs="Times New Roman"/>
          <w:sz w:val="24"/>
          <w:szCs w:val="24"/>
        </w:rPr>
        <w:t xml:space="preserve">relação entre os fatores de risco maternos e a depressão pós-parto. </w:t>
      </w:r>
      <w:r w:rsidR="00934E07" w:rsidRPr="00934E07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934E07" w:rsidRPr="00934E07">
        <w:rPr>
          <w:rFonts w:ascii="Times New Roman" w:hAnsi="Times New Roman" w:cs="Times New Roman"/>
          <w:sz w:val="24"/>
          <w:szCs w:val="24"/>
        </w:rPr>
        <w:t xml:space="preserve"> </w:t>
      </w:r>
      <w:r w:rsidR="00672A94">
        <w:rPr>
          <w:rFonts w:ascii="Times New Roman" w:hAnsi="Times New Roman" w:cs="Times New Roman"/>
          <w:sz w:val="24"/>
          <w:szCs w:val="24"/>
        </w:rPr>
        <w:t>T</w:t>
      </w:r>
      <w:r w:rsidR="00672A94" w:rsidRPr="00672A94">
        <w:rPr>
          <w:rFonts w:ascii="Times New Roman" w:hAnsi="Times New Roman" w:cs="Times New Roman"/>
          <w:sz w:val="24"/>
          <w:szCs w:val="24"/>
        </w:rPr>
        <w:t>rata-se</w:t>
      </w:r>
      <w:r w:rsidR="00672A94">
        <w:rPr>
          <w:rFonts w:ascii="Times New Roman" w:hAnsi="Times New Roman" w:cs="Times New Roman"/>
          <w:sz w:val="24"/>
          <w:szCs w:val="24"/>
        </w:rPr>
        <w:t xml:space="preserve"> </w:t>
      </w:r>
      <w:r w:rsidR="00672A94" w:rsidRPr="00672A94">
        <w:rPr>
          <w:rFonts w:ascii="Times New Roman" w:hAnsi="Times New Roman" w:cs="Times New Roman"/>
          <w:sz w:val="24"/>
          <w:szCs w:val="24"/>
        </w:rPr>
        <w:t>de uma revisão integrativa da literatura, a pesquisa bibliográfica foi realizada com busca nas</w:t>
      </w:r>
      <w:r w:rsidR="00672A94">
        <w:rPr>
          <w:rFonts w:ascii="Times New Roman" w:hAnsi="Times New Roman" w:cs="Times New Roman"/>
          <w:sz w:val="24"/>
          <w:szCs w:val="24"/>
        </w:rPr>
        <w:t xml:space="preserve"> </w:t>
      </w:r>
      <w:r w:rsidR="00672A94" w:rsidRPr="00672A94">
        <w:rPr>
          <w:rFonts w:ascii="Times New Roman" w:hAnsi="Times New Roman" w:cs="Times New Roman"/>
          <w:sz w:val="24"/>
          <w:szCs w:val="24"/>
        </w:rPr>
        <w:t>bases de dados Biblioteca Virtual em Saúde (BVS)</w:t>
      </w:r>
      <w:r w:rsidR="00672A94">
        <w:rPr>
          <w:rFonts w:ascii="Times New Roman" w:hAnsi="Times New Roman" w:cs="Times New Roman"/>
          <w:sz w:val="24"/>
          <w:szCs w:val="24"/>
        </w:rPr>
        <w:t xml:space="preserve"> e </w:t>
      </w:r>
      <w:r w:rsidR="00CC0DEC">
        <w:rPr>
          <w:rFonts w:ascii="Times New Roman" w:hAnsi="Times New Roman" w:cs="Times New Roman"/>
          <w:sz w:val="24"/>
          <w:szCs w:val="24"/>
        </w:rPr>
        <w:t>PubMed</w:t>
      </w:r>
      <w:r w:rsidR="00672A94" w:rsidRPr="00672A94">
        <w:rPr>
          <w:rFonts w:ascii="Times New Roman" w:hAnsi="Times New Roman" w:cs="Times New Roman"/>
          <w:sz w:val="24"/>
          <w:szCs w:val="24"/>
        </w:rPr>
        <w:t xml:space="preserve">. Foram utilizados os seguintes descritores, conforme DeCS: </w:t>
      </w:r>
      <w:r w:rsidR="00672A94">
        <w:rPr>
          <w:rFonts w:ascii="Times New Roman" w:hAnsi="Times New Roman" w:cs="Times New Roman"/>
          <w:sz w:val="24"/>
          <w:szCs w:val="24"/>
        </w:rPr>
        <w:t>“</w:t>
      </w:r>
      <w:r w:rsidR="00672A94" w:rsidRPr="00934E07">
        <w:rPr>
          <w:rFonts w:ascii="Times New Roman" w:hAnsi="Times New Roman" w:cs="Times New Roman"/>
          <w:sz w:val="24"/>
          <w:szCs w:val="24"/>
        </w:rPr>
        <w:t xml:space="preserve">Fatores de </w:t>
      </w:r>
      <w:r w:rsidR="00672A94">
        <w:rPr>
          <w:rFonts w:ascii="Times New Roman" w:hAnsi="Times New Roman" w:cs="Times New Roman"/>
          <w:sz w:val="24"/>
          <w:szCs w:val="24"/>
        </w:rPr>
        <w:t>R</w:t>
      </w:r>
      <w:r w:rsidR="00672A94" w:rsidRPr="00934E07">
        <w:rPr>
          <w:rFonts w:ascii="Times New Roman" w:hAnsi="Times New Roman" w:cs="Times New Roman"/>
          <w:sz w:val="24"/>
          <w:szCs w:val="24"/>
        </w:rPr>
        <w:t>isco</w:t>
      </w:r>
      <w:r w:rsidR="00672A94">
        <w:rPr>
          <w:rFonts w:ascii="Times New Roman" w:hAnsi="Times New Roman" w:cs="Times New Roman"/>
          <w:sz w:val="24"/>
          <w:szCs w:val="24"/>
        </w:rPr>
        <w:t>”</w:t>
      </w:r>
      <w:r w:rsidR="00672A94" w:rsidRPr="00934E07">
        <w:rPr>
          <w:rFonts w:ascii="Times New Roman" w:hAnsi="Times New Roman" w:cs="Times New Roman"/>
          <w:sz w:val="24"/>
          <w:szCs w:val="24"/>
        </w:rPr>
        <w:t>,</w:t>
      </w:r>
      <w:r w:rsidR="00672A94">
        <w:rPr>
          <w:rFonts w:ascii="Times New Roman" w:hAnsi="Times New Roman" w:cs="Times New Roman"/>
          <w:sz w:val="24"/>
          <w:szCs w:val="24"/>
        </w:rPr>
        <w:t xml:space="preserve"> D</w:t>
      </w:r>
      <w:r w:rsidR="00672A94" w:rsidRPr="00934E07">
        <w:rPr>
          <w:rFonts w:ascii="Times New Roman" w:hAnsi="Times New Roman" w:cs="Times New Roman"/>
          <w:sz w:val="24"/>
          <w:szCs w:val="24"/>
        </w:rPr>
        <w:t>epressão</w:t>
      </w:r>
      <w:r w:rsidR="00637053">
        <w:rPr>
          <w:rFonts w:ascii="Times New Roman" w:hAnsi="Times New Roman" w:cs="Times New Roman"/>
          <w:sz w:val="24"/>
          <w:szCs w:val="24"/>
        </w:rPr>
        <w:t xml:space="preserve"> e</w:t>
      </w:r>
      <w:r w:rsidR="00672A94" w:rsidRPr="00934E07">
        <w:rPr>
          <w:rFonts w:ascii="Times New Roman" w:hAnsi="Times New Roman" w:cs="Times New Roman"/>
          <w:sz w:val="24"/>
          <w:szCs w:val="24"/>
        </w:rPr>
        <w:t xml:space="preserve"> </w:t>
      </w:r>
      <w:r w:rsidR="00672A94">
        <w:rPr>
          <w:rFonts w:ascii="Times New Roman" w:hAnsi="Times New Roman" w:cs="Times New Roman"/>
          <w:sz w:val="24"/>
          <w:szCs w:val="24"/>
        </w:rPr>
        <w:t xml:space="preserve">“Período </w:t>
      </w:r>
      <w:r w:rsidR="00672A94" w:rsidRPr="00934E07">
        <w:rPr>
          <w:rFonts w:ascii="Times New Roman" w:hAnsi="Times New Roman" w:cs="Times New Roman"/>
          <w:sz w:val="24"/>
          <w:szCs w:val="24"/>
        </w:rPr>
        <w:t>Pós-parto</w:t>
      </w:r>
      <w:r w:rsidR="00672A94">
        <w:rPr>
          <w:rFonts w:ascii="Times New Roman" w:hAnsi="Times New Roman" w:cs="Times New Roman"/>
          <w:sz w:val="24"/>
          <w:szCs w:val="24"/>
        </w:rPr>
        <w:t>”</w:t>
      </w:r>
      <w:r w:rsidR="00672A94" w:rsidRPr="00934E07">
        <w:rPr>
          <w:rFonts w:ascii="Times New Roman" w:hAnsi="Times New Roman" w:cs="Times New Roman"/>
          <w:sz w:val="24"/>
          <w:szCs w:val="24"/>
        </w:rPr>
        <w:t>.</w:t>
      </w:r>
      <w:r w:rsidR="00672A94" w:rsidRPr="00672A94">
        <w:rPr>
          <w:rFonts w:ascii="Times New Roman" w:hAnsi="Times New Roman" w:cs="Times New Roman"/>
          <w:sz w:val="24"/>
          <w:szCs w:val="24"/>
        </w:rPr>
        <w:t xml:space="preserve"> O cruzamento destes termos</w:t>
      </w:r>
      <w:r w:rsidR="00672A94">
        <w:rPr>
          <w:rFonts w:ascii="Times New Roman" w:hAnsi="Times New Roman" w:cs="Times New Roman"/>
          <w:sz w:val="24"/>
          <w:szCs w:val="24"/>
        </w:rPr>
        <w:t xml:space="preserve"> </w:t>
      </w:r>
      <w:r w:rsidR="00672A94" w:rsidRPr="00672A94">
        <w:rPr>
          <w:rFonts w:ascii="Times New Roman" w:hAnsi="Times New Roman" w:cs="Times New Roman"/>
          <w:sz w:val="24"/>
          <w:szCs w:val="24"/>
        </w:rPr>
        <w:t>ocorreu a partir dos operadores booleanos AND e OR. Foram excluídos os estudos de teses,</w:t>
      </w:r>
      <w:r w:rsidR="00672A94">
        <w:rPr>
          <w:rFonts w:ascii="Times New Roman" w:hAnsi="Times New Roman" w:cs="Times New Roman"/>
          <w:sz w:val="24"/>
          <w:szCs w:val="24"/>
        </w:rPr>
        <w:t xml:space="preserve"> </w:t>
      </w:r>
      <w:r w:rsidR="00672A94" w:rsidRPr="00672A94">
        <w:rPr>
          <w:rFonts w:ascii="Times New Roman" w:hAnsi="Times New Roman" w:cs="Times New Roman"/>
          <w:sz w:val="24"/>
          <w:szCs w:val="24"/>
        </w:rPr>
        <w:t>dissertação de mestrado, trabalhos de conclusão de curso, resumos e anais de congresso,</w:t>
      </w:r>
      <w:r w:rsidR="00672A94">
        <w:rPr>
          <w:rFonts w:ascii="Times New Roman" w:hAnsi="Times New Roman" w:cs="Times New Roman"/>
          <w:sz w:val="24"/>
          <w:szCs w:val="24"/>
        </w:rPr>
        <w:t xml:space="preserve"> </w:t>
      </w:r>
      <w:r w:rsidR="00672A94" w:rsidRPr="00672A94">
        <w:rPr>
          <w:rFonts w:ascii="Times New Roman" w:hAnsi="Times New Roman" w:cs="Times New Roman"/>
          <w:sz w:val="24"/>
          <w:szCs w:val="24"/>
        </w:rPr>
        <w:t>editoriais e capítulos de livro. Foram incluídos os artigos que possuíam idioma português e</w:t>
      </w:r>
      <w:r w:rsidR="00672A94">
        <w:rPr>
          <w:rFonts w:ascii="Times New Roman" w:hAnsi="Times New Roman" w:cs="Times New Roman"/>
          <w:sz w:val="24"/>
          <w:szCs w:val="24"/>
        </w:rPr>
        <w:t xml:space="preserve"> </w:t>
      </w:r>
      <w:r w:rsidR="00672A94" w:rsidRPr="00672A94">
        <w:rPr>
          <w:rFonts w:ascii="Times New Roman" w:hAnsi="Times New Roman" w:cs="Times New Roman"/>
          <w:sz w:val="24"/>
          <w:szCs w:val="24"/>
        </w:rPr>
        <w:t>inglês publicados no período de 201</w:t>
      </w:r>
      <w:r w:rsidR="00CC0DEC">
        <w:rPr>
          <w:rFonts w:ascii="Times New Roman" w:hAnsi="Times New Roman" w:cs="Times New Roman"/>
          <w:sz w:val="24"/>
          <w:szCs w:val="24"/>
        </w:rPr>
        <w:t>8</w:t>
      </w:r>
      <w:r w:rsidR="00672A94" w:rsidRPr="00672A94">
        <w:rPr>
          <w:rFonts w:ascii="Times New Roman" w:hAnsi="Times New Roman" w:cs="Times New Roman"/>
          <w:sz w:val="24"/>
          <w:szCs w:val="24"/>
        </w:rPr>
        <w:t xml:space="preserve"> a maio 2023 que apresentavam texto completo com</w:t>
      </w:r>
      <w:r w:rsidR="00672A94">
        <w:rPr>
          <w:rFonts w:ascii="Times New Roman" w:hAnsi="Times New Roman" w:cs="Times New Roman"/>
          <w:sz w:val="24"/>
          <w:szCs w:val="24"/>
        </w:rPr>
        <w:t xml:space="preserve"> </w:t>
      </w:r>
      <w:r w:rsidR="00672A94" w:rsidRPr="00672A94">
        <w:rPr>
          <w:rFonts w:ascii="Times New Roman" w:hAnsi="Times New Roman" w:cs="Times New Roman"/>
          <w:sz w:val="24"/>
          <w:szCs w:val="24"/>
        </w:rPr>
        <w:t xml:space="preserve">informações mais relevantes e recentes sobre o tema. </w:t>
      </w:r>
      <w:r w:rsidR="00672A94">
        <w:rPr>
          <w:rFonts w:ascii="Times New Roman" w:hAnsi="Times New Roman" w:cs="Times New Roman"/>
          <w:sz w:val="24"/>
          <w:szCs w:val="24"/>
        </w:rPr>
        <w:t>572</w:t>
      </w:r>
      <w:r w:rsidR="00672A94" w:rsidRPr="00672A94">
        <w:rPr>
          <w:rFonts w:ascii="Times New Roman" w:hAnsi="Times New Roman" w:cs="Times New Roman"/>
          <w:sz w:val="24"/>
          <w:szCs w:val="24"/>
        </w:rPr>
        <w:t xml:space="preserve"> artigos foram achados, destes, </w:t>
      </w:r>
      <w:r w:rsidR="00672A94">
        <w:rPr>
          <w:rFonts w:ascii="Times New Roman" w:hAnsi="Times New Roman" w:cs="Times New Roman"/>
          <w:sz w:val="24"/>
          <w:szCs w:val="24"/>
        </w:rPr>
        <w:t xml:space="preserve">4 </w:t>
      </w:r>
      <w:r w:rsidR="00672A94" w:rsidRPr="00672A94">
        <w:rPr>
          <w:rFonts w:ascii="Times New Roman" w:hAnsi="Times New Roman" w:cs="Times New Roman"/>
          <w:sz w:val="24"/>
          <w:szCs w:val="24"/>
        </w:rPr>
        <w:t>foram selecionados para a elaboração deste resumo</w:t>
      </w:r>
      <w:r w:rsidR="00672A94">
        <w:rPr>
          <w:rFonts w:ascii="Times New Roman" w:hAnsi="Times New Roman" w:cs="Times New Roman"/>
          <w:sz w:val="24"/>
          <w:szCs w:val="24"/>
        </w:rPr>
        <w:t xml:space="preserve">. </w:t>
      </w:r>
      <w:r w:rsidR="00934E07" w:rsidRPr="00934E07">
        <w:rPr>
          <w:rFonts w:ascii="Times New Roman" w:hAnsi="Times New Roman" w:cs="Times New Roman"/>
          <w:b/>
          <w:bCs/>
          <w:sz w:val="24"/>
          <w:szCs w:val="24"/>
        </w:rPr>
        <w:t>Resultados e Discussão:</w:t>
      </w:r>
      <w:r w:rsidR="00934E07" w:rsidRPr="00934E07">
        <w:rPr>
          <w:rFonts w:ascii="Times New Roman" w:hAnsi="Times New Roman" w:cs="Times New Roman"/>
          <w:sz w:val="24"/>
          <w:szCs w:val="24"/>
        </w:rPr>
        <w:t xml:space="preserve"> A depressão pós-parto por diversas vezes encontra-se associada ao entendimento da escassez de</w:t>
      </w:r>
      <w:r w:rsidR="00934E07">
        <w:rPr>
          <w:rFonts w:ascii="Times New Roman" w:hAnsi="Times New Roman" w:cs="Times New Roman"/>
          <w:sz w:val="24"/>
          <w:szCs w:val="24"/>
        </w:rPr>
        <w:t xml:space="preserve"> </w:t>
      </w:r>
      <w:r w:rsidR="00934E07" w:rsidRPr="00934E07">
        <w:rPr>
          <w:rFonts w:ascii="Times New Roman" w:hAnsi="Times New Roman" w:cs="Times New Roman"/>
          <w:sz w:val="24"/>
          <w:szCs w:val="24"/>
        </w:rPr>
        <w:t>atenção dada à saúde materna posterior ao nascimento da criança. Os dados</w:t>
      </w:r>
      <w:r w:rsidR="00934E07">
        <w:rPr>
          <w:rFonts w:ascii="Times New Roman" w:hAnsi="Times New Roman" w:cs="Times New Roman"/>
          <w:sz w:val="24"/>
          <w:szCs w:val="24"/>
        </w:rPr>
        <w:t xml:space="preserve"> </w:t>
      </w:r>
      <w:r w:rsidR="00934E07" w:rsidRPr="00934E07">
        <w:rPr>
          <w:rFonts w:ascii="Times New Roman" w:hAnsi="Times New Roman" w:cs="Times New Roman"/>
          <w:sz w:val="24"/>
          <w:szCs w:val="24"/>
        </w:rPr>
        <w:t>estabelecem que, após o nascimento do bebê, o foco da atenção médica é</w:t>
      </w:r>
      <w:r w:rsidR="00934E07">
        <w:rPr>
          <w:rFonts w:ascii="Times New Roman" w:hAnsi="Times New Roman" w:cs="Times New Roman"/>
          <w:sz w:val="24"/>
          <w:szCs w:val="24"/>
        </w:rPr>
        <w:t xml:space="preserve"> </w:t>
      </w:r>
      <w:r w:rsidR="00934E07" w:rsidRPr="00934E07">
        <w:rPr>
          <w:rFonts w:ascii="Times New Roman" w:hAnsi="Times New Roman" w:cs="Times New Roman"/>
          <w:sz w:val="24"/>
          <w:szCs w:val="24"/>
        </w:rPr>
        <w:t>transferido para o bebê, o que acaba resultado na desconsideração da saúde materna.</w:t>
      </w:r>
      <w:r w:rsidR="00934E07">
        <w:rPr>
          <w:rFonts w:ascii="Times New Roman" w:hAnsi="Times New Roman" w:cs="Times New Roman"/>
          <w:sz w:val="24"/>
          <w:szCs w:val="24"/>
        </w:rPr>
        <w:t xml:space="preserve"> </w:t>
      </w:r>
      <w:r w:rsidR="00934E07" w:rsidRPr="00934E07">
        <w:rPr>
          <w:rFonts w:ascii="Times New Roman" w:hAnsi="Times New Roman" w:cs="Times New Roman"/>
          <w:sz w:val="24"/>
          <w:szCs w:val="24"/>
        </w:rPr>
        <w:t>Esta situação é representada pelo fato de que durante</w:t>
      </w:r>
      <w:r w:rsidR="00934E07">
        <w:rPr>
          <w:rFonts w:ascii="Times New Roman" w:hAnsi="Times New Roman" w:cs="Times New Roman"/>
          <w:sz w:val="24"/>
          <w:szCs w:val="24"/>
        </w:rPr>
        <w:t xml:space="preserve"> </w:t>
      </w:r>
      <w:r w:rsidR="00934E07" w:rsidRPr="00934E07">
        <w:rPr>
          <w:rFonts w:ascii="Times New Roman" w:hAnsi="Times New Roman" w:cs="Times New Roman"/>
          <w:sz w:val="24"/>
          <w:szCs w:val="24"/>
        </w:rPr>
        <w:t>o período da gravidez as mulheres realizam entre 10 e 15 consultas de pré-natal,</w:t>
      </w:r>
      <w:r w:rsidR="00934E07">
        <w:rPr>
          <w:rFonts w:ascii="Times New Roman" w:hAnsi="Times New Roman" w:cs="Times New Roman"/>
          <w:sz w:val="24"/>
          <w:szCs w:val="24"/>
        </w:rPr>
        <w:t xml:space="preserve"> </w:t>
      </w:r>
      <w:r w:rsidR="00934E07" w:rsidRPr="00934E07">
        <w:rPr>
          <w:rFonts w:ascii="Times New Roman" w:hAnsi="Times New Roman" w:cs="Times New Roman"/>
          <w:sz w:val="24"/>
          <w:szCs w:val="24"/>
        </w:rPr>
        <w:t>enquanto após o nascimento, o padrão anterior era de uma consulta de acompanhamento</w:t>
      </w:r>
      <w:r w:rsidR="00934E07">
        <w:rPr>
          <w:rFonts w:ascii="Times New Roman" w:hAnsi="Times New Roman" w:cs="Times New Roman"/>
          <w:sz w:val="24"/>
          <w:szCs w:val="24"/>
        </w:rPr>
        <w:t xml:space="preserve"> </w:t>
      </w:r>
      <w:r w:rsidR="00934E07" w:rsidRPr="00934E07">
        <w:rPr>
          <w:rFonts w:ascii="Times New Roman" w:hAnsi="Times New Roman" w:cs="Times New Roman"/>
          <w:sz w:val="24"/>
          <w:szCs w:val="24"/>
        </w:rPr>
        <w:t>de seis semanas para os cuidados pós-parto. Alguns estudos classificaram os riscos para</w:t>
      </w:r>
      <w:r w:rsidR="00934E07">
        <w:rPr>
          <w:rFonts w:ascii="Times New Roman" w:hAnsi="Times New Roman" w:cs="Times New Roman"/>
          <w:sz w:val="24"/>
          <w:szCs w:val="24"/>
        </w:rPr>
        <w:t xml:space="preserve"> </w:t>
      </w:r>
      <w:r w:rsidR="00934E07" w:rsidRPr="00934E07">
        <w:rPr>
          <w:rFonts w:ascii="Times New Roman" w:hAnsi="Times New Roman" w:cs="Times New Roman"/>
          <w:sz w:val="24"/>
          <w:szCs w:val="24"/>
        </w:rPr>
        <w:t>a depressão materna em três categorias: a primeira se caracteriza pela qualidade dos</w:t>
      </w:r>
      <w:r w:rsidR="00934E07">
        <w:rPr>
          <w:rFonts w:ascii="Times New Roman" w:hAnsi="Times New Roman" w:cs="Times New Roman"/>
          <w:sz w:val="24"/>
          <w:szCs w:val="24"/>
        </w:rPr>
        <w:t xml:space="preserve"> </w:t>
      </w:r>
      <w:r w:rsidR="00934E07" w:rsidRPr="00934E07">
        <w:rPr>
          <w:rFonts w:ascii="Times New Roman" w:hAnsi="Times New Roman" w:cs="Times New Roman"/>
          <w:sz w:val="24"/>
          <w:szCs w:val="24"/>
        </w:rPr>
        <w:t>relacionamentos interpessoais da mãe, especialmente com seu parceiro; a segunda se</w:t>
      </w:r>
      <w:r w:rsidR="00934E07">
        <w:rPr>
          <w:rFonts w:ascii="Times New Roman" w:hAnsi="Times New Roman" w:cs="Times New Roman"/>
          <w:sz w:val="24"/>
          <w:szCs w:val="24"/>
        </w:rPr>
        <w:t xml:space="preserve"> </w:t>
      </w:r>
      <w:r w:rsidR="00934E07" w:rsidRPr="00934E07">
        <w:rPr>
          <w:rFonts w:ascii="Times New Roman" w:hAnsi="Times New Roman" w:cs="Times New Roman"/>
          <w:sz w:val="24"/>
          <w:szCs w:val="24"/>
        </w:rPr>
        <w:t>refere à gravidez e ao parto e a existência de situações estressantes; e a terceira que se</w:t>
      </w:r>
      <w:r w:rsidR="00934E07">
        <w:rPr>
          <w:rFonts w:ascii="Times New Roman" w:hAnsi="Times New Roman" w:cs="Times New Roman"/>
          <w:sz w:val="24"/>
          <w:szCs w:val="24"/>
        </w:rPr>
        <w:t xml:space="preserve"> </w:t>
      </w:r>
      <w:r w:rsidR="00934E07" w:rsidRPr="00934E07">
        <w:rPr>
          <w:rFonts w:ascii="Times New Roman" w:hAnsi="Times New Roman" w:cs="Times New Roman"/>
          <w:sz w:val="24"/>
          <w:szCs w:val="24"/>
        </w:rPr>
        <w:t>trata das adversidades socioeconômicas, tendo em vista também os fatores físicos da</w:t>
      </w:r>
      <w:r w:rsidR="00934E07">
        <w:rPr>
          <w:rFonts w:ascii="Times New Roman" w:hAnsi="Times New Roman" w:cs="Times New Roman"/>
          <w:sz w:val="24"/>
          <w:szCs w:val="24"/>
        </w:rPr>
        <w:t xml:space="preserve"> </w:t>
      </w:r>
      <w:r w:rsidR="00934E07" w:rsidRPr="00934E07">
        <w:rPr>
          <w:rFonts w:ascii="Times New Roman" w:hAnsi="Times New Roman" w:cs="Times New Roman"/>
          <w:sz w:val="24"/>
          <w:szCs w:val="24"/>
        </w:rPr>
        <w:t>mãe, como os modificáveis hormonais, além dos fatores psicopatológicos prévios.</w:t>
      </w:r>
      <w:r w:rsidR="00934E07">
        <w:rPr>
          <w:rFonts w:ascii="Times New Roman" w:hAnsi="Times New Roman" w:cs="Times New Roman"/>
          <w:sz w:val="24"/>
          <w:szCs w:val="24"/>
        </w:rPr>
        <w:t xml:space="preserve"> </w:t>
      </w:r>
      <w:r w:rsidR="00934E07" w:rsidRPr="00934E07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  <w:r w:rsidR="00934E07" w:rsidRPr="00934E07">
        <w:rPr>
          <w:rFonts w:ascii="Times New Roman" w:hAnsi="Times New Roman" w:cs="Times New Roman"/>
          <w:sz w:val="24"/>
          <w:szCs w:val="24"/>
        </w:rPr>
        <w:t>: Dessa forma</w:t>
      </w:r>
      <w:r w:rsidR="00637053">
        <w:rPr>
          <w:rFonts w:ascii="Times New Roman" w:hAnsi="Times New Roman" w:cs="Times New Roman"/>
          <w:sz w:val="24"/>
          <w:szCs w:val="24"/>
        </w:rPr>
        <w:t>,</w:t>
      </w:r>
      <w:r w:rsidR="00934E07" w:rsidRPr="00934E07">
        <w:rPr>
          <w:rFonts w:ascii="Times New Roman" w:hAnsi="Times New Roman" w:cs="Times New Roman"/>
          <w:sz w:val="24"/>
          <w:szCs w:val="24"/>
        </w:rPr>
        <w:t xml:space="preserve"> os achados enfatizam a necessidade para o</w:t>
      </w:r>
      <w:r w:rsidR="00934E07">
        <w:rPr>
          <w:rFonts w:ascii="Times New Roman" w:hAnsi="Times New Roman" w:cs="Times New Roman"/>
          <w:sz w:val="24"/>
          <w:szCs w:val="24"/>
        </w:rPr>
        <w:t xml:space="preserve"> </w:t>
      </w:r>
      <w:r w:rsidR="00934E07" w:rsidRPr="00934E07">
        <w:rPr>
          <w:rFonts w:ascii="Times New Roman" w:hAnsi="Times New Roman" w:cs="Times New Roman"/>
          <w:sz w:val="24"/>
          <w:szCs w:val="24"/>
        </w:rPr>
        <w:t>desenvolvimento de estratégias de reabilitação, intervenção e manejo precoce a fim de</w:t>
      </w:r>
      <w:r w:rsidR="00934E07">
        <w:rPr>
          <w:rFonts w:ascii="Times New Roman" w:hAnsi="Times New Roman" w:cs="Times New Roman"/>
          <w:sz w:val="24"/>
          <w:szCs w:val="24"/>
        </w:rPr>
        <w:t xml:space="preserve"> </w:t>
      </w:r>
      <w:r w:rsidR="00934E07" w:rsidRPr="00934E07">
        <w:rPr>
          <w:rFonts w:ascii="Times New Roman" w:hAnsi="Times New Roman" w:cs="Times New Roman"/>
          <w:sz w:val="24"/>
          <w:szCs w:val="24"/>
        </w:rPr>
        <w:t>reduzir o risco de desenvolvimento de depressão pós-parto e assim, melhorar a saúde</w:t>
      </w:r>
      <w:r w:rsidR="00934E07">
        <w:rPr>
          <w:rFonts w:ascii="Times New Roman" w:hAnsi="Times New Roman" w:cs="Times New Roman"/>
          <w:sz w:val="24"/>
          <w:szCs w:val="24"/>
        </w:rPr>
        <w:t xml:space="preserve"> </w:t>
      </w:r>
      <w:r w:rsidR="00934E07" w:rsidRPr="00934E07">
        <w:rPr>
          <w:rFonts w:ascii="Times New Roman" w:hAnsi="Times New Roman" w:cs="Times New Roman"/>
          <w:sz w:val="24"/>
          <w:szCs w:val="24"/>
        </w:rPr>
        <w:t>materna. Para isso</w:t>
      </w:r>
      <w:r w:rsidR="00637053">
        <w:rPr>
          <w:rFonts w:ascii="Times New Roman" w:hAnsi="Times New Roman" w:cs="Times New Roman"/>
          <w:sz w:val="24"/>
          <w:szCs w:val="24"/>
        </w:rPr>
        <w:t>,</w:t>
      </w:r>
      <w:r w:rsidR="00934E07" w:rsidRPr="00934E07">
        <w:rPr>
          <w:rFonts w:ascii="Times New Roman" w:hAnsi="Times New Roman" w:cs="Times New Roman"/>
          <w:sz w:val="24"/>
          <w:szCs w:val="24"/>
        </w:rPr>
        <w:t xml:space="preserve"> é essencial a compreensão dos fatores específicos que possam indicar</w:t>
      </w:r>
      <w:r w:rsidR="00934E07">
        <w:rPr>
          <w:rFonts w:ascii="Times New Roman" w:hAnsi="Times New Roman" w:cs="Times New Roman"/>
          <w:sz w:val="24"/>
          <w:szCs w:val="24"/>
        </w:rPr>
        <w:t xml:space="preserve"> </w:t>
      </w:r>
      <w:r w:rsidR="00934E07" w:rsidRPr="00934E07">
        <w:rPr>
          <w:rFonts w:ascii="Times New Roman" w:hAnsi="Times New Roman" w:cs="Times New Roman"/>
          <w:sz w:val="24"/>
          <w:szCs w:val="24"/>
        </w:rPr>
        <w:t>esta condição para, portanto auxiliar na recuperação pós-parto e melhorar os resultados.</w:t>
      </w:r>
    </w:p>
    <w:p w14:paraId="254F5C04" w14:textId="2C78905E" w:rsidR="000E6D2A" w:rsidRDefault="000E6D2A" w:rsidP="000E6D2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E07" w:rsidRPr="00934E07">
        <w:rPr>
          <w:rFonts w:ascii="Times New Roman" w:hAnsi="Times New Roman" w:cs="Times New Roman"/>
          <w:sz w:val="24"/>
          <w:szCs w:val="24"/>
        </w:rPr>
        <w:t>Fatores de risco</w:t>
      </w:r>
      <w:r w:rsidR="00934E07">
        <w:rPr>
          <w:rFonts w:ascii="Times New Roman" w:hAnsi="Times New Roman" w:cs="Times New Roman"/>
          <w:sz w:val="24"/>
          <w:szCs w:val="24"/>
        </w:rPr>
        <w:t>; D</w:t>
      </w:r>
      <w:r w:rsidR="00934E07" w:rsidRPr="00934E07">
        <w:rPr>
          <w:rFonts w:ascii="Times New Roman" w:hAnsi="Times New Roman" w:cs="Times New Roman"/>
          <w:sz w:val="24"/>
          <w:szCs w:val="24"/>
        </w:rPr>
        <w:t>epressão</w:t>
      </w:r>
      <w:r w:rsidR="00934E07">
        <w:rPr>
          <w:rFonts w:ascii="Times New Roman" w:hAnsi="Times New Roman" w:cs="Times New Roman"/>
          <w:sz w:val="24"/>
          <w:szCs w:val="24"/>
        </w:rPr>
        <w:t>;</w:t>
      </w:r>
      <w:r w:rsidR="00934E07" w:rsidRPr="00934E07">
        <w:rPr>
          <w:rFonts w:ascii="Times New Roman" w:hAnsi="Times New Roman" w:cs="Times New Roman"/>
          <w:sz w:val="24"/>
          <w:szCs w:val="24"/>
        </w:rPr>
        <w:t xml:space="preserve"> Pós-parto</w:t>
      </w:r>
      <w:r w:rsidR="00637053">
        <w:rPr>
          <w:rFonts w:ascii="Times New Roman" w:hAnsi="Times New Roman" w:cs="Times New Roman"/>
          <w:sz w:val="24"/>
          <w:szCs w:val="24"/>
        </w:rPr>
        <w:t>.</w:t>
      </w:r>
    </w:p>
    <w:p w14:paraId="4756FCDF" w14:textId="77777777" w:rsidR="000E6D2A" w:rsidRDefault="000E6D2A" w:rsidP="000E6D2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9D65F" w14:textId="77777777" w:rsidR="000E6D2A" w:rsidRDefault="000E6D2A" w:rsidP="000E6D2A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1B769EE7" w14:textId="295BD145" w:rsidR="00D209A5" w:rsidRPr="00D209A5" w:rsidRDefault="00D209A5" w:rsidP="00D20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B</w:t>
      </w: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AATTAIAH</w:t>
      </w: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B</w:t>
      </w: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</w:t>
      </w: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D209A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>et al</w:t>
      </w: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 The relationship between fatigue, sleep quality, resilience, and the risk of postpartum depression: an emphasis on maternal mental health</w:t>
      </w: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. </w:t>
      </w:r>
      <w:r w:rsidRPr="00D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BMC psychology</w:t>
      </w: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v. 11,</w:t>
      </w: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n. </w:t>
      </w: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1</w:t>
      </w: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p.</w:t>
      </w: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10</w:t>
      </w: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-</w:t>
      </w: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13</w:t>
      </w: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2023</w:t>
      </w: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14:paraId="30BABA04" w14:textId="77777777" w:rsidR="00D209A5" w:rsidRPr="00D209A5" w:rsidRDefault="00D209A5" w:rsidP="00D20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14:paraId="067F0AD7" w14:textId="31CCE43D" w:rsidR="00D209A5" w:rsidRPr="00D209A5" w:rsidRDefault="00D209A5" w:rsidP="00D20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H</w:t>
      </w: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OWARD, K.;</w:t>
      </w: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MAPLES, J. M; TINIUS, R. A. </w:t>
      </w: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Modifiable Maternal Factors and Their Relationship to Postpartum Depression. </w:t>
      </w:r>
      <w:r w:rsidRPr="00D209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Int J Environ Res Public Health</w:t>
      </w: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v. </w:t>
      </w: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19</w:t>
      </w: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n. </w:t>
      </w: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19</w:t>
      </w: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p. </w:t>
      </w: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12393</w:t>
      </w: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2022.</w:t>
      </w:r>
    </w:p>
    <w:p w14:paraId="2F10E5C3" w14:textId="77777777" w:rsidR="00D209A5" w:rsidRPr="00D209A5" w:rsidRDefault="00D209A5" w:rsidP="00D20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7CCCE5C8" w14:textId="60BCFBFE" w:rsidR="00D209A5" w:rsidRPr="00D209A5" w:rsidRDefault="00D209A5" w:rsidP="00D20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209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TSAI, J</w:t>
      </w:r>
      <w:r w:rsidRPr="00D209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D209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209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et al</w:t>
      </w:r>
      <w:r w:rsidRPr="00D209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Prevalência e fatores de risco de depressão pós-parto entre mulheres durante o período pós-parto inicial: uma análise retrospectiva de dados secundários. </w:t>
      </w:r>
      <w:r w:rsidRPr="00D209A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Jornal taiwanês de Obstetrícia e Ginecologia</w:t>
      </w:r>
      <w:r w:rsidRPr="00D209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62, n. 3, p. 406-411, 2023.</w:t>
      </w:r>
    </w:p>
    <w:p w14:paraId="0E7ED8B2" w14:textId="77777777" w:rsidR="00D209A5" w:rsidRDefault="00D209A5" w:rsidP="00D20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209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14:paraId="724C063C" w14:textId="4A49DBB7" w:rsidR="001A7DEF" w:rsidRPr="00D209A5" w:rsidRDefault="00D209A5" w:rsidP="00D20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209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TERRONE, G</w:t>
      </w:r>
      <w:r w:rsidRPr="00D209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D209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209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</w:t>
      </w:r>
      <w:r w:rsidRPr="00D209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 al</w:t>
      </w:r>
      <w:r w:rsidRPr="00D209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D209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Características psicológicas de mulheres com depressão perinatal que necessitam de apoio psiquiátrico durante a gravidez ou pós-parto: um estudo transversal. </w:t>
      </w:r>
      <w:r w:rsidRPr="00D209A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Internacional de Pesquisa Ambiental e Saúde Pública</w:t>
      </w:r>
      <w:r w:rsidRPr="00D209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20, n. 8, p. 5508, 2023.</w:t>
      </w:r>
    </w:p>
    <w:sectPr w:rsidR="001A7DEF" w:rsidRPr="00D209A5" w:rsidSect="003E5301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135A" w14:textId="77777777" w:rsidR="00D81635" w:rsidRDefault="00D81635" w:rsidP="007072DB">
      <w:pPr>
        <w:spacing w:after="0" w:line="240" w:lineRule="auto"/>
      </w:pPr>
      <w:r>
        <w:separator/>
      </w:r>
    </w:p>
  </w:endnote>
  <w:endnote w:type="continuationSeparator" w:id="0">
    <w:p w14:paraId="366273E7" w14:textId="77777777" w:rsidR="00D81635" w:rsidRDefault="00D81635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D1C2" w14:textId="77777777" w:rsidR="007072DB" w:rsidRPr="007F38E0" w:rsidRDefault="005E1281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694CE38" wp14:editId="509586B0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9525" b="0"/>
          <wp:wrapTight wrapText="bothSides">
            <wp:wrapPolygon edited="0">
              <wp:start x="0" y="0"/>
              <wp:lineTo x="0" y="21268"/>
              <wp:lineTo x="21573" y="21268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22"/>
                  <a:stretch/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1CDE5" w14:textId="77777777" w:rsidR="00D81635" w:rsidRDefault="00D81635" w:rsidP="007072DB">
      <w:pPr>
        <w:spacing w:after="0" w:line="240" w:lineRule="auto"/>
      </w:pPr>
      <w:r>
        <w:separator/>
      </w:r>
    </w:p>
  </w:footnote>
  <w:footnote w:type="continuationSeparator" w:id="0">
    <w:p w14:paraId="1FF014E7" w14:textId="77777777" w:rsidR="00D81635" w:rsidRDefault="00D81635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C50D" w14:textId="77777777" w:rsidR="00727215" w:rsidRDefault="005E12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145C2A7" wp14:editId="7C49642B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9525"/>
          <wp:wrapTight wrapText="bothSides">
            <wp:wrapPolygon edited="0">
              <wp:start x="0" y="0"/>
              <wp:lineTo x="0" y="21451"/>
              <wp:lineTo x="20920" y="21451"/>
              <wp:lineTo x="2092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36513" r="-3532" b="37911"/>
                  <a:stretch/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50210"/>
    <w:rsid w:val="00077AAE"/>
    <w:rsid w:val="000C0EFE"/>
    <w:rsid w:val="000E6D2A"/>
    <w:rsid w:val="001416B4"/>
    <w:rsid w:val="0014740B"/>
    <w:rsid w:val="001A19CE"/>
    <w:rsid w:val="001A7DEF"/>
    <w:rsid w:val="0027491F"/>
    <w:rsid w:val="002B2D17"/>
    <w:rsid w:val="00343536"/>
    <w:rsid w:val="003437B4"/>
    <w:rsid w:val="003E5301"/>
    <w:rsid w:val="0046737A"/>
    <w:rsid w:val="004F483A"/>
    <w:rsid w:val="00555622"/>
    <w:rsid w:val="005661DE"/>
    <w:rsid w:val="005931C0"/>
    <w:rsid w:val="005E1281"/>
    <w:rsid w:val="005E5AB3"/>
    <w:rsid w:val="00637053"/>
    <w:rsid w:val="00672A94"/>
    <w:rsid w:val="007072DB"/>
    <w:rsid w:val="00727215"/>
    <w:rsid w:val="00771124"/>
    <w:rsid w:val="007F38E0"/>
    <w:rsid w:val="00825FFA"/>
    <w:rsid w:val="00832FC9"/>
    <w:rsid w:val="00865D23"/>
    <w:rsid w:val="00934E07"/>
    <w:rsid w:val="0096396F"/>
    <w:rsid w:val="00971811"/>
    <w:rsid w:val="00A57EB2"/>
    <w:rsid w:val="00A84756"/>
    <w:rsid w:val="00A915ED"/>
    <w:rsid w:val="00C201F6"/>
    <w:rsid w:val="00CC0DEC"/>
    <w:rsid w:val="00D209A5"/>
    <w:rsid w:val="00D35E29"/>
    <w:rsid w:val="00D775C2"/>
    <w:rsid w:val="00D81635"/>
    <w:rsid w:val="00DD3B17"/>
    <w:rsid w:val="00E07926"/>
    <w:rsid w:val="00E81388"/>
    <w:rsid w:val="00EB5A90"/>
    <w:rsid w:val="00EF103C"/>
    <w:rsid w:val="00F46E29"/>
    <w:rsid w:val="00F57654"/>
    <w:rsid w:val="00FD0BE1"/>
    <w:rsid w:val="00FD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47153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3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quelynesilva1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1561B-9A97-4613-938D-F387D0E0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705</Words>
  <Characters>3812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ANA GOMES</cp:lastModifiedBy>
  <cp:revision>17</cp:revision>
  <dcterms:created xsi:type="dcterms:W3CDTF">2023-04-22T17:22:00Z</dcterms:created>
  <dcterms:modified xsi:type="dcterms:W3CDTF">2023-05-27T23:09:00Z</dcterms:modified>
</cp:coreProperties>
</file>