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F694F" w14:textId="77777777" w:rsidR="00906F7F" w:rsidRDefault="00CF2DAF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APENDICE B</w:t>
      </w:r>
    </w:p>
    <w:p w14:paraId="11D7CA9A" w14:textId="77777777" w:rsidR="00906F7F" w:rsidRDefault="00906F7F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E8433B0" w14:textId="77777777" w:rsidR="007A5054" w:rsidRPr="007A5054" w:rsidRDefault="007A5054" w:rsidP="00341DFC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I Mostra </w:t>
      </w:r>
      <w:r w:rsidRPr="007A5054">
        <w:rPr>
          <w:rFonts w:ascii="Times New Roman" w:hAnsi="Times New Roman" w:cs="Times New Roman"/>
          <w:b/>
          <w:sz w:val="24"/>
        </w:rPr>
        <w:t>Científica de Pesquisa</w:t>
      </w:r>
    </w:p>
    <w:p w14:paraId="50BFB430" w14:textId="77777777" w:rsidR="00906F7F" w:rsidRDefault="00906F7F" w:rsidP="00341D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57079B1" w14:textId="13E0980F" w:rsidR="00906F7F" w:rsidRDefault="00202655" w:rsidP="00341D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ASSISTENCIA DE ENFERMAGEM AO PACIENTE COM HANSENÍASE </w:t>
      </w:r>
    </w:p>
    <w:p w14:paraId="26F9567E" w14:textId="13F0D010" w:rsidR="00906F7F" w:rsidRDefault="00202655" w:rsidP="00341D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Nayara Coelho da Silva</w:t>
      </w:r>
    </w:p>
    <w:p w14:paraId="4677D56C" w14:textId="0B6266F3" w:rsidR="00906F7F" w:rsidRDefault="00716A07" w:rsidP="00341D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Discente do curso de Enfermagem </w:t>
      </w:r>
      <w:r w:rsidR="00AD1C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 </w:t>
      </w:r>
      <w:r w:rsidR="00202655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="00AD1C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° semestre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 Centro Universitário Inta- (UNINTA) </w:t>
      </w:r>
      <w:r w:rsidR="007A5054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ampus Itapipoca, Itapipoca – CE, Brasil. E</w:t>
      </w:r>
      <w:r w:rsidR="00AD1CD6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mail: </w:t>
      </w:r>
      <w:hyperlink r:id="rId7" w:history="1">
        <w:r w:rsidR="00202655" w:rsidRPr="000B21F8">
          <w:rPr>
            <w:rStyle w:val="Hyperlink"/>
          </w:rPr>
          <w:t>naiaracoelho1999@gmail.com</w:t>
        </w:r>
      </w:hyperlink>
    </w:p>
    <w:p w14:paraId="7E436C2B" w14:textId="0C1716BB" w:rsidR="00906F7F" w:rsidRDefault="00202655" w:rsidP="00341D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Ana Luisa Teixeira Lima</w:t>
      </w:r>
    </w:p>
    <w:p w14:paraId="7B99A8F3" w14:textId="734544D7" w:rsidR="00906F7F" w:rsidRDefault="00716A07" w:rsidP="00341D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Style w:val="Hyperlin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Discente do curso de Enfermagem</w:t>
      </w:r>
      <w:r w:rsidR="00AD1C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9° semestre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Centro Universitário Inta- (UNINTA) </w:t>
      </w:r>
      <w:r w:rsidR="007A5054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ampus Itapipoca, Itapipoca – CE, Brasil. E</w:t>
      </w:r>
      <w:r w:rsidR="00AD1CD6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mail: </w:t>
      </w:r>
      <w:hyperlink r:id="rId8" w:history="1">
        <w:r w:rsidR="00202655" w:rsidRPr="000B21F8">
          <w:rPr>
            <w:rStyle w:val="Hyperlink"/>
          </w:rPr>
          <w:t>analuitlima@gmail.com</w:t>
        </w:r>
      </w:hyperlink>
    </w:p>
    <w:p w14:paraId="436ED1EF" w14:textId="1CC5EC7C" w:rsidR="005960A4" w:rsidRDefault="005960A4" w:rsidP="00341D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</w:pPr>
      <w:r w:rsidRPr="005960A4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 xml:space="preserve">Brena Lino </w:t>
      </w:r>
      <w:r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Cordeiro</w:t>
      </w:r>
    </w:p>
    <w:p w14:paraId="700E02CC" w14:textId="7A689A3A" w:rsidR="005960A4" w:rsidRPr="005960A4" w:rsidRDefault="005960A4" w:rsidP="00341D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Discente do curso de enfermagem do 9º semestre do Centro Universitário </w:t>
      </w:r>
      <w:proofErr w:type="spellStart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Inta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- (UNINTA) Campus Itapipoca, Itapipoca – CE, Brasil. E-mail: </w:t>
      </w:r>
      <w:hyperlink r:id="rId9" w:history="1">
        <w:r w:rsidRPr="005960A4">
          <w:rPr>
            <w:rStyle w:val="Hyperlink"/>
            <w:rFonts w:ascii="Times New Roman" w:hAnsi="Times New Roman" w:cs="Times New Roman"/>
            <w:sz w:val="24"/>
            <w:szCs w:val="24"/>
          </w:rPr>
          <w:t>Brenalino15@gmail.com</w:t>
        </w:r>
      </w:hyperlink>
    </w:p>
    <w:p w14:paraId="79C53407" w14:textId="4A5381B8" w:rsidR="005960A4" w:rsidRDefault="005960A4" w:rsidP="00341D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Amanda Rodrigues Alcântara</w:t>
      </w:r>
    </w:p>
    <w:p w14:paraId="00A45D18" w14:textId="593592F7" w:rsidR="005960A4" w:rsidRDefault="005960A4" w:rsidP="00341D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Discente do curso de enfermagem do 9º semestre do Centro Universitário </w:t>
      </w:r>
      <w:proofErr w:type="spellStart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Inta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- (UNINTA) Campus Itapipoca, Itapipoca – CE, Brasil. E-mail: </w:t>
      </w:r>
      <w:hyperlink r:id="rId10" w:history="1">
        <w:r w:rsidRPr="00690365">
          <w:rPr>
            <w:rStyle w:val="Hyperlink"/>
            <w:rFonts w:ascii="Times New Roman" w:hAnsi="Times New Roman" w:cs="Times New Roman"/>
            <w:sz w:val="24"/>
            <w:szCs w:val="24"/>
          </w:rPr>
          <w:t>amandinhapires@outlook.com.br</w:t>
        </w:r>
      </w:hyperlink>
    </w:p>
    <w:p w14:paraId="1C1967D2" w14:textId="1DC1D129" w:rsidR="005960A4" w:rsidRDefault="005960A4" w:rsidP="00341D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</w:pPr>
      <w:r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Ligia Castro Freire</w:t>
      </w:r>
    </w:p>
    <w:p w14:paraId="2F81D22F" w14:textId="085EC036" w:rsidR="005960A4" w:rsidRDefault="005960A4" w:rsidP="00341D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Discente do curso de enfermagem do 9º semestre do Centro Universitário </w:t>
      </w:r>
      <w:proofErr w:type="spellStart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Inta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- (UNINTA) Campus Itapipoca, Itapipoca – CE, Brasil. E-mail: </w:t>
      </w:r>
      <w:hyperlink r:id="rId11" w:history="1">
        <w:r w:rsidR="005577A0" w:rsidRPr="00690365">
          <w:rPr>
            <w:rStyle w:val="Hyperlink"/>
            <w:rFonts w:ascii="Times New Roman" w:hAnsi="Times New Roman" w:cs="Times New Roman"/>
            <w:sz w:val="24"/>
            <w:szCs w:val="24"/>
          </w:rPr>
          <w:t>castrofreireligia@gmail.com</w:t>
        </w:r>
      </w:hyperlink>
    </w:p>
    <w:p w14:paraId="0D49D772" w14:textId="44E5C47A" w:rsidR="007A5054" w:rsidRPr="00CC7982" w:rsidRDefault="00F72C10" w:rsidP="00341DFC">
      <w:pPr>
        <w:jc w:val="both"/>
        <w:rPr>
          <w:rFonts w:ascii="Times New Roman" w:hAnsi="Times New Roman" w:cs="Times New Roman"/>
          <w:b/>
          <w:sz w:val="24"/>
        </w:rPr>
      </w:pPr>
      <w:r w:rsidRPr="00CC7982">
        <w:rPr>
          <w:rFonts w:ascii="Times New Roman" w:hAnsi="Times New Roman" w:cs="Times New Roman"/>
          <w:b/>
          <w:sz w:val="24"/>
        </w:rPr>
        <w:t>Francisco Renan Galdino</w:t>
      </w:r>
    </w:p>
    <w:p w14:paraId="3C8AD1D2" w14:textId="07E87EA7" w:rsidR="007A5054" w:rsidRDefault="00CC7982" w:rsidP="00341DFC">
      <w:pPr>
        <w:jc w:val="both"/>
        <w:rPr>
          <w:rStyle w:val="Hyperlink"/>
          <w:rFonts w:ascii="Times New Roman" w:hAnsi="Times New Roman" w:cs="Times New Roman"/>
          <w:bCs/>
          <w:sz w:val="24"/>
        </w:rPr>
      </w:pPr>
      <w:r w:rsidRPr="00CC7982">
        <w:rPr>
          <w:rFonts w:ascii="Times New Roman" w:hAnsi="Times New Roman" w:cs="Times New Roman"/>
          <w:bCs/>
          <w:sz w:val="24"/>
        </w:rPr>
        <w:t>Bacharel em enfermagem (2016) preceptor do curso de Enfermagem do Centro Universitário Uninta campus</w:t>
      </w:r>
      <w:r w:rsidR="007A5054">
        <w:rPr>
          <w:rFonts w:ascii="Times New Roman" w:hAnsi="Times New Roman" w:cs="Times New Roman"/>
          <w:bCs/>
          <w:sz w:val="24"/>
        </w:rPr>
        <w:t xml:space="preserve"> </w:t>
      </w:r>
      <w:r w:rsidR="007A50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Itapipoca – CE, Brasil. </w:t>
      </w:r>
      <w:r w:rsidR="007A5054" w:rsidRPr="007A5054">
        <w:rPr>
          <w:rFonts w:ascii="Times New Roman" w:hAnsi="Times New Roman" w:cs="Times New Roman"/>
          <w:bCs/>
          <w:sz w:val="24"/>
        </w:rPr>
        <w:t>E-mail:</w:t>
      </w:r>
      <w:bookmarkStart w:id="0" w:name="_heading=h.gjdgxs" w:colFirst="0" w:colLast="0"/>
      <w:bookmarkEnd w:id="0"/>
      <w:r w:rsidR="00193ADF">
        <w:rPr>
          <w:rFonts w:ascii="Times New Roman" w:hAnsi="Times New Roman" w:cs="Times New Roman"/>
          <w:bCs/>
          <w:sz w:val="24"/>
        </w:rPr>
        <w:t xml:space="preserve"> </w:t>
      </w:r>
      <w:hyperlink r:id="rId12" w:history="1">
        <w:r w:rsidR="00193ADF" w:rsidRPr="00AB6BEA">
          <w:rPr>
            <w:rStyle w:val="Hyperlink"/>
            <w:rFonts w:ascii="Times New Roman" w:hAnsi="Times New Roman" w:cs="Times New Roman"/>
            <w:bCs/>
            <w:sz w:val="24"/>
          </w:rPr>
          <w:t>renangaldino.enf@gmail.com</w:t>
        </w:r>
      </w:hyperlink>
    </w:p>
    <w:p w14:paraId="7D4F6EFB" w14:textId="6B619ABA" w:rsidR="00237829" w:rsidRDefault="00237829" w:rsidP="00341DFC">
      <w:pPr>
        <w:jc w:val="both"/>
        <w:rPr>
          <w:rStyle w:val="Hyperlink"/>
          <w:rFonts w:ascii="Times New Roman" w:hAnsi="Times New Roman" w:cs="Times New Roman"/>
          <w:bCs/>
          <w:sz w:val="24"/>
        </w:rPr>
      </w:pPr>
    </w:p>
    <w:p w14:paraId="3304957A" w14:textId="77777777" w:rsidR="00237829" w:rsidRDefault="00237829" w:rsidP="00341DFC">
      <w:pPr>
        <w:jc w:val="both"/>
        <w:rPr>
          <w:rFonts w:ascii="Times New Roman" w:hAnsi="Times New Roman" w:cs="Times New Roman"/>
          <w:bCs/>
          <w:sz w:val="24"/>
        </w:rPr>
      </w:pPr>
    </w:p>
    <w:p w14:paraId="34A02F78" w14:textId="1F9BB1E6" w:rsidR="00AD1CD6" w:rsidRDefault="00CF2DAF" w:rsidP="00341DFC">
      <w:pPr>
        <w:jc w:val="both"/>
        <w:rPr>
          <w:rFonts w:ascii="Times New Roman" w:hAnsi="Times New Roman" w:cs="Times New Roman"/>
          <w:sz w:val="24"/>
          <w:szCs w:val="24"/>
        </w:rPr>
      </w:pPr>
      <w:r w:rsidRPr="007528F1">
        <w:rPr>
          <w:rFonts w:ascii="Times New Roman" w:eastAsia="Times New Roman" w:hAnsi="Times New Roman" w:cs="Times New Roman"/>
          <w:b/>
          <w:sz w:val="24"/>
          <w:szCs w:val="24"/>
        </w:rPr>
        <w:t>Introdução:</w:t>
      </w:r>
      <w:r w:rsidR="00C70C7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72C10" w:rsidRPr="00F72C10">
        <w:rPr>
          <w:rFonts w:ascii="Times New Roman" w:hAnsi="Times New Roman" w:cs="Times New Roman"/>
          <w:sz w:val="24"/>
          <w:szCs w:val="24"/>
        </w:rPr>
        <w:t>A Hanseníase é uma doença, infecciosa crônica,</w:t>
      </w:r>
      <w:r w:rsidR="00775692">
        <w:rPr>
          <w:rFonts w:ascii="Times New Roman" w:hAnsi="Times New Roman" w:cs="Times New Roman"/>
          <w:sz w:val="24"/>
          <w:szCs w:val="24"/>
        </w:rPr>
        <w:t xml:space="preserve"> </w:t>
      </w:r>
      <w:r w:rsidR="00775692" w:rsidRPr="00775692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causada pela</w:t>
      </w:r>
      <w:r w:rsidR="00775692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bactéria Mycobacterium</w:t>
      </w:r>
      <w:r w:rsidR="007E4778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leprae,</w:t>
      </w:r>
      <w:r w:rsidR="00F72C10" w:rsidRPr="00F72C10">
        <w:rPr>
          <w:rFonts w:ascii="Times New Roman" w:hAnsi="Times New Roman" w:cs="Times New Roman"/>
          <w:sz w:val="24"/>
          <w:szCs w:val="24"/>
        </w:rPr>
        <w:t xml:space="preserve"> considerada uma condição preocupante para a saúde pública devido à situação de incapacidade que o portador enfrenta. Essa enfermidade atinge principalmente a faixa etária economicamente ativa. Sobretudo, afeta a pele e os nervos periféricos, mas também pode se manifestar como uma doença sistêmica comprometendo articulações, olhos, testículos, gânglios e outros órgãos (Brasil, 2008).</w:t>
      </w:r>
      <w:r w:rsidR="00C2528B">
        <w:rPr>
          <w:rFonts w:ascii="Times New Roman" w:hAnsi="Times New Roman" w:cs="Times New Roman"/>
          <w:sz w:val="24"/>
          <w:szCs w:val="24"/>
        </w:rPr>
        <w:t xml:space="preserve"> </w:t>
      </w:r>
      <w:r w:rsidRPr="007528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Objetivo:</w:t>
      </w:r>
      <w:r w:rsidR="00C252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F72C10" w:rsidRPr="00754CD2">
        <w:rPr>
          <w:rFonts w:ascii="Times New Roman" w:hAnsi="Times New Roman" w:cs="Times New Roman"/>
          <w:bCs/>
          <w:sz w:val="24"/>
          <w:szCs w:val="24"/>
        </w:rPr>
        <w:t xml:space="preserve">Aplicar a Sistematização da Assistência de Enfermagem e Teoria de Enfermagem em um paciente </w:t>
      </w:r>
      <w:r w:rsidR="00F72C10" w:rsidRPr="00754CD2">
        <w:rPr>
          <w:rFonts w:ascii="Times New Roman" w:hAnsi="Times New Roman" w:cs="Times New Roman"/>
          <w:bCs/>
          <w:sz w:val="24"/>
          <w:szCs w:val="24"/>
        </w:rPr>
        <w:lastRenderedPageBreak/>
        <w:t>em tratamento de hanseníase</w:t>
      </w:r>
      <w:r w:rsidR="00144E75">
        <w:rPr>
          <w:rFonts w:ascii="Times New Roman" w:hAnsi="Times New Roman" w:cs="Times New Roman"/>
          <w:bCs/>
          <w:sz w:val="24"/>
          <w:szCs w:val="24"/>
        </w:rPr>
        <w:t>,</w:t>
      </w:r>
      <w:r w:rsidR="00E52DB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44E75">
        <w:rPr>
          <w:rFonts w:ascii="Times New Roman" w:hAnsi="Times New Roman" w:cs="Times New Roman"/>
          <w:sz w:val="24"/>
          <w:szCs w:val="24"/>
        </w:rPr>
        <w:t>a</w:t>
      </w:r>
      <w:r w:rsidR="00E52DBB" w:rsidRPr="00E52DBB">
        <w:rPr>
          <w:rFonts w:ascii="Times New Roman" w:hAnsi="Times New Roman" w:cs="Times New Roman"/>
          <w:sz w:val="24"/>
          <w:szCs w:val="24"/>
        </w:rPr>
        <w:t>nalisar a eficácia das intervenções de enfermagem para incentivar a adesão ao tratamento</w:t>
      </w:r>
      <w:r w:rsidR="00144E75">
        <w:rPr>
          <w:rFonts w:ascii="Times New Roman" w:hAnsi="Times New Roman" w:cs="Times New Roman"/>
          <w:sz w:val="24"/>
          <w:szCs w:val="24"/>
        </w:rPr>
        <w:t>, a</w:t>
      </w:r>
      <w:r w:rsidR="00E52DBB" w:rsidRPr="00E52DBB">
        <w:rPr>
          <w:rFonts w:ascii="Times New Roman" w:hAnsi="Times New Roman" w:cs="Times New Roman"/>
          <w:sz w:val="24"/>
          <w:szCs w:val="24"/>
        </w:rPr>
        <w:t>valiar o impacto das ações educativas de enfermagem sobre hanseníase na qualidade de vida e no autocuidado do paciente e de seus familiares para minimizar o estigma e preconceito acerca da doença.</w:t>
      </w:r>
      <w:r w:rsidR="00E52DBB">
        <w:rPr>
          <w:rFonts w:ascii="Times New Roman" w:hAnsi="Times New Roman" w:cs="Times New Roman"/>
          <w:sz w:val="24"/>
          <w:szCs w:val="24"/>
        </w:rPr>
        <w:t xml:space="preserve"> </w:t>
      </w:r>
      <w:r w:rsidRPr="009C576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Método:</w:t>
      </w:r>
      <w:r w:rsidRPr="00754CD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F72C10" w:rsidRPr="00754CD2">
        <w:rPr>
          <w:rFonts w:ascii="Times New Roman" w:hAnsi="Times New Roman" w:cs="Times New Roman"/>
          <w:bCs/>
          <w:sz w:val="24"/>
          <w:szCs w:val="24"/>
        </w:rPr>
        <w:t>Trata-se de um estudo de caso clínico descritivo,</w:t>
      </w:r>
      <w:r w:rsidR="00144E75">
        <w:rPr>
          <w:rFonts w:ascii="Times New Roman" w:hAnsi="Times New Roman" w:cs="Times New Roman"/>
          <w:bCs/>
          <w:sz w:val="24"/>
          <w:szCs w:val="24"/>
        </w:rPr>
        <w:t xml:space="preserve"> os dados foram coletados durante o mês de fevereiro, </w:t>
      </w:r>
      <w:r w:rsidR="00CC7982">
        <w:rPr>
          <w:rFonts w:ascii="Times New Roman" w:hAnsi="Times New Roman" w:cs="Times New Roman"/>
          <w:bCs/>
          <w:sz w:val="24"/>
          <w:szCs w:val="24"/>
        </w:rPr>
        <w:t>em uma unidade básica d</w:t>
      </w:r>
      <w:r w:rsidR="00F72C10" w:rsidRPr="00754CD2">
        <w:rPr>
          <w:rFonts w:ascii="Times New Roman" w:hAnsi="Times New Roman" w:cs="Times New Roman"/>
          <w:bCs/>
          <w:sz w:val="24"/>
          <w:szCs w:val="24"/>
        </w:rPr>
        <w:t xml:space="preserve">o município de Itapipoca. A paciente acompanhada pela equipe da unidade, sob tratamento para hanseníase multibacilar. O estudo de caso busca aprofundar sobre o tema e elaborar ações associativas e intervenções. Diante disso, </w:t>
      </w:r>
      <w:r w:rsidR="00CC7982">
        <w:rPr>
          <w:rFonts w:ascii="Times New Roman" w:hAnsi="Times New Roman" w:cs="Times New Roman"/>
          <w:bCs/>
          <w:sz w:val="24"/>
          <w:szCs w:val="24"/>
        </w:rPr>
        <w:t xml:space="preserve">o mesmo </w:t>
      </w:r>
      <w:r w:rsidR="00F72C10" w:rsidRPr="00754CD2">
        <w:rPr>
          <w:rFonts w:ascii="Times New Roman" w:hAnsi="Times New Roman" w:cs="Times New Roman"/>
          <w:bCs/>
          <w:sz w:val="24"/>
          <w:szCs w:val="24"/>
        </w:rPr>
        <w:t>surge com</w:t>
      </w:r>
      <w:r w:rsidR="00CC7982">
        <w:rPr>
          <w:rFonts w:ascii="Times New Roman" w:hAnsi="Times New Roman" w:cs="Times New Roman"/>
          <w:bCs/>
          <w:sz w:val="24"/>
          <w:szCs w:val="24"/>
        </w:rPr>
        <w:t>o</w:t>
      </w:r>
      <w:r w:rsidR="00F72C10" w:rsidRPr="00754CD2">
        <w:rPr>
          <w:rFonts w:ascii="Times New Roman" w:hAnsi="Times New Roman" w:cs="Times New Roman"/>
          <w:bCs/>
          <w:sz w:val="24"/>
          <w:szCs w:val="24"/>
        </w:rPr>
        <w:t xml:space="preserve"> um instrumento de proposta educativa</w:t>
      </w:r>
      <w:r w:rsidR="00CC7982">
        <w:rPr>
          <w:rFonts w:ascii="Times New Roman" w:hAnsi="Times New Roman" w:cs="Times New Roman"/>
          <w:bCs/>
          <w:sz w:val="24"/>
          <w:szCs w:val="24"/>
        </w:rPr>
        <w:t xml:space="preserve"> de auxílio a qualidade de vida ao paciente acometido pela hanseníase. </w:t>
      </w:r>
      <w:r w:rsidRPr="00F72C1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Resultados</w:t>
      </w:r>
      <w:r w:rsidRPr="007528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 w:rsidRPr="007528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C576E">
        <w:rPr>
          <w:rFonts w:ascii="Times New Roman" w:eastAsia="Times New Roman" w:hAnsi="Times New Roman" w:cs="Times New Roman"/>
          <w:color w:val="000000"/>
          <w:sz w:val="24"/>
          <w:szCs w:val="24"/>
        </w:rPr>
        <w:t>Paciente</w:t>
      </w:r>
      <w:r w:rsidR="00CC79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 </w:t>
      </w:r>
      <w:r w:rsidR="00144E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com este diagnóstico necessita </w:t>
      </w:r>
      <w:r w:rsidR="00CC7982">
        <w:rPr>
          <w:rFonts w:ascii="Times New Roman" w:eastAsia="Times New Roman" w:hAnsi="Times New Roman" w:cs="Times New Roman"/>
          <w:color w:val="000000"/>
          <w:sz w:val="24"/>
          <w:szCs w:val="24"/>
        </w:rPr>
        <w:t>de um cuidado personalizado.</w:t>
      </w:r>
      <w:r w:rsidR="00DC35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Nesta perspectiva, o paciente e seus familiares precisam de um apoio através de política abrangente</w:t>
      </w:r>
      <w:r w:rsidR="00CC79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C35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 sua comunidade para prevenir e auxiliar melhor na sua saúde </w:t>
      </w:r>
      <w:r w:rsidR="008C7238">
        <w:rPr>
          <w:rFonts w:ascii="Times New Roman" w:eastAsia="Times New Roman" w:hAnsi="Times New Roman" w:cs="Times New Roman"/>
          <w:color w:val="000000"/>
          <w:sz w:val="24"/>
          <w:szCs w:val="24"/>
        </w:rPr>
        <w:t>pessoal,</w:t>
      </w:r>
      <w:r w:rsidR="00DC35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sintomas, tratamento, efeitos físico</w:t>
      </w:r>
      <w:r w:rsidR="00CC7982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DC35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psicológico</w:t>
      </w:r>
      <w:r w:rsidR="00CC7982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DC35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C7238">
        <w:rPr>
          <w:rFonts w:ascii="Times New Roman" w:eastAsia="Times New Roman" w:hAnsi="Times New Roman" w:cs="Times New Roman"/>
          <w:color w:val="000000"/>
          <w:sz w:val="24"/>
          <w:szCs w:val="24"/>
        </w:rPr>
        <w:t>e mudança</w:t>
      </w:r>
      <w:r w:rsidR="00DC35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estilo de vida.</w:t>
      </w:r>
      <w:r w:rsidR="008C72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enfermeiro juntamente com toda a equipe da atenção básica, </w:t>
      </w:r>
      <w:r w:rsidR="00193ADF">
        <w:rPr>
          <w:rFonts w:ascii="Times New Roman" w:eastAsia="Times New Roman" w:hAnsi="Times New Roman" w:cs="Times New Roman"/>
          <w:color w:val="000000"/>
          <w:sz w:val="24"/>
          <w:szCs w:val="24"/>
        </w:rPr>
        <w:t>atua no</w:t>
      </w:r>
      <w:r w:rsidR="00C252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93ADF">
        <w:rPr>
          <w:rFonts w:ascii="Times New Roman" w:eastAsia="Times New Roman" w:hAnsi="Times New Roman" w:cs="Times New Roman"/>
          <w:color w:val="000000"/>
          <w:sz w:val="24"/>
          <w:szCs w:val="24"/>
        </w:rPr>
        <w:t>auxílio</w:t>
      </w:r>
      <w:r w:rsidR="008C72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93A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 </w:t>
      </w:r>
      <w:r w:rsidR="008C72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cuidado, </w:t>
      </w:r>
      <w:r w:rsidR="00193A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 w:rsidR="008C72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promoção a saúde, ofertando </w:t>
      </w:r>
      <w:r w:rsidR="00C2528B">
        <w:rPr>
          <w:rFonts w:ascii="Times New Roman" w:eastAsia="Times New Roman" w:hAnsi="Times New Roman" w:cs="Times New Roman"/>
          <w:color w:val="000000"/>
          <w:sz w:val="24"/>
          <w:szCs w:val="24"/>
        </w:rPr>
        <w:t>bem-estar</w:t>
      </w:r>
      <w:r w:rsidR="008C72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conforto a es</w:t>
      </w:r>
      <w:r w:rsidR="00193ADF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="008C72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paciente. A enfermagem vai </w:t>
      </w:r>
      <w:r w:rsidR="00C2528B">
        <w:rPr>
          <w:rFonts w:ascii="Times New Roman" w:eastAsia="Times New Roman" w:hAnsi="Times New Roman" w:cs="Times New Roman"/>
          <w:color w:val="000000"/>
          <w:sz w:val="24"/>
          <w:szCs w:val="24"/>
        </w:rPr>
        <w:t>acompanhar</w:t>
      </w:r>
      <w:r w:rsidR="008C72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indivíduo </w:t>
      </w:r>
      <w:r w:rsidR="00193ADF">
        <w:rPr>
          <w:rFonts w:ascii="Times New Roman" w:eastAsia="Times New Roman" w:hAnsi="Times New Roman" w:cs="Times New Roman"/>
          <w:color w:val="000000"/>
          <w:sz w:val="24"/>
          <w:szCs w:val="24"/>
        </w:rPr>
        <w:t>durante</w:t>
      </w:r>
      <w:r w:rsidR="008C72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r w:rsidR="00193ADF">
        <w:rPr>
          <w:rFonts w:ascii="Times New Roman" w:eastAsia="Times New Roman" w:hAnsi="Times New Roman" w:cs="Times New Roman"/>
          <w:color w:val="000000"/>
          <w:sz w:val="24"/>
          <w:szCs w:val="24"/>
        </w:rPr>
        <w:t>tratamento, e</w:t>
      </w:r>
      <w:r w:rsidR="008C72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sempre buscando e inova</w:t>
      </w:r>
      <w:r w:rsidR="00144E75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="008C72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 para </w:t>
      </w:r>
      <w:r w:rsidR="00C70075">
        <w:rPr>
          <w:rFonts w:ascii="Times New Roman" w:eastAsia="Times New Roman" w:hAnsi="Times New Roman" w:cs="Times New Roman"/>
          <w:color w:val="000000"/>
          <w:sz w:val="24"/>
          <w:szCs w:val="24"/>
        </w:rPr>
        <w:t>melhor atender, esclarecer dúvidas e anseios sobre o problema do</w:t>
      </w:r>
      <w:r w:rsidR="00C252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client</w:t>
      </w:r>
      <w:r w:rsidR="008C72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e, e assim </w:t>
      </w:r>
      <w:r w:rsidR="00C2528B">
        <w:rPr>
          <w:rFonts w:ascii="Times New Roman" w:eastAsia="Times New Roman" w:hAnsi="Times New Roman" w:cs="Times New Roman"/>
          <w:color w:val="000000"/>
          <w:sz w:val="24"/>
          <w:szCs w:val="24"/>
        </w:rPr>
        <w:t>obtendo resultados</w:t>
      </w:r>
      <w:r w:rsidR="008C72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positivos.   </w:t>
      </w:r>
      <w:r w:rsidR="008C7238" w:rsidRPr="008C72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Conclusão</w:t>
      </w:r>
      <w:r w:rsidR="00754CD2" w:rsidRPr="007756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="00C2528B">
        <w:rPr>
          <w:rFonts w:ascii="Times New Roman" w:hAnsi="Times New Roman" w:cs="Times New Roman"/>
          <w:sz w:val="24"/>
          <w:szCs w:val="24"/>
        </w:rPr>
        <w:t xml:space="preserve"> </w:t>
      </w:r>
      <w:r w:rsidR="00C2528B" w:rsidRPr="00775692">
        <w:rPr>
          <w:rFonts w:ascii="Times New Roman" w:hAnsi="Times New Roman" w:cs="Times New Roman"/>
          <w:sz w:val="24"/>
          <w:szCs w:val="24"/>
        </w:rPr>
        <w:t>A</w:t>
      </w:r>
      <w:r w:rsidR="00C2528B">
        <w:rPr>
          <w:rFonts w:ascii="Times New Roman" w:hAnsi="Times New Roman" w:cs="Times New Roman"/>
          <w:sz w:val="24"/>
          <w:szCs w:val="24"/>
        </w:rPr>
        <w:t xml:space="preserve"> partir da pesquisa podemos </w:t>
      </w:r>
      <w:r w:rsidR="00C70075">
        <w:rPr>
          <w:rFonts w:ascii="Times New Roman" w:hAnsi="Times New Roman" w:cs="Times New Roman"/>
          <w:sz w:val="24"/>
          <w:szCs w:val="24"/>
        </w:rPr>
        <w:t>observar</w:t>
      </w:r>
      <w:r w:rsidR="00C2528B">
        <w:rPr>
          <w:rFonts w:ascii="Times New Roman" w:hAnsi="Times New Roman" w:cs="Times New Roman"/>
          <w:sz w:val="24"/>
          <w:szCs w:val="24"/>
        </w:rPr>
        <w:t xml:space="preserve"> </w:t>
      </w:r>
      <w:r w:rsidR="00144E75">
        <w:rPr>
          <w:rFonts w:ascii="Times New Roman" w:hAnsi="Times New Roman" w:cs="Times New Roman"/>
          <w:sz w:val="24"/>
          <w:szCs w:val="24"/>
        </w:rPr>
        <w:t xml:space="preserve">que </w:t>
      </w:r>
      <w:r w:rsidR="00193ADF">
        <w:rPr>
          <w:rFonts w:ascii="Times New Roman" w:hAnsi="Times New Roman" w:cs="Times New Roman"/>
          <w:sz w:val="24"/>
          <w:szCs w:val="24"/>
        </w:rPr>
        <w:t>a atuação da enfermagem na aplicação do</w:t>
      </w:r>
      <w:r w:rsidR="00754CD2" w:rsidRPr="00775692">
        <w:rPr>
          <w:rFonts w:ascii="Times New Roman" w:hAnsi="Times New Roman" w:cs="Times New Roman"/>
          <w:sz w:val="24"/>
          <w:szCs w:val="24"/>
        </w:rPr>
        <w:t xml:space="preserve"> Processo de Enfermagem</w:t>
      </w:r>
      <w:r w:rsidR="00193ADF">
        <w:rPr>
          <w:rFonts w:ascii="Times New Roman" w:hAnsi="Times New Roman" w:cs="Times New Roman"/>
          <w:sz w:val="24"/>
          <w:szCs w:val="24"/>
        </w:rPr>
        <w:t xml:space="preserve">, </w:t>
      </w:r>
      <w:r w:rsidR="00754CD2" w:rsidRPr="00775692">
        <w:rPr>
          <w:rFonts w:ascii="Times New Roman" w:hAnsi="Times New Roman" w:cs="Times New Roman"/>
          <w:sz w:val="24"/>
          <w:szCs w:val="24"/>
        </w:rPr>
        <w:t>este estudo possibilitou a visão dos cuidados necessários ao paciente com hanseníase, com a utilização da taxonomia da NANDA, NIC e NOC. Uma vez que a Sistematização da Assistência de Enfermagem é a implementação utilizada para realizar o planejamento a execução e avaliação do cuidado a Enfermagem como método cientifico para instrumentalizar a redução do problema do paciente de modo individual, além de embasar e fundamentar cientificamente a atuação do enfermeiro</w:t>
      </w:r>
      <w:r w:rsidR="005960A4">
        <w:rPr>
          <w:rFonts w:ascii="Times New Roman" w:hAnsi="Times New Roman" w:cs="Times New Roman"/>
          <w:sz w:val="24"/>
          <w:szCs w:val="24"/>
        </w:rPr>
        <w:t>.</w:t>
      </w:r>
    </w:p>
    <w:p w14:paraId="39A958E6" w14:textId="77777777" w:rsidR="00193ADF" w:rsidRPr="00775692" w:rsidRDefault="00193ADF" w:rsidP="00341DF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049E1B2" w14:textId="19AB20C9" w:rsidR="00906F7F" w:rsidRPr="00775692" w:rsidRDefault="00CF2DAF" w:rsidP="00341D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569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Descritores: </w:t>
      </w:r>
      <w:r w:rsidR="00775692" w:rsidRPr="00775692">
        <w:rPr>
          <w:rFonts w:ascii="Times New Roman" w:hAnsi="Times New Roman" w:cs="Times New Roman"/>
          <w:sz w:val="24"/>
          <w:szCs w:val="24"/>
        </w:rPr>
        <w:t xml:space="preserve">Assistência de enfermagem; Hanseníase; </w:t>
      </w:r>
      <w:r w:rsidR="009C576E">
        <w:rPr>
          <w:rFonts w:ascii="Times New Roman" w:hAnsi="Times New Roman" w:cs="Times New Roman"/>
          <w:sz w:val="24"/>
          <w:szCs w:val="24"/>
        </w:rPr>
        <w:t>A</w:t>
      </w:r>
      <w:r w:rsidR="00775692" w:rsidRPr="00775692">
        <w:rPr>
          <w:rFonts w:ascii="Times New Roman" w:hAnsi="Times New Roman" w:cs="Times New Roman"/>
          <w:sz w:val="24"/>
          <w:szCs w:val="24"/>
        </w:rPr>
        <w:t>tenção básica</w:t>
      </w:r>
      <w:r w:rsidR="00BB190F" w:rsidRPr="00775692">
        <w:rPr>
          <w:rFonts w:ascii="Times New Roman" w:hAnsi="Times New Roman" w:cs="Times New Roman"/>
          <w:sz w:val="24"/>
          <w:szCs w:val="24"/>
        </w:rPr>
        <w:t>.</w:t>
      </w:r>
    </w:p>
    <w:p w14:paraId="2D6407A3" w14:textId="77777777" w:rsidR="00906F7F" w:rsidRPr="00775692" w:rsidRDefault="00CF2DAF" w:rsidP="00341D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7569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Referências </w:t>
      </w:r>
    </w:p>
    <w:p w14:paraId="6751D418" w14:textId="77777777" w:rsidR="00754CD2" w:rsidRPr="00775692" w:rsidRDefault="00754CD2" w:rsidP="00341DF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5692">
        <w:rPr>
          <w:rFonts w:ascii="Times New Roman" w:hAnsi="Times New Roman" w:cs="Times New Roman"/>
          <w:sz w:val="24"/>
          <w:szCs w:val="24"/>
        </w:rPr>
        <w:t xml:space="preserve">BRASIL, Ministério da Saúde. </w:t>
      </w:r>
      <w:r w:rsidRPr="00775692">
        <w:rPr>
          <w:rFonts w:ascii="Times New Roman" w:hAnsi="Times New Roman" w:cs="Times New Roman"/>
          <w:b/>
          <w:sz w:val="24"/>
          <w:szCs w:val="24"/>
        </w:rPr>
        <w:t>Vigilância em Saúde: Dengue, Esquistossomose, Hanseníase, Malária, Tracoma e Tuberculose</w:t>
      </w:r>
      <w:r w:rsidRPr="00775692">
        <w:rPr>
          <w:rFonts w:ascii="Times New Roman" w:hAnsi="Times New Roman" w:cs="Times New Roman"/>
          <w:sz w:val="24"/>
          <w:szCs w:val="24"/>
        </w:rPr>
        <w:t xml:space="preserve">. Secretaria de Atenção a Saúde, Departamento de Atenção Básica - 2. ed. rev. - Brasília: Ministério da Saúde, 2008. Disponível em: </w:t>
      </w:r>
      <w:hyperlink r:id="rId13" w:history="1">
        <w:r w:rsidRPr="00775692">
          <w:rPr>
            <w:rStyle w:val="Hyperlink"/>
            <w:rFonts w:ascii="Times New Roman" w:hAnsi="Times New Roman" w:cs="Times New Roman"/>
            <w:sz w:val="24"/>
            <w:szCs w:val="24"/>
          </w:rPr>
          <w:t>http://189.28.128.100/dab/docs/publicacoes/cadernos_ab/abcad21.pdf</w:t>
        </w:r>
      </w:hyperlink>
      <w:r w:rsidRPr="00775692">
        <w:rPr>
          <w:rFonts w:ascii="Times New Roman" w:hAnsi="Times New Roman" w:cs="Times New Roman"/>
          <w:sz w:val="24"/>
          <w:szCs w:val="24"/>
        </w:rPr>
        <w:t xml:space="preserve"> Acesso em: 05 de mar. 2024.</w:t>
      </w:r>
    </w:p>
    <w:p w14:paraId="49429281" w14:textId="77777777" w:rsidR="00754CD2" w:rsidRPr="00775692" w:rsidRDefault="00754CD2" w:rsidP="00341DF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5692">
        <w:rPr>
          <w:rFonts w:ascii="Times New Roman" w:hAnsi="Times New Roman" w:cs="Times New Roman"/>
          <w:sz w:val="24"/>
          <w:szCs w:val="24"/>
        </w:rPr>
        <w:t xml:space="preserve">DIAS, G. B. Ferramentas de abordagem familiar: genograma e ecomapa | Colunistas. </w:t>
      </w:r>
      <w:r w:rsidRPr="00775692">
        <w:rPr>
          <w:rFonts w:ascii="Times New Roman" w:hAnsi="Times New Roman" w:cs="Times New Roman"/>
          <w:b/>
          <w:sz w:val="24"/>
          <w:szCs w:val="24"/>
        </w:rPr>
        <w:t>Comunidade Sanar</w:t>
      </w:r>
      <w:r w:rsidRPr="00775692">
        <w:rPr>
          <w:rFonts w:ascii="Times New Roman" w:hAnsi="Times New Roman" w:cs="Times New Roman"/>
          <w:sz w:val="24"/>
          <w:szCs w:val="24"/>
        </w:rPr>
        <w:t xml:space="preserve">. 4 de out. de 2021. Disponível em: </w:t>
      </w:r>
      <w:hyperlink r:id="rId14" w:history="1">
        <w:r w:rsidRPr="00775692">
          <w:rPr>
            <w:rStyle w:val="Hyperlink"/>
            <w:rFonts w:ascii="Times New Roman" w:hAnsi="Times New Roman" w:cs="Times New Roman"/>
            <w:sz w:val="24"/>
            <w:szCs w:val="24"/>
          </w:rPr>
          <w:t>https://www.sanarmed.com/ferramentas-de-abordagem-familiar-genograma-e-ecomapa-colunistas</w:t>
        </w:r>
      </w:hyperlink>
      <w:r w:rsidRPr="00775692">
        <w:rPr>
          <w:rFonts w:ascii="Times New Roman" w:hAnsi="Times New Roman" w:cs="Times New Roman"/>
          <w:sz w:val="24"/>
          <w:szCs w:val="24"/>
        </w:rPr>
        <w:t xml:space="preserve"> Acesso em: 10 de mar. 2024.</w:t>
      </w:r>
    </w:p>
    <w:p w14:paraId="19FB4D63" w14:textId="77777777" w:rsidR="00754CD2" w:rsidRPr="00775692" w:rsidRDefault="00754CD2" w:rsidP="00341DFC">
      <w:pPr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75692">
        <w:rPr>
          <w:rFonts w:ascii="Times New Roman" w:hAnsi="Times New Roman" w:cs="Times New Roman"/>
          <w:bCs/>
          <w:sz w:val="24"/>
          <w:szCs w:val="24"/>
        </w:rPr>
        <w:t xml:space="preserve">MEDEIROS, Rafael. Teoria de Wanda Horta: entenda mais sobre seus princípios. Gran Cursos Online. Brasília, 28/10/2020, 2020. Disponível em: </w:t>
      </w:r>
      <w:hyperlink r:id="rId15" w:history="1">
        <w:r w:rsidRPr="00775692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https://blog.grancursosonline.com.br/teoria-de-wanda-horta/</w:t>
        </w:r>
      </w:hyperlink>
      <w:r w:rsidRPr="00775692">
        <w:rPr>
          <w:rFonts w:ascii="Times New Roman" w:hAnsi="Times New Roman" w:cs="Times New Roman"/>
          <w:bCs/>
          <w:sz w:val="24"/>
          <w:szCs w:val="24"/>
        </w:rPr>
        <w:t xml:space="preserve"> Acesso em: 10 de mar. 2024.</w:t>
      </w:r>
    </w:p>
    <w:p w14:paraId="58D47F5E" w14:textId="77777777" w:rsidR="00754CD2" w:rsidRPr="00775692" w:rsidRDefault="00754CD2" w:rsidP="00341DF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5692">
        <w:rPr>
          <w:rFonts w:ascii="Times New Roman" w:hAnsi="Times New Roman" w:cs="Times New Roman"/>
          <w:sz w:val="24"/>
          <w:szCs w:val="24"/>
        </w:rPr>
        <w:lastRenderedPageBreak/>
        <w:t xml:space="preserve">MUNIZ, J. R.; EISENSTEIN, E. Genograma: informações sobre família na (in)formação médica. </w:t>
      </w:r>
      <w:r w:rsidRPr="00775692">
        <w:rPr>
          <w:rFonts w:ascii="Times New Roman" w:hAnsi="Times New Roman" w:cs="Times New Roman"/>
          <w:b/>
          <w:sz w:val="24"/>
          <w:szCs w:val="24"/>
        </w:rPr>
        <w:t>Rev. bras. educ. med.</w:t>
      </w:r>
      <w:r w:rsidRPr="00775692">
        <w:rPr>
          <w:rFonts w:ascii="Times New Roman" w:hAnsi="Times New Roman" w:cs="Times New Roman"/>
          <w:sz w:val="24"/>
          <w:szCs w:val="24"/>
        </w:rPr>
        <w:t xml:space="preserve"> 33 (1) • Mar 2009. Disponível em: </w:t>
      </w:r>
      <w:hyperlink r:id="rId16" w:history="1">
        <w:r w:rsidRPr="00775692">
          <w:rPr>
            <w:rStyle w:val="Hyperlink"/>
            <w:rFonts w:ascii="Times New Roman" w:hAnsi="Times New Roman" w:cs="Times New Roman"/>
            <w:sz w:val="24"/>
            <w:szCs w:val="24"/>
          </w:rPr>
          <w:t>https://www.scielo.br/j/rbem/a/xyvKTwF4m5zwMxztfhdvbWh/?lang=pt</w:t>
        </w:r>
      </w:hyperlink>
      <w:r w:rsidRPr="00775692">
        <w:rPr>
          <w:rFonts w:ascii="Times New Roman" w:hAnsi="Times New Roman" w:cs="Times New Roman"/>
          <w:sz w:val="24"/>
          <w:szCs w:val="24"/>
        </w:rPr>
        <w:t xml:space="preserve"> Acesso em: 10 de mar. 2024.</w:t>
      </w:r>
    </w:p>
    <w:p w14:paraId="6B272006" w14:textId="77777777" w:rsidR="00754CD2" w:rsidRPr="00775692" w:rsidRDefault="00754CD2" w:rsidP="00341DF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5692">
        <w:rPr>
          <w:rFonts w:ascii="Times New Roman" w:hAnsi="Times New Roman" w:cs="Times New Roman"/>
          <w:sz w:val="24"/>
          <w:szCs w:val="24"/>
        </w:rPr>
        <w:t xml:space="preserve">NANDA. International, Inc. </w:t>
      </w:r>
      <w:r w:rsidRPr="00775692">
        <w:rPr>
          <w:rFonts w:ascii="Times New Roman" w:hAnsi="Times New Roman" w:cs="Times New Roman"/>
          <w:b/>
          <w:sz w:val="24"/>
          <w:szCs w:val="24"/>
        </w:rPr>
        <w:t>Diagnósticos de enfermagem da NANDA-I: definições e classificação 2018-2020</w:t>
      </w:r>
      <w:r w:rsidRPr="00775692">
        <w:rPr>
          <w:rFonts w:ascii="Times New Roman" w:hAnsi="Times New Roman" w:cs="Times New Roman"/>
          <w:sz w:val="24"/>
          <w:szCs w:val="24"/>
        </w:rPr>
        <w:t xml:space="preserve"> [recurso eletrônico] / [NANDA International]; tradução: Regina Machado Garcez; revisão técnica: Alba Lucia Bottura Leite de Barros... [et al.]. – 11. ed. – Porto Alegre: Artmed, Editado como livro impresso em 2018. ISBN 978-85-8271-504-8 Disponível em: </w:t>
      </w:r>
      <w:hyperlink r:id="rId17" w:history="1">
        <w:r w:rsidRPr="00775692">
          <w:rPr>
            <w:rStyle w:val="Hyperlink"/>
            <w:rFonts w:ascii="Times New Roman" w:hAnsi="Times New Roman" w:cs="Times New Roman"/>
            <w:sz w:val="24"/>
            <w:szCs w:val="24"/>
          </w:rPr>
          <w:t>https://www.podiatria.com.br/uploads/trabalho/149.pdf</w:t>
        </w:r>
      </w:hyperlink>
      <w:r w:rsidRPr="00775692">
        <w:rPr>
          <w:rFonts w:ascii="Times New Roman" w:hAnsi="Times New Roman" w:cs="Times New Roman"/>
          <w:sz w:val="24"/>
          <w:szCs w:val="24"/>
        </w:rPr>
        <w:t xml:space="preserve"> acesso em: 08 de mar. 2024.</w:t>
      </w:r>
    </w:p>
    <w:p w14:paraId="57046F14" w14:textId="77777777" w:rsidR="00754CD2" w:rsidRPr="00775692" w:rsidRDefault="00754CD2" w:rsidP="00341DF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5692">
        <w:rPr>
          <w:rFonts w:ascii="Times New Roman" w:hAnsi="Times New Roman" w:cs="Times New Roman"/>
          <w:sz w:val="24"/>
          <w:szCs w:val="24"/>
        </w:rPr>
        <w:t xml:space="preserve">OLIVEIRA, A. G.; CAMARGO, C. C. Hanseníase: conhecimentos teóricos e práticos de profissionais de enfermagem que atuam na atenção básica.  </w:t>
      </w:r>
      <w:r w:rsidRPr="00775692">
        <w:rPr>
          <w:rFonts w:ascii="Times New Roman" w:hAnsi="Times New Roman" w:cs="Times New Roman"/>
          <w:b/>
          <w:sz w:val="24"/>
          <w:szCs w:val="24"/>
        </w:rPr>
        <w:t>SALUSVITA, Bauru</w:t>
      </w:r>
      <w:r w:rsidRPr="00775692">
        <w:rPr>
          <w:rFonts w:ascii="Times New Roman" w:hAnsi="Times New Roman" w:cs="Times New Roman"/>
          <w:sz w:val="24"/>
          <w:szCs w:val="24"/>
        </w:rPr>
        <w:t xml:space="preserve">, v.  39, n. 4, p. 979-996, 2020. Disponível em: </w:t>
      </w:r>
      <w:hyperlink r:id="rId18" w:history="1">
        <w:r w:rsidRPr="00775692">
          <w:rPr>
            <w:rStyle w:val="Hyperlink"/>
            <w:rFonts w:ascii="Times New Roman" w:hAnsi="Times New Roman" w:cs="Times New Roman"/>
            <w:sz w:val="24"/>
            <w:szCs w:val="24"/>
          </w:rPr>
          <w:t>https://revistas.unisagrado.edu.br/index.php/salusvita/article/view/72/55</w:t>
        </w:r>
      </w:hyperlink>
      <w:r w:rsidRPr="00775692">
        <w:rPr>
          <w:rFonts w:ascii="Times New Roman" w:hAnsi="Times New Roman" w:cs="Times New Roman"/>
          <w:sz w:val="24"/>
          <w:szCs w:val="24"/>
        </w:rPr>
        <w:t xml:space="preserve"> Acesso em: 05 de mar. 2024.</w:t>
      </w:r>
    </w:p>
    <w:p w14:paraId="6026377E" w14:textId="77777777" w:rsidR="00754CD2" w:rsidRPr="00775692" w:rsidRDefault="00754CD2" w:rsidP="00341DF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76E">
        <w:rPr>
          <w:rFonts w:ascii="Times New Roman" w:hAnsi="Times New Roman" w:cs="Times New Roman"/>
          <w:sz w:val="24"/>
          <w:szCs w:val="24"/>
          <w:lang w:val="es-ES"/>
        </w:rPr>
        <w:t xml:space="preserve">SOUZA, B.J. </w:t>
      </w:r>
      <w:r w:rsidRPr="009C576E">
        <w:rPr>
          <w:rFonts w:ascii="Times New Roman" w:hAnsi="Times New Roman" w:cs="Times New Roman"/>
          <w:i/>
          <w:sz w:val="24"/>
          <w:szCs w:val="24"/>
          <w:lang w:val="es-ES"/>
        </w:rPr>
        <w:t>et al</w:t>
      </w:r>
      <w:r w:rsidRPr="009C576E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r w:rsidRPr="00775692">
        <w:rPr>
          <w:rFonts w:ascii="Times New Roman" w:hAnsi="Times New Roman" w:cs="Times New Roman"/>
          <w:sz w:val="24"/>
          <w:szCs w:val="24"/>
        </w:rPr>
        <w:t xml:space="preserve">Perfil de expressão gênica da contribuição do Mycobacterium leprae na patologia da neuropatia hansênica. </w:t>
      </w:r>
      <w:r w:rsidRPr="00775692">
        <w:rPr>
          <w:rFonts w:ascii="Times New Roman" w:hAnsi="Times New Roman" w:cs="Times New Roman"/>
          <w:b/>
          <w:sz w:val="24"/>
          <w:szCs w:val="24"/>
        </w:rPr>
        <w:t>Frontiers Media SA</w:t>
      </w:r>
      <w:r w:rsidRPr="00775692">
        <w:rPr>
          <w:rFonts w:ascii="Times New Roman" w:hAnsi="Times New Roman" w:cs="Times New Roman"/>
          <w:sz w:val="24"/>
          <w:szCs w:val="24"/>
        </w:rPr>
        <w:t xml:space="preserve">. Seg. Doenças Infecciosas – Vigilância, Prevenção e Tratamento Volume 9 – 2022. Disponível em: </w:t>
      </w:r>
      <w:hyperlink r:id="rId19" w:history="1">
        <w:r w:rsidRPr="00775692">
          <w:rPr>
            <w:rStyle w:val="Hyperlink"/>
            <w:rFonts w:ascii="Times New Roman" w:hAnsi="Times New Roman" w:cs="Times New Roman"/>
            <w:sz w:val="24"/>
            <w:szCs w:val="24"/>
          </w:rPr>
          <w:t>https://www.frontiersin.org/articles/10.3389/fmed.2022.861586/full</w:t>
        </w:r>
      </w:hyperlink>
      <w:r w:rsidRPr="00775692">
        <w:rPr>
          <w:rFonts w:ascii="Times New Roman" w:hAnsi="Times New Roman" w:cs="Times New Roman"/>
          <w:sz w:val="24"/>
          <w:szCs w:val="24"/>
        </w:rPr>
        <w:t xml:space="preserve"> acesso em: 09 de mar. 2024.</w:t>
      </w:r>
    </w:p>
    <w:p w14:paraId="352BC5D3" w14:textId="77777777" w:rsidR="00754CD2" w:rsidRPr="00775692" w:rsidRDefault="00754CD2" w:rsidP="00341DF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B50FC74" w14:textId="77777777" w:rsidR="00754CD2" w:rsidRPr="00775692" w:rsidRDefault="00754CD2" w:rsidP="00341DFC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CF1CEF3" w14:textId="77777777" w:rsidR="00754CD2" w:rsidRPr="00775692" w:rsidRDefault="00754CD2" w:rsidP="00341DF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9D0DD5" w14:textId="77777777" w:rsidR="00754CD2" w:rsidRPr="00775692" w:rsidRDefault="00754CD2" w:rsidP="00341DF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2857C8" w14:textId="77777777" w:rsidR="00754CD2" w:rsidRPr="00775692" w:rsidRDefault="00754CD2" w:rsidP="00341DF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BC5E5D" w14:textId="77777777" w:rsidR="00754CD2" w:rsidRPr="00775692" w:rsidRDefault="00754CD2" w:rsidP="00341DF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7CCCEE" w14:textId="77777777" w:rsidR="00754CD2" w:rsidRPr="00775692" w:rsidRDefault="00754CD2" w:rsidP="00341DF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CEBAAD" w14:textId="77777777" w:rsidR="00754CD2" w:rsidRPr="00775692" w:rsidRDefault="00754CD2" w:rsidP="00341DF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DC4E33" w14:textId="77777777" w:rsidR="00754CD2" w:rsidRPr="00775692" w:rsidRDefault="00754CD2" w:rsidP="00341DF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B0BBB7" w14:textId="77777777" w:rsidR="00754CD2" w:rsidRPr="00775692" w:rsidRDefault="00754CD2" w:rsidP="00341DF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1E365E" w14:textId="77777777" w:rsidR="00754CD2" w:rsidRPr="00775692" w:rsidRDefault="00754CD2" w:rsidP="00341DFC">
      <w:pPr>
        <w:pStyle w:val="Ttulo1"/>
        <w:jc w:val="both"/>
        <w:rPr>
          <w:rFonts w:ascii="Times New Roman" w:hAnsi="Times New Roman" w:cs="Times New Roman"/>
          <w:sz w:val="24"/>
          <w:szCs w:val="24"/>
        </w:rPr>
      </w:pPr>
    </w:p>
    <w:p w14:paraId="53CD4CEF" w14:textId="77777777" w:rsidR="002F07A7" w:rsidRPr="00775692" w:rsidRDefault="002F07A7" w:rsidP="00341D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F07A7" w:rsidRPr="00775692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2269" w:right="1701" w:bottom="1135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A339F" w14:textId="77777777" w:rsidR="0019566D" w:rsidRDefault="0019566D">
      <w:pPr>
        <w:spacing w:after="0" w:line="240" w:lineRule="auto"/>
      </w:pPr>
      <w:r>
        <w:separator/>
      </w:r>
    </w:p>
  </w:endnote>
  <w:endnote w:type="continuationSeparator" w:id="0">
    <w:p w14:paraId="3880315C" w14:textId="77777777" w:rsidR="0019566D" w:rsidRDefault="001956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F48FB" w14:textId="77777777" w:rsidR="00906F7F" w:rsidRDefault="00906F7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272A2" w14:textId="77777777" w:rsidR="00906F7F" w:rsidRDefault="00906F7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9DD76" w14:textId="77777777" w:rsidR="00906F7F" w:rsidRDefault="00906F7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F609A" w14:textId="77777777" w:rsidR="0019566D" w:rsidRDefault="0019566D">
      <w:pPr>
        <w:spacing w:after="0" w:line="240" w:lineRule="auto"/>
      </w:pPr>
      <w:r>
        <w:separator/>
      </w:r>
    </w:p>
  </w:footnote>
  <w:footnote w:type="continuationSeparator" w:id="0">
    <w:p w14:paraId="788FF9D6" w14:textId="77777777" w:rsidR="0019566D" w:rsidRDefault="001956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DE670" w14:textId="77777777" w:rsidR="00906F7F" w:rsidRDefault="00906F7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14DFC" w14:textId="77777777" w:rsidR="00906F7F" w:rsidRDefault="00CF2DA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tab/>
    </w:r>
    <w:r>
      <w:rPr>
        <w:noProof/>
      </w:rPr>
      <w:drawing>
        <wp:anchor distT="0" distB="0" distL="0" distR="0" simplePos="0" relativeHeight="251658240" behindDoc="1" locked="0" layoutInCell="1" hidden="0" allowOverlap="1" wp14:anchorId="3CDC0253" wp14:editId="5F51F275">
          <wp:simplePos x="0" y="0"/>
          <wp:positionH relativeFrom="column">
            <wp:posOffset>-1080133</wp:posOffset>
          </wp:positionH>
          <wp:positionV relativeFrom="paragraph">
            <wp:posOffset>-440053</wp:posOffset>
          </wp:positionV>
          <wp:extent cx="7541367" cy="10667385"/>
          <wp:effectExtent l="0" t="0" r="0" b="0"/>
          <wp:wrapNone/>
          <wp:docPr id="17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1367" cy="106673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F75C7" w14:textId="77777777" w:rsidR="00906F7F" w:rsidRDefault="00906F7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F7F"/>
    <w:rsid w:val="001104B5"/>
    <w:rsid w:val="00137CC5"/>
    <w:rsid w:val="00144E75"/>
    <w:rsid w:val="001935D9"/>
    <w:rsid w:val="00193ADF"/>
    <w:rsid w:val="00193CE9"/>
    <w:rsid w:val="0019566D"/>
    <w:rsid w:val="001B753B"/>
    <w:rsid w:val="001D3683"/>
    <w:rsid w:val="00202655"/>
    <w:rsid w:val="00237829"/>
    <w:rsid w:val="002F07A7"/>
    <w:rsid w:val="00341DFC"/>
    <w:rsid w:val="00396964"/>
    <w:rsid w:val="004523D0"/>
    <w:rsid w:val="005577A0"/>
    <w:rsid w:val="005960A4"/>
    <w:rsid w:val="00716A07"/>
    <w:rsid w:val="00747058"/>
    <w:rsid w:val="007528F1"/>
    <w:rsid w:val="00754CD2"/>
    <w:rsid w:val="00775692"/>
    <w:rsid w:val="007A5054"/>
    <w:rsid w:val="007C1AA2"/>
    <w:rsid w:val="007E4778"/>
    <w:rsid w:val="008C7238"/>
    <w:rsid w:val="00906F7F"/>
    <w:rsid w:val="009C576E"/>
    <w:rsid w:val="00AD1CD6"/>
    <w:rsid w:val="00B530D6"/>
    <w:rsid w:val="00BB190F"/>
    <w:rsid w:val="00C2528B"/>
    <w:rsid w:val="00C70075"/>
    <w:rsid w:val="00C70C7D"/>
    <w:rsid w:val="00CC5BC8"/>
    <w:rsid w:val="00CC7982"/>
    <w:rsid w:val="00CF2DAF"/>
    <w:rsid w:val="00D5706A"/>
    <w:rsid w:val="00DC35E5"/>
    <w:rsid w:val="00E52DBB"/>
    <w:rsid w:val="00EB3FB6"/>
    <w:rsid w:val="00F42E87"/>
    <w:rsid w:val="00F72C10"/>
    <w:rsid w:val="00FC4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16AE3"/>
  <w15:docId w15:val="{33CEB5F1-E2CE-4076-972E-19ED871DF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53BB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6853B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853B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853BB"/>
    <w:rPr>
      <w:rFonts w:ascii="Calibri" w:eastAsia="Calibri" w:hAnsi="Calibri" w:cs="Calibri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5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53BB"/>
    <w:rPr>
      <w:rFonts w:ascii="Segoe UI" w:eastAsia="Calibri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53BB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53BB"/>
    <w:rPr>
      <w:rFonts w:ascii="Calibri" w:eastAsia="Calibri" w:hAnsi="Calibri" w:cs="Calibri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BD50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BD50DF"/>
    <w:rPr>
      <w:rFonts w:ascii="Times New Roman" w:eastAsia="Times New Roman" w:hAnsi="Times New Roman" w:cs="Times New Roman"/>
      <w:sz w:val="24"/>
      <w:szCs w:val="24"/>
      <w:lang w:val="pt-PT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Fontepargpadro"/>
    <w:uiPriority w:val="99"/>
    <w:unhideWhenUsed/>
    <w:rsid w:val="00716A07"/>
    <w:rPr>
      <w:color w:val="0563C1" w:themeColor="hyperlink"/>
      <w:u w:val="single"/>
    </w:rPr>
  </w:style>
  <w:style w:type="character" w:styleId="nfase">
    <w:name w:val="Emphasis"/>
    <w:basedOn w:val="Fontepargpadro"/>
    <w:uiPriority w:val="20"/>
    <w:qFormat/>
    <w:rsid w:val="002F07A7"/>
    <w:rPr>
      <w:i/>
      <w:iCs/>
    </w:rPr>
  </w:style>
  <w:style w:type="character" w:styleId="MenoPendente">
    <w:name w:val="Unresolved Mention"/>
    <w:basedOn w:val="Fontepargpadro"/>
    <w:uiPriority w:val="99"/>
    <w:semiHidden/>
    <w:unhideWhenUsed/>
    <w:rsid w:val="007A5054"/>
    <w:rPr>
      <w:color w:val="605E5C"/>
      <w:shd w:val="clear" w:color="auto" w:fill="E1DFDD"/>
    </w:rPr>
  </w:style>
  <w:style w:type="character" w:customStyle="1" w:styleId="stylessentence0sgcw">
    <w:name w:val="styles_sentence__0sgcw"/>
    <w:basedOn w:val="Fontepargpadro"/>
    <w:rsid w:val="00E52D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8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aluitlima@gmail.com" TargetMode="External"/><Relationship Id="rId13" Type="http://schemas.openxmlformats.org/officeDocument/2006/relationships/hyperlink" Target="http://189.28.128.100/dab/docs/publicacoes/cadernos_ab/abcad21.pdf" TargetMode="External"/><Relationship Id="rId18" Type="http://schemas.openxmlformats.org/officeDocument/2006/relationships/hyperlink" Target="https://revistas.unisagrado.edu.br/index.php/salusvita/article/view/72/55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hyperlink" Target="mailto:naiaracoelho1999@gmail.com" TargetMode="External"/><Relationship Id="rId12" Type="http://schemas.openxmlformats.org/officeDocument/2006/relationships/hyperlink" Target="mailto:renangaldino.enf@gmail.com" TargetMode="External"/><Relationship Id="rId17" Type="http://schemas.openxmlformats.org/officeDocument/2006/relationships/hyperlink" Target="https://www.podiatria.com.br/uploads/trabalho/149.pdf" TargetMode="External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s://www.scielo.br/j/rbem/a/xyvKTwF4m5zwMxztfhdvbWh/?lang=pt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castrofreireligia@gmail.com" TargetMode="External"/><Relationship Id="rId24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s://blog.grancursosonline.com.br/teoria-de-wanda-horta/" TargetMode="External"/><Relationship Id="rId23" Type="http://schemas.openxmlformats.org/officeDocument/2006/relationships/footer" Target="footer2.xml"/><Relationship Id="rId10" Type="http://schemas.openxmlformats.org/officeDocument/2006/relationships/hyperlink" Target="mailto:amandinhapires@outlook.com.br" TargetMode="External"/><Relationship Id="rId19" Type="http://schemas.openxmlformats.org/officeDocument/2006/relationships/hyperlink" Target="https://www.frontiersin.org/articles/10.3389/fmed.2022.861586/ful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renalino15@gmail.com" TargetMode="External"/><Relationship Id="rId14" Type="http://schemas.openxmlformats.org/officeDocument/2006/relationships/hyperlink" Target="https://www.sanarmed.com/ferramentas-de-abordagem-familiar-genograma-e-ecomapa-colunistas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dvBHH5pDD2cy3eqYVqDppZZHZA==">CgMxLjAyCGguZ2pkZ3hzOAByITFjRnpaZGxJa0lpeGxoempTS19ocElUckdyajFycjdlbQ==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1094</Words>
  <Characters>5911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Aline Ximenes</dc:creator>
  <cp:lastModifiedBy>ana luisa teixeira lima</cp:lastModifiedBy>
  <cp:revision>4</cp:revision>
  <dcterms:created xsi:type="dcterms:W3CDTF">2024-05-03T14:17:00Z</dcterms:created>
  <dcterms:modified xsi:type="dcterms:W3CDTF">2024-05-03T16:18:00Z</dcterms:modified>
</cp:coreProperties>
</file>