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COMUNICACIÓN EN RED: EL IMPACTO DEL USO DE INSTAGRAM EN LA PRODUCCIÓN ORAL DE ESPAÑOL COMO L2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Elias Vinicius de Sousa Mata (PPgEL/UFRN)</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Orientadora: Janaina Weissheimer (PPgEL/UFRN)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24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integración de las Tecnologías Digitales de Información y Comunicación (TDIC) en la enseñanza y aprendizaje de lenguas segundas (L2) plantea desafíos relacionados con el uso adecuado de estas herramientas digitales y su impacto en el rendimiento académico de los estudiantes. En este estudio, nos fundamentamos en el concepto de bilingüismo (Grosjean, 2013; Megale, 2019), en las consideraciones sobre las TDIC (Anjos; Silva, 2018) y su relevancia en el aprendizaje de español como L2 (Goettenauer, 2009), así como en la Psicolingüística Aplicada a la Educación (Maia, 2018) y la Lingüística Aplicada a los procesos de Enseñanza y Aprendizaje de Lenguas (Leffa, 2001). Nuestro objetivo principal fue analizar el impacto del uso de Instagram en el rendimiento de producción oral de los estudiantes de español del IFRN - Campus Centro Histórico, con un enfoque particular en el desarrollo de la precisión gramatical. La justificación de nuestra investigación se basa en la quinta meta general de la BNCC, que destaca la integración de las TDIC en los procesos de aprendizaje con el propósito de preparar a los estudiantes para el entorno digital. Nuestra hipótesis era que los estudiantes cometerían menos errores gramaticales después del experimento. El método consistió en implementar una intervención pedagógica utilizando el Instagram en un grupo experimental (GE), en comparación con un grupo control activo (GCA) que realizó las mismas actividades en el aula sin emplear la red social. Recopilamos datos de producción oral mediante pre y post-test para evaluar el desarrollo de la precisión gramatical. Utilizamos el análisis de modelos anidados en la plataforma de análisis estadístico Rstudio para comprender la interacción entre las variables independientes (grupo [GCA/GE] y momento [pre-test/post-test]) y la variable dependiente (precisión gramatical), verificando si hubo una mejora significativa en el GE en comparación con el GCA. Los resultados mostraron una mejora estadísticamente significativa en la precisión gramatical del GE en relación con el GCA, evidenciando la eficacia del uso de Instagram como herramienta pedagógica en el aprendizaje de L2. Por consiguiente, destacamos la importancia de integrar redes sociales en el aula de español como L2 y la posibilidad teórico-metodológica de confluir la Psicolingüística Aplicada a la Educación a la Lingüística Aplicada a los procesos de Enseñanza y Aprendizaje de Lenguas.</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Palabras clave:</w:t>
      </w:r>
      <w:r w:rsidDel="00000000" w:rsidR="00000000" w:rsidRPr="00000000">
        <w:rPr>
          <w:rFonts w:ascii="Times New Roman" w:cs="Times New Roman" w:eastAsia="Times New Roman" w:hAnsi="Times New Roman"/>
          <w:rtl w:val="0"/>
        </w:rPr>
        <w:t xml:space="preserve"> Aprendizaje de español como L2, Bilingüismo, </w:t>
      </w:r>
      <w:r w:rsidDel="00000000" w:rsidR="00000000" w:rsidRPr="00000000">
        <w:rPr>
          <w:rFonts w:ascii="Times New Roman" w:cs="Times New Roman" w:eastAsia="Times New Roman" w:hAnsi="Times New Roman"/>
          <w:rtl w:val="0"/>
        </w:rPr>
        <w:t xml:space="preserve">Producción</w:t>
      </w:r>
      <w:r w:rsidDel="00000000" w:rsidR="00000000" w:rsidRPr="00000000">
        <w:rPr>
          <w:rFonts w:ascii="Times New Roman" w:cs="Times New Roman" w:eastAsia="Times New Roman" w:hAnsi="Times New Roman"/>
          <w:rtl w:val="0"/>
        </w:rPr>
        <w:t xml:space="preserve"> oral, Instagram.</w:t>
      </w:r>
    </w:p>
    <w:p w:rsidR="00000000" w:rsidDel="00000000" w:rsidP="00000000" w:rsidRDefault="00000000" w:rsidRPr="00000000" w14:paraId="0000000C">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00" w:lineRule="auto"/>
        <w:ind w:left="0" w:firstLine="0"/>
        <w:jc w:val="both"/>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0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Professora Doutora e pesquisadora do Programa de Pós-Graduação em Estudos da Linguagem (PPgEL) da Universidade Federal do Rio Grande do Norte (UFRN). Contato: </w:t>
      </w:r>
      <w:hyperlink r:id="rId1">
        <w:r w:rsidDel="00000000" w:rsidR="00000000" w:rsidRPr="00000000">
          <w:rPr>
            <w:rFonts w:ascii="Times New Roman" w:cs="Times New Roman" w:eastAsia="Times New Roman" w:hAnsi="Times New Roman"/>
            <w:color w:val="1155cc"/>
            <w:sz w:val="20"/>
            <w:szCs w:val="20"/>
            <w:u w:val="single"/>
            <w:rtl w:val="0"/>
          </w:rPr>
          <w:t xml:space="preserve">janaina.weissheimer@gmail.com</w:t>
        </w:r>
      </w:hyperlink>
      <w:r w:rsidDel="00000000" w:rsidR="00000000" w:rsidRPr="00000000">
        <w:rPr>
          <w:rFonts w:ascii="Times New Roman" w:cs="Times New Roman" w:eastAsia="Times New Roman" w:hAnsi="Times New Roman"/>
          <w:color w:val="444746"/>
          <w:sz w:val="20"/>
          <w:szCs w:val="20"/>
          <w:rtl w:val="0"/>
        </w:rPr>
        <w:t xml:space="preserve"> </w:t>
      </w:r>
      <w:r w:rsidDel="00000000" w:rsidR="00000000" w:rsidRPr="00000000">
        <w:rPr>
          <w:rtl w:val="0"/>
        </w:rPr>
      </w:r>
    </w:p>
  </w:footnote>
  <w:footnote w:id="0">
    <w:p w:rsidR="00000000" w:rsidDel="00000000" w:rsidP="00000000" w:rsidRDefault="00000000" w:rsidRPr="00000000" w14:paraId="0000001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Mestrando do programa de Pós-graduação em Estudos da Linguagem da Universidade Federal do Rio Grande do Norte (PPgEL/UFRN). Contato: </w:t>
      </w:r>
      <w:hyperlink r:id="rId2">
        <w:r w:rsidDel="00000000" w:rsidR="00000000" w:rsidRPr="00000000">
          <w:rPr>
            <w:rFonts w:ascii="Times New Roman" w:cs="Times New Roman" w:eastAsia="Times New Roman" w:hAnsi="Times New Roman"/>
            <w:color w:val="1155cc"/>
            <w:sz w:val="20"/>
            <w:szCs w:val="20"/>
            <w:u w:val="single"/>
            <w:rtl w:val="0"/>
          </w:rPr>
          <w:t xml:space="preserve">elias.mata.111@ufrn.edu.br</w:t>
        </w:r>
      </w:hyperlink>
      <w:r w:rsidDel="00000000" w:rsidR="00000000" w:rsidRPr="00000000">
        <w:rPr>
          <w:rFonts w:ascii="Times New Roman" w:cs="Times New Roman" w:eastAsia="Times New Roman" w:hAnsi="Times New Roman"/>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janaina.weissheimer@gmail.com" TargetMode="External"/><Relationship Id="rId2" Type="http://schemas.openxmlformats.org/officeDocument/2006/relationships/hyperlink" Target="mailto:elias.mata.111@ufrn.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