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D0FD9" w14:textId="36AC625D" w:rsidR="00CB0635" w:rsidRDefault="002C11A7" w:rsidP="008401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C11A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APLICABILIDADE DA NR1 AOS PROFESSORES DA EDUCAÇÃO BÁSICA DE MINAS GERAIS</w:t>
      </w:r>
    </w:p>
    <w:p w14:paraId="4B15A6D0" w14:textId="77777777" w:rsidR="00CB0635" w:rsidRDefault="00CB0635" w:rsidP="008401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BE157B1" w14:textId="77777777" w:rsidR="00E358D6" w:rsidRPr="008F24BA" w:rsidRDefault="00E358D6" w:rsidP="008401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Igo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Helveccio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Silva Rosa</w:t>
      </w:r>
    </w:p>
    <w:p w14:paraId="0EEE0F39" w14:textId="77777777" w:rsidR="00E358D6" w:rsidRDefault="00E358D6" w:rsidP="008401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24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Claros</w:t>
      </w:r>
    </w:p>
    <w:p w14:paraId="5DCAC32A" w14:textId="560243AC" w:rsidR="00E358D6" w:rsidRDefault="002C11A7" w:rsidP="008401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6" w:history="1">
        <w:r w:rsidRPr="00E6770A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igohelveccio@gmail.com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E358D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E358D6" w:rsidRPr="008F24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E358D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 </w:t>
      </w:r>
    </w:p>
    <w:p w14:paraId="2F1EA87E" w14:textId="77777777" w:rsidR="00E358D6" w:rsidRDefault="00E358D6" w:rsidP="008401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912467" w14:textId="399AB495" w:rsidR="00E358D6" w:rsidRDefault="00E358D6" w:rsidP="008401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Dr. Leandro Luciano Silva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Ravnjak</w:t>
      </w:r>
      <w:proofErr w:type="spellEnd"/>
    </w:p>
    <w:p w14:paraId="6A4B080F" w14:textId="77777777" w:rsidR="00CB109C" w:rsidRDefault="00CB109C" w:rsidP="00CB10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F24B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Claros</w:t>
      </w:r>
    </w:p>
    <w:p w14:paraId="7C2E2DC0" w14:textId="6DE560DF" w:rsidR="00E358D6" w:rsidRDefault="002C11A7" w:rsidP="008401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E6770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leandrolucianodasilva@gmail.com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1CB8B22A" w14:textId="77777777" w:rsidR="002C11A7" w:rsidRDefault="002C11A7" w:rsidP="008401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29E10A5" w14:textId="13C236B0" w:rsidR="00E358D6" w:rsidRDefault="00E358D6" w:rsidP="008401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Eixo: </w:t>
      </w:r>
      <w:r w:rsidRPr="00337DFD">
        <w:rPr>
          <w:rFonts w:ascii="Times New Roman" w:eastAsia="Times New Roman" w:hAnsi="Times New Roman" w:cs="Times New Roman"/>
          <w:sz w:val="24"/>
          <w:szCs w:val="24"/>
          <w:lang w:eastAsia="pt-BR"/>
        </w:rPr>
        <w:t>Políticas Públicas e Gestão da Educação</w:t>
      </w:r>
    </w:p>
    <w:p w14:paraId="58E74D3D" w14:textId="5F35014D" w:rsidR="00CB0635" w:rsidRDefault="00D73C3A" w:rsidP="008401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E358D6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E358D6" w:rsidRPr="00E358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A74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Saúde mental. </w:t>
      </w:r>
      <w:r w:rsidR="00E358D6" w:rsidRPr="00E358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Adoecimento docente. </w:t>
      </w:r>
      <w:r w:rsidR="002A7481">
        <w:rPr>
          <w:rFonts w:ascii="Times New Roman" w:hAnsi="Times New Roman" w:cs="Times New Roman"/>
          <w:sz w:val="24"/>
          <w:szCs w:val="24"/>
        </w:rPr>
        <w:t>NR-1</w:t>
      </w:r>
      <w:r w:rsidR="00E358D6" w:rsidRPr="00E358D6">
        <w:rPr>
          <w:rFonts w:ascii="Times New Roman" w:hAnsi="Times New Roman" w:cs="Times New Roman"/>
          <w:sz w:val="24"/>
          <w:szCs w:val="24"/>
        </w:rPr>
        <w:t>.</w:t>
      </w:r>
    </w:p>
    <w:p w14:paraId="3C8AF5BA" w14:textId="77777777" w:rsidR="00CB0635" w:rsidRDefault="00CB0635" w:rsidP="008401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01AEDF" w14:textId="77777777" w:rsidR="00CB0635" w:rsidRDefault="00D73C3A" w:rsidP="008401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560E2854" w14:textId="77777777" w:rsidR="00E358D6" w:rsidRDefault="00E358D6" w:rsidP="008401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A0981D" w14:textId="12D09B6F" w:rsidR="00E358D6" w:rsidRPr="00E358D6" w:rsidRDefault="00E358D6" w:rsidP="0084018E">
      <w:pPr>
        <w:pStyle w:val="NormalWeb"/>
        <w:spacing w:before="0" w:beforeAutospacing="0" w:after="0" w:afterAutospacing="0"/>
        <w:jc w:val="both"/>
      </w:pPr>
      <w:r>
        <w:t>A saúde mental d</w:t>
      </w:r>
      <w:r w:rsidR="002A7481">
        <w:t>os professores</w:t>
      </w:r>
      <w:r w:rsidR="00DE5905">
        <w:t xml:space="preserve"> </w:t>
      </w:r>
      <w:r>
        <w:t>da educação pública</w:t>
      </w:r>
      <w:r w:rsidR="00DE5905">
        <w:t>, é o tema d</w:t>
      </w:r>
      <w:r w:rsidR="00EB0219" w:rsidRPr="000503A4">
        <w:rPr>
          <w:color w:val="000000" w:themeColor="text1"/>
        </w:rPr>
        <w:t>esta</w:t>
      </w:r>
      <w:r w:rsidR="00DE5905">
        <w:t xml:space="preserve"> pesquisa, pois decorre </w:t>
      </w:r>
      <w:r>
        <w:t>da precarização progressiva das condições de trabalho docente que demanda análise crítica sob perspectiva educacional</w:t>
      </w:r>
      <w:r w:rsidR="00DE5905">
        <w:t xml:space="preserve"> e laboral</w:t>
      </w:r>
      <w:r w:rsidR="00EB0219">
        <w:rPr>
          <w:color w:val="FF0000"/>
        </w:rPr>
        <w:t>.</w:t>
      </w:r>
      <w:r>
        <w:t xml:space="preserve"> </w:t>
      </w:r>
      <w:r w:rsidR="009575F0" w:rsidRPr="009575F0">
        <w:rPr>
          <w:rFonts w:eastAsia="SimSun"/>
        </w:rPr>
        <w:t xml:space="preserve">Sendo assim, o objetivo consiste em analisar a inter-relação entre educação, trabalho e saúde mental de docentes à luz da Norma Regulamentadora Nº 01 do Ministério do Trabalho e Emprego, que atualizou as diretrizes passando a inserir saúde mental </w:t>
      </w:r>
      <w:r w:rsidR="009575F0" w:rsidRPr="002A7481">
        <w:rPr>
          <w:rFonts w:eastAsia="SimSun"/>
          <w:color w:val="000000" w:themeColor="text1"/>
        </w:rPr>
        <w:t>como risco psicossocial, visando garantir proteção ocupacional a trabalhadores celetistas</w:t>
      </w:r>
      <w:r w:rsidR="009575F0" w:rsidRPr="002A7481">
        <w:rPr>
          <w:color w:val="000000" w:themeColor="text1"/>
        </w:rPr>
        <w:t xml:space="preserve">. </w:t>
      </w:r>
      <w:r w:rsidRPr="002A7481">
        <w:rPr>
          <w:rStyle w:val="font-semibold"/>
          <w:color w:val="000000" w:themeColor="text1"/>
        </w:rPr>
        <w:t xml:space="preserve">O referencial teórico </w:t>
      </w:r>
      <w:r w:rsidRPr="002A7481">
        <w:rPr>
          <w:color w:val="000000" w:themeColor="text1"/>
        </w:rPr>
        <w:t>alicerça-se</w:t>
      </w:r>
      <w:r w:rsidR="00F25F69" w:rsidRPr="002A7481">
        <w:rPr>
          <w:color w:val="000000" w:themeColor="text1"/>
        </w:rPr>
        <w:t xml:space="preserve"> em</w:t>
      </w:r>
      <w:r w:rsidRPr="002A7481">
        <w:rPr>
          <w:color w:val="000000" w:themeColor="text1"/>
        </w:rPr>
        <w:t xml:space="preserve"> L</w:t>
      </w:r>
      <w:r w:rsidR="00494D33" w:rsidRPr="002A7481">
        <w:rPr>
          <w:color w:val="000000" w:themeColor="text1"/>
        </w:rPr>
        <w:t xml:space="preserve">ima </w:t>
      </w:r>
      <w:r w:rsidRPr="002A7481">
        <w:rPr>
          <w:i/>
          <w:color w:val="000000" w:themeColor="text1"/>
        </w:rPr>
        <w:t xml:space="preserve">et </w:t>
      </w:r>
      <w:proofErr w:type="gramStart"/>
      <w:r w:rsidRPr="002A7481">
        <w:rPr>
          <w:i/>
          <w:color w:val="000000" w:themeColor="text1"/>
        </w:rPr>
        <w:t>al</w:t>
      </w:r>
      <w:r w:rsidRPr="002A7481">
        <w:rPr>
          <w:color w:val="000000" w:themeColor="text1"/>
        </w:rPr>
        <w:t>.</w:t>
      </w:r>
      <w:r w:rsidR="00E63BCC" w:rsidRPr="002A7481">
        <w:rPr>
          <w:color w:val="000000" w:themeColor="text1"/>
        </w:rPr>
        <w:t>(</w:t>
      </w:r>
      <w:proofErr w:type="gramEnd"/>
      <w:r w:rsidRPr="002A7481">
        <w:rPr>
          <w:color w:val="000000" w:themeColor="text1"/>
        </w:rPr>
        <w:t>2023</w:t>
      </w:r>
      <w:r w:rsidR="00E63BCC" w:rsidRPr="002A7481">
        <w:rPr>
          <w:color w:val="000000" w:themeColor="text1"/>
        </w:rPr>
        <w:t>)</w:t>
      </w:r>
      <w:r w:rsidRPr="002A7481">
        <w:rPr>
          <w:color w:val="000000" w:themeColor="text1"/>
        </w:rPr>
        <w:t xml:space="preserve">, que reúne análises sobre as relações entre condições de trabalho docente e manifestações de transtornos mentais, </w:t>
      </w:r>
      <w:r w:rsidR="00F25F69" w:rsidRPr="002A7481">
        <w:rPr>
          <w:color w:val="000000" w:themeColor="text1"/>
        </w:rPr>
        <w:t xml:space="preserve">em </w:t>
      </w:r>
      <w:r w:rsidRPr="002A7481">
        <w:rPr>
          <w:color w:val="000000" w:themeColor="text1"/>
        </w:rPr>
        <w:t>O</w:t>
      </w:r>
      <w:r w:rsidR="00494D33" w:rsidRPr="002A7481">
        <w:rPr>
          <w:color w:val="000000" w:themeColor="text1"/>
        </w:rPr>
        <w:t>liveira</w:t>
      </w:r>
      <w:r w:rsidRPr="002A7481">
        <w:rPr>
          <w:color w:val="000000" w:themeColor="text1"/>
        </w:rPr>
        <w:t xml:space="preserve"> </w:t>
      </w:r>
      <w:r w:rsidR="00E63BCC" w:rsidRPr="002A7481">
        <w:rPr>
          <w:color w:val="000000" w:themeColor="text1"/>
        </w:rPr>
        <w:t>(</w:t>
      </w:r>
      <w:r w:rsidRPr="002A7481">
        <w:rPr>
          <w:color w:val="000000" w:themeColor="text1"/>
        </w:rPr>
        <w:t>2025</w:t>
      </w:r>
      <w:r w:rsidR="00E63BCC" w:rsidRPr="002A7481">
        <w:rPr>
          <w:color w:val="000000" w:themeColor="text1"/>
        </w:rPr>
        <w:t>)</w:t>
      </w:r>
      <w:r w:rsidRPr="002A7481">
        <w:rPr>
          <w:color w:val="000000" w:themeColor="text1"/>
        </w:rPr>
        <w:t xml:space="preserve">, que examina criticamente os problemas de saúde mental ocasionados pela prática docente e a ausência de políticas públicas específicas de proteção, </w:t>
      </w:r>
      <w:r w:rsidR="00DE5905" w:rsidRPr="002A7481">
        <w:rPr>
          <w:color w:val="000000" w:themeColor="text1"/>
        </w:rPr>
        <w:t xml:space="preserve">bem como </w:t>
      </w:r>
      <w:proofErr w:type="gramStart"/>
      <w:r w:rsidR="00DE5905" w:rsidRPr="002A7481">
        <w:rPr>
          <w:color w:val="000000" w:themeColor="text1"/>
        </w:rPr>
        <w:t>C</w:t>
      </w:r>
      <w:r w:rsidR="00F25F69" w:rsidRPr="002A7481">
        <w:rPr>
          <w:color w:val="000000" w:themeColor="text1"/>
        </w:rPr>
        <w:t>unha</w:t>
      </w:r>
      <w:r w:rsidR="00DE5905" w:rsidRPr="002A7481">
        <w:rPr>
          <w:color w:val="000000" w:themeColor="text1"/>
        </w:rPr>
        <w:t xml:space="preserve"> </w:t>
      </w:r>
      <w:r w:rsidR="00494D33" w:rsidRPr="002A7481">
        <w:rPr>
          <w:i/>
          <w:color w:val="000000" w:themeColor="text1"/>
        </w:rPr>
        <w:t xml:space="preserve"> et</w:t>
      </w:r>
      <w:proofErr w:type="gramEnd"/>
      <w:r w:rsidR="00494D33" w:rsidRPr="002A7481">
        <w:rPr>
          <w:i/>
          <w:color w:val="000000" w:themeColor="text1"/>
        </w:rPr>
        <w:t xml:space="preserve"> al </w:t>
      </w:r>
      <w:r w:rsidR="00DE5905" w:rsidRPr="002A7481">
        <w:rPr>
          <w:color w:val="000000" w:themeColor="text1"/>
        </w:rPr>
        <w:t>(20</w:t>
      </w:r>
      <w:r w:rsidR="00494D33" w:rsidRPr="002A7481">
        <w:rPr>
          <w:color w:val="000000" w:themeColor="text1"/>
        </w:rPr>
        <w:t>2</w:t>
      </w:r>
      <w:r w:rsidR="00DE5905" w:rsidRPr="002A7481">
        <w:rPr>
          <w:color w:val="000000" w:themeColor="text1"/>
        </w:rPr>
        <w:t>5), que reflete sobre o adoecimento docente,</w:t>
      </w:r>
      <w:r w:rsidRPr="002A7481">
        <w:rPr>
          <w:color w:val="000000" w:themeColor="text1"/>
        </w:rPr>
        <w:t xml:space="preserve"> complementado pela análise de normativas brasileiras</w:t>
      </w:r>
      <w:r w:rsidR="009575F0" w:rsidRPr="002A7481">
        <w:rPr>
          <w:color w:val="000000" w:themeColor="text1"/>
        </w:rPr>
        <w:t>, em especial a N</w:t>
      </w:r>
      <w:r w:rsidR="00E63BCC" w:rsidRPr="002A7481">
        <w:rPr>
          <w:color w:val="000000" w:themeColor="text1"/>
        </w:rPr>
        <w:t>R-01</w:t>
      </w:r>
      <w:r w:rsidR="009575F0" w:rsidRPr="002A7481">
        <w:rPr>
          <w:color w:val="000000" w:themeColor="text1"/>
        </w:rPr>
        <w:t xml:space="preserve">. </w:t>
      </w:r>
      <w:r w:rsidRPr="002A7481">
        <w:rPr>
          <w:rStyle w:val="font-semibold"/>
          <w:color w:val="000000" w:themeColor="text1"/>
        </w:rPr>
        <w:t>Os procedimentos metodológicos</w:t>
      </w:r>
      <w:r w:rsidRPr="002A7481">
        <w:rPr>
          <w:color w:val="000000" w:themeColor="text1"/>
        </w:rPr>
        <w:t xml:space="preserve"> envolvem análise crítica de literatura especializada, cruzamento entre disposições de proteção à saúde mental previstas na NR-01 e </w:t>
      </w:r>
      <w:r w:rsidR="000503A4" w:rsidRPr="002A7481">
        <w:rPr>
          <w:color w:val="000000" w:themeColor="text1"/>
        </w:rPr>
        <w:t xml:space="preserve">confronto com os </w:t>
      </w:r>
      <w:r w:rsidRPr="002A7481">
        <w:rPr>
          <w:color w:val="000000" w:themeColor="text1"/>
        </w:rPr>
        <w:t xml:space="preserve">dados sobre adoecimento docente identificados nos estudos consultados. </w:t>
      </w:r>
      <w:r w:rsidR="00DE5905" w:rsidRPr="002A7481">
        <w:rPr>
          <w:color w:val="000000" w:themeColor="text1"/>
        </w:rPr>
        <w:t>O</w:t>
      </w:r>
      <w:r w:rsidR="00494D33" w:rsidRPr="002A7481">
        <w:rPr>
          <w:color w:val="000000" w:themeColor="text1"/>
        </w:rPr>
        <w:t>s</w:t>
      </w:r>
      <w:r w:rsidR="00DE5905" w:rsidRPr="002A7481">
        <w:rPr>
          <w:color w:val="000000" w:themeColor="text1"/>
        </w:rPr>
        <w:t xml:space="preserve"> </w:t>
      </w:r>
      <w:r w:rsidRPr="002A7481">
        <w:rPr>
          <w:rStyle w:val="font-semibold"/>
          <w:color w:val="000000" w:themeColor="text1"/>
        </w:rPr>
        <w:t>resultados parciais</w:t>
      </w:r>
      <w:r w:rsidRPr="002A7481">
        <w:rPr>
          <w:color w:val="000000" w:themeColor="text1"/>
        </w:rPr>
        <w:t xml:space="preserve"> evidenciam que o adoecimento mental entre educadores </w:t>
      </w:r>
      <w:r w:rsidR="00DE5905" w:rsidRPr="002A7481">
        <w:rPr>
          <w:color w:val="000000" w:themeColor="text1"/>
        </w:rPr>
        <w:t xml:space="preserve">tem se manifestado </w:t>
      </w:r>
      <w:r w:rsidRPr="002A7481">
        <w:rPr>
          <w:color w:val="000000" w:themeColor="text1"/>
        </w:rPr>
        <w:t xml:space="preserve">mediante diagnósticos de depressão, síndrome de burnout e transtornos ansiosos, </w:t>
      </w:r>
      <w:r w:rsidR="000503A4" w:rsidRPr="002A7481">
        <w:rPr>
          <w:color w:val="000000" w:themeColor="text1"/>
        </w:rPr>
        <w:t xml:space="preserve">aparecendo </w:t>
      </w:r>
      <w:r w:rsidRPr="002A7481">
        <w:rPr>
          <w:color w:val="000000" w:themeColor="text1"/>
        </w:rPr>
        <w:t>como resposta à exposição contínua a riscos psicossociais intensos</w:t>
      </w:r>
      <w:r w:rsidR="000503A4" w:rsidRPr="002A7481">
        <w:rPr>
          <w:color w:val="000000" w:themeColor="text1"/>
        </w:rPr>
        <w:t xml:space="preserve">, </w:t>
      </w:r>
      <w:r w:rsidRPr="002A7481">
        <w:rPr>
          <w:color w:val="000000" w:themeColor="text1"/>
        </w:rPr>
        <w:t xml:space="preserve">sendo que a análise da NR-01 demonstra potencialidade </w:t>
      </w:r>
      <w:r w:rsidR="00E63BCC" w:rsidRPr="002A7481">
        <w:rPr>
          <w:color w:val="000000" w:themeColor="text1"/>
        </w:rPr>
        <w:t xml:space="preserve">relevante </w:t>
      </w:r>
      <w:r w:rsidRPr="002A7481">
        <w:rPr>
          <w:color w:val="000000" w:themeColor="text1"/>
        </w:rPr>
        <w:t>para operacionalizar proteção mediante Programas de Gerenciamento de Riscos</w:t>
      </w:r>
      <w:r w:rsidR="000503A4" w:rsidRPr="002A7481">
        <w:rPr>
          <w:color w:val="000000" w:themeColor="text1"/>
        </w:rPr>
        <w:t xml:space="preserve">. </w:t>
      </w:r>
      <w:r w:rsidR="00E63BCC" w:rsidRPr="002A7481">
        <w:rPr>
          <w:color w:val="000000" w:themeColor="text1"/>
        </w:rPr>
        <w:t>Há, porém,</w:t>
      </w:r>
      <w:r w:rsidR="000503A4" w:rsidRPr="002A7481">
        <w:rPr>
          <w:color w:val="000000" w:themeColor="text1"/>
        </w:rPr>
        <w:t xml:space="preserve"> </w:t>
      </w:r>
      <w:r w:rsidR="002A7481" w:rsidRPr="002A7481">
        <w:rPr>
          <w:color w:val="000000" w:themeColor="text1"/>
        </w:rPr>
        <w:t>uma</w:t>
      </w:r>
      <w:r w:rsidR="000503A4" w:rsidRPr="002A7481">
        <w:rPr>
          <w:color w:val="000000" w:themeColor="text1"/>
        </w:rPr>
        <w:t xml:space="preserve"> lacuna </w:t>
      </w:r>
      <w:r w:rsidRPr="002A7481">
        <w:rPr>
          <w:color w:val="000000" w:themeColor="text1"/>
        </w:rPr>
        <w:t xml:space="preserve">entre </w:t>
      </w:r>
      <w:r w:rsidR="000503A4" w:rsidRPr="002A7481">
        <w:rPr>
          <w:color w:val="000000" w:themeColor="text1"/>
        </w:rPr>
        <w:t xml:space="preserve">as </w:t>
      </w:r>
      <w:r w:rsidRPr="002A7481">
        <w:rPr>
          <w:color w:val="000000" w:themeColor="text1"/>
        </w:rPr>
        <w:t xml:space="preserve">disposições normativas delineadas para regime celetista e </w:t>
      </w:r>
      <w:r w:rsidR="009575F0" w:rsidRPr="002A7481">
        <w:rPr>
          <w:color w:val="000000" w:themeColor="text1"/>
        </w:rPr>
        <w:t xml:space="preserve">a </w:t>
      </w:r>
      <w:r w:rsidRPr="002A7481">
        <w:rPr>
          <w:color w:val="000000" w:themeColor="text1"/>
        </w:rPr>
        <w:t xml:space="preserve">realidade dos docentes estatutários. A </w:t>
      </w:r>
      <w:r w:rsidRPr="002A7481">
        <w:rPr>
          <w:rStyle w:val="font-semibold"/>
          <w:color w:val="000000" w:themeColor="text1"/>
        </w:rPr>
        <w:t>relevância social desta investigação</w:t>
      </w:r>
      <w:r w:rsidRPr="002A7481">
        <w:rPr>
          <w:color w:val="000000" w:themeColor="text1"/>
        </w:rPr>
        <w:t xml:space="preserve"> reside na urgência de harmonização normativa entre </w:t>
      </w:r>
      <w:r w:rsidR="000503A4" w:rsidRPr="002A7481">
        <w:rPr>
          <w:color w:val="000000" w:themeColor="text1"/>
        </w:rPr>
        <w:t xml:space="preserve">a </w:t>
      </w:r>
      <w:r w:rsidRPr="002A7481">
        <w:rPr>
          <w:color w:val="000000" w:themeColor="text1"/>
        </w:rPr>
        <w:t>NR-01 e</w:t>
      </w:r>
      <w:r w:rsidR="000503A4" w:rsidRPr="002A7481">
        <w:rPr>
          <w:color w:val="000000" w:themeColor="text1"/>
        </w:rPr>
        <w:t xml:space="preserve"> a</w:t>
      </w:r>
      <w:r w:rsidRPr="002A7481">
        <w:rPr>
          <w:color w:val="000000" w:themeColor="text1"/>
        </w:rPr>
        <w:t xml:space="preserve"> legislação específica de servidores públicos estaduais</w:t>
      </w:r>
      <w:r w:rsidR="002A7481" w:rsidRPr="002A7481">
        <w:rPr>
          <w:color w:val="000000" w:themeColor="text1"/>
        </w:rPr>
        <w:t>.</w:t>
      </w:r>
      <w:r w:rsidRPr="002A7481">
        <w:rPr>
          <w:color w:val="000000" w:themeColor="text1"/>
        </w:rPr>
        <w:t xml:space="preserve"> </w:t>
      </w:r>
    </w:p>
    <w:p w14:paraId="6D9E73BB" w14:textId="77777777" w:rsidR="00CB0635" w:rsidRDefault="00CB0635" w:rsidP="008401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CABB26" w14:textId="27D28D6A" w:rsidR="00CB0635" w:rsidRDefault="00D73C3A" w:rsidP="008401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5387F2CC" w14:textId="217A6D67" w:rsidR="000777D6" w:rsidRDefault="000777D6" w:rsidP="008401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79459B" w14:textId="56D92AEE" w:rsidR="000777D6" w:rsidRDefault="000777D6" w:rsidP="00077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BRASIL. </w:t>
      </w:r>
      <w:r w:rsidRPr="000777D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Constituição da República Federativa do Brasil de 1988.</w:t>
      </w: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Brasília: Diário Oficial da União, 1988. Disponível em: </w:t>
      </w:r>
      <w:hyperlink r:id="rId8" w:history="1">
        <w:r w:rsidRPr="00E6770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https://www.planalto.gov.br/ccivil_03/constituicao/constituicao.htm</w:t>
        </w:r>
      </w:hyperlink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494D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Acesso em: 02 </w:t>
      </w: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="00494D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>2026.</w:t>
      </w:r>
    </w:p>
    <w:p w14:paraId="7D1B0F71" w14:textId="77777777" w:rsidR="000777D6" w:rsidRPr="000777D6" w:rsidRDefault="000777D6" w:rsidP="00077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70284C" w14:textId="77BA794B" w:rsidR="000777D6" w:rsidRDefault="000777D6" w:rsidP="00077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BRASIL. </w:t>
      </w:r>
      <w:r w:rsidRPr="000777D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Lei Complementar nº 142, de 8 de maio de 2013.</w:t>
      </w: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Regulamenta o § 3º do art. 40 da Constituição Federal, dispondo sobre a aposentadoria da pessoa com deficiência segurada do Regime Geral de Previdência Social. Diário Oficial da União, Brasília, 9 maio 2013. Disponível em: </w:t>
      </w:r>
      <w:hyperlink r:id="rId9" w:history="1">
        <w:r w:rsidRPr="00E6770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https://www.planalto.gov.br/ccivil_03/leis/lcp/lcp142.htm</w:t>
        </w:r>
      </w:hyperlink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>. Acesso em: 05 fev. 2026.</w:t>
      </w:r>
    </w:p>
    <w:p w14:paraId="495DE4FB" w14:textId="77777777" w:rsidR="000777D6" w:rsidRPr="000777D6" w:rsidRDefault="000777D6" w:rsidP="00077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C6AF0C" w14:textId="50CEC33D" w:rsidR="000777D6" w:rsidRDefault="000777D6" w:rsidP="00077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BRASIL. Ministério do Trabalho e Emprego. </w:t>
      </w:r>
      <w:r w:rsidRPr="000777D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Norma Regulamentadora nº 01</w:t>
      </w: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disposições gerais e gerenciamento de riscos ocupacionais. Brasília: MTE, 2024. Disponível em: </w:t>
      </w:r>
      <w:hyperlink r:id="rId10" w:history="1">
        <w:r w:rsidRPr="00E6770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https://www.gov.br/trabalho/pt-br/assuntos/normalizacao/normas-regulamentadoras</w:t>
        </w:r>
      </w:hyperlink>
      <w:r w:rsidR="006958A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>Acesso em: 14 mar. 2026.</w:t>
      </w:r>
    </w:p>
    <w:p w14:paraId="6CA710DB" w14:textId="77777777" w:rsidR="000777D6" w:rsidRPr="000777D6" w:rsidRDefault="000777D6" w:rsidP="00077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36251E" w14:textId="603E9D30" w:rsidR="000777D6" w:rsidRDefault="000777D6" w:rsidP="00077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CUNHA, Saulo Daniel Mendes </w:t>
      </w:r>
      <w:r w:rsidRPr="000777D6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et al</w:t>
      </w: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0777D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Adoecimento do professor de educação básica no Brasil</w:t>
      </w: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Montes Claros: Editora </w:t>
      </w:r>
      <w:proofErr w:type="spellStart"/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>, 2025.</w:t>
      </w:r>
    </w:p>
    <w:p w14:paraId="5D212F8D" w14:textId="77777777" w:rsidR="000777D6" w:rsidRPr="000777D6" w:rsidRDefault="000777D6" w:rsidP="00077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3ACDDB" w14:textId="764E5DF7" w:rsidR="000777D6" w:rsidRDefault="000777D6" w:rsidP="00077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>LIMA, Cleiton Faria; REIMBERG, Cristiane Oliveira; SILVA, Jefferson Peixoto da; LORENZI, Ricardo Luiz 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rg.). </w:t>
      </w:r>
      <w:r w:rsidRPr="000777D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Seminários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</w:t>
      </w:r>
      <w:r w:rsidRPr="000777D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trabalho e saúde dos professores</w:t>
      </w: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precarização, adoecimento e caminhos para a mudança. São Paulo: Fundacentro, 2023. ISBN 978-65-88344-67-5. Disponível em: </w:t>
      </w:r>
      <w:hyperlink r:id="rId11" w:history="1">
        <w:r w:rsidRPr="00E6770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https://www.gov.br/fundacentro/pt-br</w:t>
        </w:r>
      </w:hyperlink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>. Acesso em: 14 maio 2026.</w:t>
      </w:r>
    </w:p>
    <w:p w14:paraId="6FB2A03D" w14:textId="77777777" w:rsidR="000777D6" w:rsidRPr="000777D6" w:rsidRDefault="000777D6" w:rsidP="00077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C3D478" w14:textId="5E7D9686" w:rsidR="000777D6" w:rsidRPr="000777D6" w:rsidRDefault="000777D6" w:rsidP="00077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OLIVEIRA, </w:t>
      </w:r>
      <w:proofErr w:type="spellStart"/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>Kezia</w:t>
      </w:r>
      <w:proofErr w:type="spellEnd"/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Silva Coelho de. Um olhar para a saúde mental de professores que atuam na educação básica. </w:t>
      </w:r>
      <w:r w:rsidRPr="000777D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Revista Ciências da Saúde</w:t>
      </w:r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>, v. 29, n. 152, nov. 2025. ISSN 1678-0817. DOI: 10.69849/</w:t>
      </w:r>
      <w:proofErr w:type="spellStart"/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>revistaft</w:t>
      </w:r>
      <w:proofErr w:type="spellEnd"/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/ni10202511171213. Disponível em: </w:t>
      </w:r>
      <w:hyperlink r:id="rId12" w:history="1">
        <w:r w:rsidR="003A70AE" w:rsidRPr="00E6770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https://doi.org/10.69849/revistaft/ni10202511171213</w:t>
        </w:r>
      </w:hyperlink>
      <w:r w:rsidRPr="000777D6">
        <w:rPr>
          <w:rFonts w:ascii="Times New Roman" w:eastAsia="Times New Roman" w:hAnsi="Times New Roman" w:cs="Times New Roman"/>
          <w:sz w:val="24"/>
          <w:szCs w:val="24"/>
          <w:lang w:eastAsia="pt-BR"/>
        </w:rPr>
        <w:t>. Acesso em: 14 maio 2026.</w:t>
      </w:r>
    </w:p>
    <w:p w14:paraId="21819D8D" w14:textId="0485E9B1" w:rsidR="00E40D66" w:rsidRDefault="00E40D66" w:rsidP="0084018E">
      <w:pPr>
        <w:pStyle w:val="Rodap"/>
        <w:spacing w:after="0" w:line="240" w:lineRule="auto"/>
      </w:pPr>
    </w:p>
    <w:sectPr w:rsidR="00E40D66">
      <w:headerReference w:type="default" r:id="rId13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71537" w14:textId="77777777" w:rsidR="006350C8" w:rsidRDefault="006350C8">
      <w:pPr>
        <w:spacing w:line="240" w:lineRule="auto"/>
      </w:pPr>
      <w:r>
        <w:separator/>
      </w:r>
    </w:p>
  </w:endnote>
  <w:endnote w:type="continuationSeparator" w:id="0">
    <w:p w14:paraId="1D281FD6" w14:textId="77777777" w:rsidR="006350C8" w:rsidRDefault="006350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E5616" w14:textId="77777777" w:rsidR="006350C8" w:rsidRDefault="006350C8">
      <w:pPr>
        <w:spacing w:after="0"/>
      </w:pPr>
      <w:r>
        <w:separator/>
      </w:r>
    </w:p>
  </w:footnote>
  <w:footnote w:type="continuationSeparator" w:id="0">
    <w:p w14:paraId="7720B515" w14:textId="77777777" w:rsidR="006350C8" w:rsidRDefault="006350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26CAE" w14:textId="77777777" w:rsidR="00CB0635" w:rsidRDefault="00D73C3A">
    <w:pPr>
      <w:pStyle w:val="Cabealho"/>
    </w:pPr>
    <w:r>
      <w:rPr>
        <w:noProof/>
        <w:lang w:eastAsia="pt-BR"/>
      </w:rPr>
      <w:drawing>
        <wp:inline distT="0" distB="0" distL="114300" distR="114300" wp14:anchorId="3445F85D" wp14:editId="7B55CAC5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503A4"/>
    <w:rsid w:val="000777D6"/>
    <w:rsid w:val="000B16D9"/>
    <w:rsid w:val="00172A27"/>
    <w:rsid w:val="00212D45"/>
    <w:rsid w:val="00233D77"/>
    <w:rsid w:val="002A7481"/>
    <w:rsid w:val="002C11A7"/>
    <w:rsid w:val="003274CE"/>
    <w:rsid w:val="003A70AE"/>
    <w:rsid w:val="00494D33"/>
    <w:rsid w:val="004E1F15"/>
    <w:rsid w:val="00530BE3"/>
    <w:rsid w:val="006350C8"/>
    <w:rsid w:val="00677F30"/>
    <w:rsid w:val="006958AC"/>
    <w:rsid w:val="00741E2B"/>
    <w:rsid w:val="0084018E"/>
    <w:rsid w:val="009575F0"/>
    <w:rsid w:val="00B27494"/>
    <w:rsid w:val="00B82A8F"/>
    <w:rsid w:val="00CB0635"/>
    <w:rsid w:val="00CB109C"/>
    <w:rsid w:val="00D50A8A"/>
    <w:rsid w:val="00D73C3A"/>
    <w:rsid w:val="00DE5905"/>
    <w:rsid w:val="00E027C1"/>
    <w:rsid w:val="00E358D6"/>
    <w:rsid w:val="00E40D66"/>
    <w:rsid w:val="00E63BCC"/>
    <w:rsid w:val="00EB0219"/>
    <w:rsid w:val="00F25F69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AAEC"/>
  <w15:docId w15:val="{75882D93-2116-024E-B2D2-F43C735F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semibold">
    <w:name w:val="font-semibold"/>
    <w:basedOn w:val="Fontepargpadro"/>
    <w:rsid w:val="00E358D6"/>
  </w:style>
  <w:style w:type="character" w:styleId="Refdecomentrio">
    <w:name w:val="annotation reference"/>
    <w:basedOn w:val="Fontepargpadro"/>
    <w:uiPriority w:val="99"/>
    <w:semiHidden/>
    <w:unhideWhenUsed/>
    <w:rsid w:val="00494D3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4D3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4D33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4D3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4D33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4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4D33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constituicao/constituicao.htm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eandrolucianodasilva@gmail.com" TargetMode="External"/><Relationship Id="rId12" Type="http://schemas.openxmlformats.org/officeDocument/2006/relationships/hyperlink" Target="https://doi.org/10.69849/revistaft/ni102025111712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gohelveccio@gmail.com" TargetMode="External"/><Relationship Id="rId11" Type="http://schemas.openxmlformats.org/officeDocument/2006/relationships/hyperlink" Target="https://www.gov.br/fundacentro/pt-br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gov.br/trabalho/pt-br/assuntos/normalizacao/normas-regulamentadora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planalto.gov.br/ccivil_03/leis/lcp/lcp142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IGO HELVECCIO SILVA ROSA</cp:lastModifiedBy>
  <cp:revision>2</cp:revision>
  <dcterms:created xsi:type="dcterms:W3CDTF">2026-05-17T22:44:00Z</dcterms:created>
  <dcterms:modified xsi:type="dcterms:W3CDTF">2026-05-17T22:44:00Z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