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52C64649" w:rsidR="009F1DE4" w:rsidRPr="00AA1AD3" w:rsidRDefault="00AA1AD3" w:rsidP="009F1DE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A1AD3">
        <w:rPr>
          <w:b/>
          <w:bCs/>
          <w:sz w:val="24"/>
          <w:szCs w:val="24"/>
        </w:rPr>
        <w:t>DOR TORÁCICA: abordagem do manejo e assistência de enfermagem</w:t>
      </w:r>
    </w:p>
    <w:p w14:paraId="731790A8" w14:textId="77777777" w:rsidR="00AA1AD3" w:rsidRDefault="00AA1AD3" w:rsidP="00AA1AD3">
      <w:pPr>
        <w:spacing w:after="0"/>
        <w:rPr>
          <w:rFonts w:cstheme="minorHAnsi"/>
          <w:sz w:val="24"/>
          <w:szCs w:val="24"/>
        </w:rPr>
      </w:pPr>
    </w:p>
    <w:p w14:paraId="0BD36F92" w14:textId="77BA06D9" w:rsidR="009F1DE4" w:rsidRPr="0068717E" w:rsidRDefault="00AA1AD3" w:rsidP="00AA1AD3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Moniele Rodrigues Correa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Ana Clara Corrêa de Andrade e Silva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Amanda Lorraine de Brito</w:t>
      </w:r>
      <w:r w:rsidR="009F1DE4" w:rsidRPr="0068717E">
        <w:rPr>
          <w:rFonts w:cstheme="minorHAnsi"/>
          <w:sz w:val="24"/>
          <w:szCs w:val="24"/>
          <w:vertAlign w:val="superscript"/>
        </w:rPr>
        <w:t>3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Rafaela de Fátima Germano</w:t>
      </w:r>
      <w:r w:rsidR="009F1DE4" w:rsidRPr="0068717E">
        <w:rPr>
          <w:rFonts w:cstheme="minorHAnsi"/>
          <w:sz w:val="24"/>
          <w:szCs w:val="24"/>
          <w:vertAlign w:val="superscript"/>
        </w:rPr>
        <w:t>4</w:t>
      </w:r>
      <w:r>
        <w:rPr>
          <w:rFonts w:cstheme="minorHAnsi"/>
          <w:sz w:val="24"/>
          <w:szCs w:val="24"/>
        </w:rPr>
        <w:t>.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368ED7A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13413E">
        <w:rPr>
          <w:rFonts w:cstheme="minorHAnsi"/>
          <w:sz w:val="24"/>
          <w:szCs w:val="24"/>
        </w:rPr>
        <w:t>monielecorrea@gmail.com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37E68993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13413E">
        <w:rPr>
          <w:rFonts w:cstheme="minorHAnsi"/>
          <w:sz w:val="20"/>
          <w:szCs w:val="20"/>
        </w:rPr>
        <w:t>Discente do curso de enfermagem</w:t>
      </w:r>
      <w:r w:rsidRPr="0068717E">
        <w:rPr>
          <w:rFonts w:cstheme="minorHAnsi"/>
          <w:sz w:val="20"/>
          <w:szCs w:val="20"/>
        </w:rPr>
        <w:t xml:space="preserve">, </w:t>
      </w:r>
      <w:r w:rsidR="0013413E">
        <w:rPr>
          <w:rFonts w:cstheme="minorHAnsi"/>
          <w:sz w:val="20"/>
          <w:szCs w:val="20"/>
        </w:rPr>
        <w:t>UNICERP</w:t>
      </w:r>
      <w:r w:rsidR="00A729B8">
        <w:rPr>
          <w:rFonts w:cstheme="minorHAnsi"/>
          <w:sz w:val="20"/>
          <w:szCs w:val="20"/>
        </w:rPr>
        <w:t xml:space="preserve">, </w:t>
      </w:r>
      <w:r w:rsidR="0013413E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13413E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13413E">
        <w:rPr>
          <w:rFonts w:cstheme="minorHAnsi"/>
          <w:sz w:val="20"/>
          <w:szCs w:val="20"/>
        </w:rPr>
        <w:t>Discente do curso de enfermagem</w:t>
      </w:r>
      <w:r w:rsidR="0013413E" w:rsidRPr="0068717E">
        <w:rPr>
          <w:rFonts w:cstheme="minorHAnsi"/>
          <w:sz w:val="20"/>
          <w:szCs w:val="20"/>
        </w:rPr>
        <w:t xml:space="preserve">, </w:t>
      </w:r>
      <w:r w:rsidR="0013413E">
        <w:rPr>
          <w:rFonts w:cstheme="minorHAnsi"/>
          <w:sz w:val="20"/>
          <w:szCs w:val="20"/>
        </w:rPr>
        <w:t xml:space="preserve">UNICERP, Patrocínio, Brasil; </w:t>
      </w:r>
      <w:r w:rsidR="00A729B8">
        <w:rPr>
          <w:rFonts w:cstheme="minorHAnsi"/>
          <w:sz w:val="20"/>
          <w:szCs w:val="20"/>
          <w:vertAlign w:val="superscript"/>
        </w:rPr>
        <w:t>3</w:t>
      </w:r>
      <w:r w:rsidRPr="0068717E">
        <w:rPr>
          <w:rFonts w:cstheme="minorHAnsi"/>
          <w:sz w:val="20"/>
          <w:szCs w:val="20"/>
        </w:rPr>
        <w:t xml:space="preserve"> </w:t>
      </w:r>
      <w:r w:rsidR="0013413E">
        <w:rPr>
          <w:rFonts w:cstheme="minorHAnsi"/>
          <w:sz w:val="20"/>
          <w:szCs w:val="20"/>
        </w:rPr>
        <w:t>Enfermeira</w:t>
      </w:r>
      <w:r w:rsidR="0013413E" w:rsidRPr="0068717E">
        <w:rPr>
          <w:rFonts w:cstheme="minorHAnsi"/>
          <w:sz w:val="20"/>
          <w:szCs w:val="20"/>
        </w:rPr>
        <w:t xml:space="preserve">, </w:t>
      </w:r>
      <w:r w:rsidR="0013413E">
        <w:rPr>
          <w:rFonts w:cstheme="minorHAnsi"/>
          <w:sz w:val="20"/>
          <w:szCs w:val="20"/>
        </w:rPr>
        <w:t>UNICERP, Patrocínio, Brasil</w:t>
      </w:r>
      <w:r w:rsidR="0013413E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4</w:t>
      </w:r>
      <w:r w:rsidRPr="0068717E">
        <w:rPr>
          <w:rFonts w:cstheme="minorHAnsi"/>
          <w:sz w:val="20"/>
          <w:szCs w:val="20"/>
        </w:rPr>
        <w:t xml:space="preserve"> </w:t>
      </w:r>
      <w:r w:rsidR="0013413E">
        <w:rPr>
          <w:rFonts w:cstheme="minorHAnsi"/>
          <w:sz w:val="20"/>
          <w:szCs w:val="20"/>
        </w:rPr>
        <w:t>Especialista</w:t>
      </w:r>
      <w:r w:rsidR="0013413E" w:rsidRPr="0068717E">
        <w:rPr>
          <w:rFonts w:cstheme="minorHAnsi"/>
          <w:sz w:val="20"/>
          <w:szCs w:val="20"/>
        </w:rPr>
        <w:t xml:space="preserve">, </w:t>
      </w:r>
      <w:r w:rsidR="0013413E">
        <w:rPr>
          <w:rFonts w:cstheme="minorHAnsi"/>
          <w:sz w:val="20"/>
          <w:szCs w:val="20"/>
        </w:rPr>
        <w:t>UNICERP, Patrocínio, Brasil</w:t>
      </w:r>
      <w:r w:rsidR="0013413E">
        <w:rPr>
          <w:rFonts w:cstheme="minorHAnsi"/>
          <w:sz w:val="20"/>
          <w:szCs w:val="20"/>
        </w:rPr>
        <w:t>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03B7F5E5" w14:textId="5AE94676" w:rsidR="00AA1AD3" w:rsidRPr="00AA1AD3" w:rsidRDefault="00AA1AD3" w:rsidP="00AA1AD3">
      <w:pPr>
        <w:spacing w:after="0" w:line="240" w:lineRule="auto"/>
        <w:jc w:val="both"/>
        <w:rPr>
          <w:sz w:val="24"/>
          <w:szCs w:val="24"/>
        </w:rPr>
      </w:pPr>
      <w:r w:rsidRPr="00AA1AD3">
        <w:rPr>
          <w:b/>
          <w:bCs/>
          <w:sz w:val="24"/>
          <w:szCs w:val="24"/>
        </w:rPr>
        <w:t>Introdução:</w:t>
      </w:r>
      <w:r w:rsidRPr="00AA1AD3">
        <w:rPr>
          <w:sz w:val="24"/>
          <w:szCs w:val="24"/>
        </w:rPr>
        <w:t xml:space="preserve"> A dor torácica é uma das principais queixas dos pacientes que procuram os atendimentos de emergência. Estudos evidenciam que, entre estes atendimentos, 5 a 15% dos pacientes que queixam dor torácica são diagnosticados com Infarto Agudo do Mioc</w:t>
      </w:r>
      <w:r w:rsidR="00A62402">
        <w:rPr>
          <w:sz w:val="24"/>
          <w:szCs w:val="24"/>
        </w:rPr>
        <w:t>á</w:t>
      </w:r>
      <w:r w:rsidRPr="00AA1AD3">
        <w:rPr>
          <w:sz w:val="24"/>
          <w:szCs w:val="24"/>
        </w:rPr>
        <w:t>rdio</w:t>
      </w:r>
      <w:r w:rsidR="0006433D">
        <w:rPr>
          <w:sz w:val="24"/>
          <w:szCs w:val="24"/>
        </w:rPr>
        <w:t xml:space="preserve">. </w:t>
      </w:r>
      <w:r w:rsidRPr="00AA1AD3">
        <w:rPr>
          <w:b/>
          <w:bCs/>
          <w:sz w:val="24"/>
          <w:szCs w:val="24"/>
        </w:rPr>
        <w:t>Objetivo:</w:t>
      </w:r>
      <w:r w:rsidR="0006433D">
        <w:rPr>
          <w:sz w:val="24"/>
          <w:szCs w:val="24"/>
        </w:rPr>
        <w:t xml:space="preserve"> V</w:t>
      </w:r>
      <w:r w:rsidRPr="00AA1AD3">
        <w:rPr>
          <w:sz w:val="24"/>
          <w:szCs w:val="24"/>
        </w:rPr>
        <w:t xml:space="preserve">erificar as principais ações e intervenções realizadas pelos enfermeiros no atendimento ao paciente com dor </w:t>
      </w:r>
      <w:r w:rsidR="0006433D">
        <w:rPr>
          <w:sz w:val="24"/>
          <w:szCs w:val="24"/>
        </w:rPr>
        <w:t xml:space="preserve">torácica. </w:t>
      </w:r>
      <w:r w:rsidRPr="00AA1AD3">
        <w:rPr>
          <w:b/>
          <w:bCs/>
          <w:sz w:val="24"/>
          <w:szCs w:val="24"/>
        </w:rPr>
        <w:t>M</w:t>
      </w:r>
      <w:r w:rsidRPr="00AA1AD3">
        <w:rPr>
          <w:b/>
          <w:bCs/>
          <w:sz w:val="24"/>
          <w:szCs w:val="24"/>
        </w:rPr>
        <w:t>etodologia</w:t>
      </w:r>
      <w:r w:rsidRPr="00AA1AD3">
        <w:rPr>
          <w:b/>
          <w:bCs/>
          <w:sz w:val="24"/>
          <w:szCs w:val="24"/>
        </w:rPr>
        <w:t>:</w:t>
      </w:r>
      <w:r w:rsidRPr="00AA1AD3">
        <w:rPr>
          <w:sz w:val="24"/>
          <w:szCs w:val="24"/>
        </w:rPr>
        <w:t xml:space="preserve"> </w:t>
      </w:r>
      <w:r w:rsidR="00A62402">
        <w:rPr>
          <w:sz w:val="24"/>
          <w:szCs w:val="24"/>
        </w:rPr>
        <w:t>E</w:t>
      </w:r>
      <w:r w:rsidRPr="00AA1AD3">
        <w:rPr>
          <w:sz w:val="24"/>
          <w:szCs w:val="24"/>
        </w:rPr>
        <w:t>studo de abordagem qualitativa, exploratória. O cenário</w:t>
      </w:r>
      <w:r w:rsidR="001F5D46">
        <w:rPr>
          <w:sz w:val="24"/>
          <w:szCs w:val="24"/>
        </w:rPr>
        <w:t xml:space="preserve"> do estudo </w:t>
      </w:r>
      <w:r w:rsidRPr="00AA1AD3">
        <w:rPr>
          <w:sz w:val="24"/>
          <w:szCs w:val="24"/>
        </w:rPr>
        <w:t>foi o Pronto Socorro Municipal de Patrocínio. Fizeram parte deste estudo os enfermeiros atuantes n</w:t>
      </w:r>
      <w:r w:rsidR="00A62402">
        <w:rPr>
          <w:sz w:val="24"/>
          <w:szCs w:val="24"/>
        </w:rPr>
        <w:t>o</w:t>
      </w:r>
      <w:r w:rsidRPr="00AA1AD3">
        <w:rPr>
          <w:sz w:val="24"/>
          <w:szCs w:val="24"/>
        </w:rPr>
        <w:t xml:space="preserve"> setor. </w:t>
      </w:r>
      <w:r w:rsidR="00A62402">
        <w:rPr>
          <w:sz w:val="24"/>
          <w:szCs w:val="24"/>
        </w:rPr>
        <w:t xml:space="preserve">O </w:t>
      </w:r>
      <w:r w:rsidRPr="00AA1AD3">
        <w:rPr>
          <w:sz w:val="24"/>
          <w:szCs w:val="24"/>
        </w:rPr>
        <w:t>instrumento de coleta de dados</w:t>
      </w:r>
      <w:r w:rsidR="00A62402">
        <w:rPr>
          <w:sz w:val="24"/>
          <w:szCs w:val="24"/>
        </w:rPr>
        <w:t xml:space="preserve"> trata-se de </w:t>
      </w:r>
      <w:r w:rsidRPr="00AA1AD3">
        <w:rPr>
          <w:sz w:val="24"/>
          <w:szCs w:val="24"/>
        </w:rPr>
        <w:t>um questionário individual com roteiro semiestruturado. Os dados foram a</w:t>
      </w:r>
      <w:r w:rsidR="0006433D">
        <w:rPr>
          <w:sz w:val="24"/>
          <w:szCs w:val="24"/>
        </w:rPr>
        <w:t>nalisados</w:t>
      </w:r>
      <w:r w:rsidRPr="00AA1AD3">
        <w:rPr>
          <w:sz w:val="24"/>
          <w:szCs w:val="24"/>
        </w:rPr>
        <w:t xml:space="preserve"> por meio da técnica de Análise de Conteúdo. O estudo foi aprovado pelo Comitê de Ética em Pesquisa do UNICERP sob o Protocolo 20181450ENF004.</w:t>
      </w:r>
      <w:r w:rsidR="00A62402">
        <w:rPr>
          <w:sz w:val="24"/>
          <w:szCs w:val="24"/>
        </w:rPr>
        <w:t xml:space="preserve"> </w:t>
      </w:r>
      <w:r w:rsidR="00A62402" w:rsidRPr="00C92F5B">
        <w:rPr>
          <w:sz w:val="24"/>
          <w:szCs w:val="24"/>
        </w:rPr>
        <w:t>O estudo atendeu a Resolução 466/12</w:t>
      </w:r>
      <w:r w:rsidR="00A62402" w:rsidRPr="00C92F5B">
        <w:rPr>
          <w:rFonts w:eastAsia="Times New Roman" w:cstheme="minorHAnsi"/>
          <w:b/>
          <w:sz w:val="24"/>
          <w:szCs w:val="24"/>
          <w:lang w:val="pt-PT"/>
        </w:rPr>
        <w:t xml:space="preserve"> </w:t>
      </w:r>
      <w:r w:rsidR="00A62402" w:rsidRPr="00C92F5B">
        <w:rPr>
          <w:rFonts w:eastAsia="Times New Roman" w:cstheme="minorHAnsi"/>
          <w:bCs/>
          <w:sz w:val="24"/>
          <w:szCs w:val="24"/>
          <w:lang w:val="pt-PT"/>
        </w:rPr>
        <w:t xml:space="preserve">do Conselho Nacional de Saúde. </w:t>
      </w:r>
      <w:r w:rsidRPr="00AA1AD3">
        <w:rPr>
          <w:b/>
          <w:bCs/>
          <w:sz w:val="24"/>
          <w:szCs w:val="24"/>
        </w:rPr>
        <w:t>Resultados:</w:t>
      </w:r>
      <w:r w:rsidRPr="00AA1AD3">
        <w:rPr>
          <w:sz w:val="24"/>
          <w:szCs w:val="24"/>
        </w:rPr>
        <w:t xml:space="preserve"> Foram entrevistados 9 enfermeiros, destes, 67% são do sexo feminino, a faixa etária predominante é de 30 a 39 anos</w:t>
      </w:r>
      <w:r w:rsidR="00A62402">
        <w:rPr>
          <w:sz w:val="24"/>
          <w:szCs w:val="24"/>
        </w:rPr>
        <w:t xml:space="preserve"> (</w:t>
      </w:r>
      <w:r w:rsidRPr="00AA1AD3">
        <w:rPr>
          <w:sz w:val="24"/>
          <w:szCs w:val="24"/>
        </w:rPr>
        <w:t>56%</w:t>
      </w:r>
      <w:r w:rsidR="00A62402">
        <w:rPr>
          <w:sz w:val="24"/>
          <w:szCs w:val="24"/>
        </w:rPr>
        <w:t>)</w:t>
      </w:r>
      <w:r w:rsidRPr="00AA1AD3">
        <w:rPr>
          <w:sz w:val="24"/>
          <w:szCs w:val="24"/>
        </w:rPr>
        <w:t xml:space="preserve">. </w:t>
      </w:r>
      <w:r w:rsidR="00A62402">
        <w:rPr>
          <w:sz w:val="24"/>
          <w:szCs w:val="24"/>
        </w:rPr>
        <w:t>Os</w:t>
      </w:r>
      <w:r w:rsidRPr="00AA1AD3">
        <w:rPr>
          <w:sz w:val="24"/>
          <w:szCs w:val="24"/>
        </w:rPr>
        <w:t xml:space="preserve"> participantes</w:t>
      </w:r>
      <w:r w:rsidR="00A62402">
        <w:rPr>
          <w:sz w:val="24"/>
          <w:szCs w:val="24"/>
        </w:rPr>
        <w:t xml:space="preserve"> do estudo (</w:t>
      </w:r>
      <w:r w:rsidRPr="00AA1AD3">
        <w:rPr>
          <w:sz w:val="24"/>
          <w:szCs w:val="24"/>
        </w:rPr>
        <w:t>56%</w:t>
      </w:r>
      <w:r w:rsidR="00A62402">
        <w:rPr>
          <w:sz w:val="24"/>
          <w:szCs w:val="24"/>
        </w:rPr>
        <w:t xml:space="preserve">), </w:t>
      </w:r>
      <w:r w:rsidRPr="00AA1AD3">
        <w:rPr>
          <w:sz w:val="24"/>
          <w:szCs w:val="24"/>
        </w:rPr>
        <w:t>relataram que a avaliação da prioridade no atendimento é realizada por meio de alterações dos sinais vitais, tempo de início da dor e de acordo com a classificação de risco estabelecida pelo Protocolo de Manchester</w:t>
      </w:r>
      <w:r w:rsidR="00A62402">
        <w:rPr>
          <w:sz w:val="24"/>
          <w:szCs w:val="24"/>
        </w:rPr>
        <w:t xml:space="preserve">. </w:t>
      </w:r>
      <w:r w:rsidRPr="00AA1AD3">
        <w:rPr>
          <w:sz w:val="24"/>
          <w:szCs w:val="24"/>
        </w:rPr>
        <w:t>As principais condutas tomadas</w:t>
      </w:r>
      <w:r w:rsidR="00A62402">
        <w:rPr>
          <w:sz w:val="24"/>
          <w:szCs w:val="24"/>
        </w:rPr>
        <w:t xml:space="preserve"> pelos enfermeiros </w:t>
      </w:r>
      <w:r w:rsidRPr="00AA1AD3">
        <w:rPr>
          <w:sz w:val="24"/>
          <w:szCs w:val="24"/>
        </w:rPr>
        <w:t>(89%), são: encaminhar o paciente para a sala de emergência, manter repouso, realiza</w:t>
      </w:r>
      <w:r w:rsidR="001F5D46">
        <w:rPr>
          <w:sz w:val="24"/>
          <w:szCs w:val="24"/>
        </w:rPr>
        <w:t>ção de exames</w:t>
      </w:r>
      <w:r w:rsidRPr="00AA1AD3">
        <w:rPr>
          <w:sz w:val="24"/>
          <w:szCs w:val="24"/>
        </w:rPr>
        <w:t>, oferta</w:t>
      </w:r>
      <w:r w:rsidR="001F5D46">
        <w:rPr>
          <w:sz w:val="24"/>
          <w:szCs w:val="24"/>
        </w:rPr>
        <w:t xml:space="preserve"> de</w:t>
      </w:r>
      <w:r w:rsidRPr="00AA1AD3">
        <w:rPr>
          <w:sz w:val="24"/>
          <w:szCs w:val="24"/>
        </w:rPr>
        <w:t xml:space="preserve"> oxigênio, pun</w:t>
      </w:r>
      <w:r w:rsidR="001F5D46">
        <w:rPr>
          <w:sz w:val="24"/>
          <w:szCs w:val="24"/>
        </w:rPr>
        <w:t>ção de</w:t>
      </w:r>
      <w:r w:rsidRPr="00AA1AD3">
        <w:rPr>
          <w:sz w:val="24"/>
          <w:szCs w:val="24"/>
        </w:rPr>
        <w:t xml:space="preserve"> acesso venoso</w:t>
      </w:r>
      <w:r w:rsidR="001F5D46">
        <w:rPr>
          <w:sz w:val="24"/>
          <w:szCs w:val="24"/>
        </w:rPr>
        <w:t xml:space="preserve"> e </w:t>
      </w:r>
      <w:r w:rsidRPr="00AA1AD3">
        <w:rPr>
          <w:sz w:val="24"/>
          <w:szCs w:val="24"/>
        </w:rPr>
        <w:t>in</w:t>
      </w:r>
      <w:r w:rsidR="001F5D46">
        <w:rPr>
          <w:sz w:val="24"/>
          <w:szCs w:val="24"/>
        </w:rPr>
        <w:t>ício da administração</w:t>
      </w:r>
      <w:r w:rsidRPr="00AA1AD3">
        <w:rPr>
          <w:sz w:val="24"/>
          <w:szCs w:val="24"/>
        </w:rPr>
        <w:t xml:space="preserve"> medic</w:t>
      </w:r>
      <w:r w:rsidR="001F5D46">
        <w:rPr>
          <w:sz w:val="24"/>
          <w:szCs w:val="24"/>
        </w:rPr>
        <w:t>amentosa</w:t>
      </w:r>
      <w:r w:rsidRPr="00AA1AD3">
        <w:rPr>
          <w:sz w:val="24"/>
          <w:szCs w:val="24"/>
        </w:rPr>
        <w:t xml:space="preserve">. </w:t>
      </w:r>
      <w:r w:rsidRPr="00AA1AD3">
        <w:rPr>
          <w:b/>
          <w:bCs/>
          <w:sz w:val="24"/>
          <w:szCs w:val="24"/>
        </w:rPr>
        <w:t>Conclusão:</w:t>
      </w:r>
      <w:r w:rsidRPr="00AA1AD3">
        <w:rPr>
          <w:sz w:val="24"/>
          <w:szCs w:val="24"/>
        </w:rPr>
        <w:t xml:space="preserve"> Conclui-se que a assistência prestada na unidade de pronto atendimento</w:t>
      </w:r>
      <w:r w:rsidR="00D83F93">
        <w:rPr>
          <w:sz w:val="24"/>
          <w:szCs w:val="24"/>
        </w:rPr>
        <w:t xml:space="preserve"> </w:t>
      </w:r>
      <w:r w:rsidRPr="00AA1AD3">
        <w:rPr>
          <w:sz w:val="24"/>
          <w:szCs w:val="24"/>
        </w:rPr>
        <w:t>é eficiente e ágil</w:t>
      </w:r>
      <w:r w:rsidR="00D83F93">
        <w:rPr>
          <w:sz w:val="24"/>
          <w:szCs w:val="24"/>
        </w:rPr>
        <w:t>. E</w:t>
      </w:r>
      <w:r w:rsidRPr="00AA1AD3">
        <w:rPr>
          <w:sz w:val="24"/>
          <w:szCs w:val="24"/>
        </w:rPr>
        <w:t>ntretanto</w:t>
      </w:r>
      <w:r w:rsidR="00D83F93">
        <w:rPr>
          <w:sz w:val="24"/>
          <w:szCs w:val="24"/>
        </w:rPr>
        <w:t>,</w:t>
      </w:r>
      <w:r w:rsidRPr="00AA1AD3">
        <w:rPr>
          <w:sz w:val="24"/>
          <w:szCs w:val="24"/>
        </w:rPr>
        <w:t xml:space="preserve"> </w:t>
      </w:r>
      <w:r w:rsidR="001F5D46">
        <w:rPr>
          <w:sz w:val="24"/>
          <w:szCs w:val="24"/>
        </w:rPr>
        <w:t>percebe</w:t>
      </w:r>
      <w:r w:rsidRPr="00AA1AD3">
        <w:rPr>
          <w:sz w:val="24"/>
          <w:szCs w:val="24"/>
        </w:rPr>
        <w:t>-se a falta de treinamento e educação continuada à equipe, de forma que</w:t>
      </w:r>
      <w:r w:rsidR="00A62402">
        <w:rPr>
          <w:sz w:val="24"/>
          <w:szCs w:val="24"/>
        </w:rPr>
        <w:t xml:space="preserve"> a mesma</w:t>
      </w:r>
      <w:r w:rsidRPr="00AA1AD3">
        <w:rPr>
          <w:sz w:val="24"/>
          <w:szCs w:val="24"/>
        </w:rPr>
        <w:t xml:space="preserve"> possa desenvolver um atendimento fundamentado e respaldado em protocolos. </w:t>
      </w:r>
    </w:p>
    <w:p w14:paraId="6CB26638" w14:textId="77777777" w:rsidR="00AA1AD3" w:rsidRDefault="00AA1AD3" w:rsidP="00AA1AD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AC508D5" w14:textId="4001FE14" w:rsidR="009F1DE4" w:rsidRPr="00AA1AD3" w:rsidRDefault="00AA1AD3" w:rsidP="00AA1AD3">
      <w:pPr>
        <w:spacing w:after="0" w:line="240" w:lineRule="auto"/>
        <w:jc w:val="both"/>
        <w:rPr>
          <w:sz w:val="24"/>
          <w:szCs w:val="24"/>
        </w:rPr>
      </w:pPr>
      <w:r w:rsidRPr="00AA1AD3">
        <w:rPr>
          <w:b/>
          <w:bCs/>
          <w:sz w:val="24"/>
          <w:szCs w:val="24"/>
        </w:rPr>
        <w:t>Palavras-chave:</w:t>
      </w:r>
      <w:r w:rsidRPr="00AA1AD3">
        <w:rPr>
          <w:sz w:val="24"/>
          <w:szCs w:val="24"/>
        </w:rPr>
        <w:t xml:space="preserve"> Dor torácica</w:t>
      </w:r>
      <w:r w:rsidR="00A62402">
        <w:rPr>
          <w:sz w:val="24"/>
          <w:szCs w:val="24"/>
        </w:rPr>
        <w:t>.</w:t>
      </w:r>
      <w:r w:rsidRPr="00AA1AD3">
        <w:rPr>
          <w:sz w:val="24"/>
          <w:szCs w:val="24"/>
        </w:rPr>
        <w:t xml:space="preserve"> Assistência de Enfermagem</w:t>
      </w:r>
      <w:r w:rsidR="00A62402">
        <w:rPr>
          <w:sz w:val="24"/>
          <w:szCs w:val="24"/>
        </w:rPr>
        <w:t>.</w:t>
      </w:r>
      <w:r w:rsidRPr="00AA1AD3">
        <w:rPr>
          <w:sz w:val="24"/>
          <w:szCs w:val="24"/>
        </w:rPr>
        <w:t xml:space="preserve"> Infarto Agudo do Miocárdio.</w:t>
      </w:r>
    </w:p>
    <w:sectPr w:rsidR="009F1DE4" w:rsidRPr="00AA1AD3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8ADFE" w14:textId="77777777" w:rsidR="006C4C54" w:rsidRDefault="006C4C54" w:rsidP="00E21086">
      <w:pPr>
        <w:spacing w:after="0" w:line="240" w:lineRule="auto"/>
      </w:pPr>
      <w:r>
        <w:separator/>
      </w:r>
    </w:p>
  </w:endnote>
  <w:endnote w:type="continuationSeparator" w:id="0">
    <w:p w14:paraId="6C6CB276" w14:textId="77777777" w:rsidR="006C4C54" w:rsidRDefault="006C4C54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B2652" w14:textId="77777777" w:rsidR="006C4C54" w:rsidRDefault="006C4C54" w:rsidP="00E21086">
      <w:pPr>
        <w:spacing w:after="0" w:line="240" w:lineRule="auto"/>
      </w:pPr>
      <w:r>
        <w:separator/>
      </w:r>
    </w:p>
  </w:footnote>
  <w:footnote w:type="continuationSeparator" w:id="0">
    <w:p w14:paraId="3FB7ECE3" w14:textId="77777777" w:rsidR="006C4C54" w:rsidRDefault="006C4C54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6433D"/>
    <w:rsid w:val="000C5F1D"/>
    <w:rsid w:val="0013413E"/>
    <w:rsid w:val="001F5D46"/>
    <w:rsid w:val="002229C8"/>
    <w:rsid w:val="00230065"/>
    <w:rsid w:val="0026113C"/>
    <w:rsid w:val="003502A6"/>
    <w:rsid w:val="003F0BE1"/>
    <w:rsid w:val="0068717E"/>
    <w:rsid w:val="006C4C54"/>
    <w:rsid w:val="006F3B8D"/>
    <w:rsid w:val="00721F0D"/>
    <w:rsid w:val="008B4245"/>
    <w:rsid w:val="009E3B95"/>
    <w:rsid w:val="009F1DE4"/>
    <w:rsid w:val="009F56AB"/>
    <w:rsid w:val="00A02D7E"/>
    <w:rsid w:val="00A448DB"/>
    <w:rsid w:val="00A62402"/>
    <w:rsid w:val="00A729B8"/>
    <w:rsid w:val="00AA1AD3"/>
    <w:rsid w:val="00B63464"/>
    <w:rsid w:val="00C612C8"/>
    <w:rsid w:val="00D14C4E"/>
    <w:rsid w:val="00D83F93"/>
    <w:rsid w:val="00E21086"/>
    <w:rsid w:val="00F044F1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337</Words>
  <Characters>1984</Characters>
  <Application>Microsoft Office Word</Application>
  <DocSecurity>0</DocSecurity>
  <Lines>36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rafag</cp:lastModifiedBy>
  <cp:revision>10</cp:revision>
  <cp:lastPrinted>2020-10-30T14:15:00Z</cp:lastPrinted>
  <dcterms:created xsi:type="dcterms:W3CDTF">2020-11-09T03:29:00Z</dcterms:created>
  <dcterms:modified xsi:type="dcterms:W3CDTF">2020-11-09T19:14:00Z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