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ACOMPANHAMENTO EM SAÚDE DO IDOSO NO PROJETO DE EXTENSÃO NA COMUNIDADE GARRANCHO: RELATO DE EXPERIÊNCIA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Samuel dos Santos Soares Buna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Sandy Mara da Silva Souza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Aisa Oliveira Silva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Luena Nzinga Cruz da Silva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Gessiane Letícia Figueiredo Pinheiro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Mychely Martiliano Nunes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Kesly Lawane Oliveira Borges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Maria Luiza Magalhães Ramos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Rosimary de Jesus Gomes Turri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9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"mailto:samuelbuna@hotmail.com"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samuelbuna@hotmail.com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"mailto:sandy.mara@discente.ufma.br"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sandy.mara@discente.ufma.br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"mailto:aisa90oliveira@gmail.com"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aisa90oliveira@gmail.com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"mailto:luenanzinga@gmail.com"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luenanzinga@gmail.com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"mailto:gessiane.pinheiro@discente.ufma.br"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gessiane.pinheiro@discente.ufma.br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"mailto:mychely****@discente.ufma.br"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mm.nunes@discente.ufma.br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"mailto:kesly.borges@discente.ufma.br"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kesly.borges@discente.ufma.br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"mailto:mlm.ramos@discente.ufma.br"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mlm.ramos@discente.ufma.br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Universidade Federal do Maranhão, (</w:t>
      </w:r>
      <w:r>
        <w:fldChar w:fldCharType="begin"/>
      </w:r>
      <w:r>
        <w:instrText xml:space="preserve"> HYPERLINK "mailto:rosimary.turri@ufma.br"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rosimary.turri@ufma.br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Área Temática: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Saúde do Idoso</w:t>
      </w:r>
    </w:p>
    <w:p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E-mail do autor para correspondência: </w:t>
      </w:r>
      <w:r>
        <w:fldChar w:fldCharType="begin"/>
      </w:r>
      <w:r>
        <w:instrText xml:space="preserve"> HYPERLINK "mailto:samuelbuna@hotmail.com" \h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t>samuelbuna@hotmail.com</w:t>
      </w:r>
      <w:r>
        <w:rPr>
          <w:rStyle w:val="5"/>
          <w:rFonts w:ascii="Times New Roman" w:hAnsi="Times New Roman" w:eastAsia="Times New Roman" w:cs="Times New Roman"/>
          <w:sz w:val="24"/>
          <w:szCs w:val="24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RESUMO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Introdução: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atenção farmacêutica apresenta extrema importância, principalmente para a população idosa, para o uso racional de medicamentos e prevenção de doenças.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Objetivos: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Relatar a experiência de acadêmicos do curso de farmácia em acompanhamento em saúde do idoso, por meio do projeto de extensão na comunidade Garrancho.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Estudo descritivo do tipo Relato de Experiência obtido a partir de um projeto de extensão realizado na comunidade de pescadores da Vila Garrancho município da Raposa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aranhão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por meio da realização de visitas domiciliares, promovendo o acompanhamento e a assistência farmacêutica para os idosos da comunidade. Foi aplicado um questionário, a fim de identificar as necessidades do idoso para dar início ao acompanhamento.  O projeto é coordenado pela Profa. Dra. Rosimary Turri, com a participação dos alunos da Liga Acadêmica de Imunofármacogenética (Laifarg) do curso de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armácia da Universidade Federal do Maranhão, com apoio da Secretaria de Saúde do município da Raposa-MA e colaboradores.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Resultados e Discussão: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Foram coletados dados de 22 idosos na faixa etária mínima de 60 anos e máxima de 87 anos, sendo 10 homens e 12 mulheres. Dos 10 homens, 6 com idade entre 62 e 87 anos possuem doença crônica (DC); dentre os com DC, 5 são hipertensos e 2 diabéticos. Das 12 mulheres, 8 têm idade entre 61 e 85 anos e possuem DC, 8 são hipertensas e 1 além de ser hipertensa também é diabética. Foi possível verificar 3 idosos com DC, que no entanto, não tratam com medicamento, relataram que iniciaram o tratamento, porém interromperam e não retornaram ao médico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Considerações finais: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 acompanhamento farmacêutico é um fator crucial na orientação, adesão e eficácia das terapias medicamentosas para as doenças crônicas, além de promover o uso racional de medicamentos evitando a utilização de polifarmácia e possíveis interações medicamentosas.</w:t>
      </w:r>
    </w:p>
    <w:p>
      <w:pPr>
        <w:spacing w:after="255" w:afterAutospacing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Palavras-chave: Acompanhamento farmacêutico; Idoso; Terapias medicamentosas.</w:t>
      </w:r>
    </w:p>
    <w:p>
      <w:pPr>
        <w:spacing w:beforeAutospacing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INTRODUÇÃO</w:t>
      </w:r>
    </w:p>
    <w:p>
      <w:pPr>
        <w:spacing w:line="360" w:lineRule="auto"/>
        <w:ind w:right="-1" w:firstLine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 envelhecimento demográfico observado nas últimas décadas no Brasil, traduz-se em novas necessidades que implicam a reformulação de políticas sociais e de saúde, tal envelhecimento está atrelado às alterações no padrão epidemiológico e na estrutura e nos comportamentos sociais e familiares (FRANCISCO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 al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2021). No que tange à saúde, a ocorrência de múltiplas doenças crônicas é uma condição bastante comum. Quando se trata da população idosa, a ocorrência de multimorbidade apresenta-se como um problema ainda mais frequente (MELO; LIMA, 2020). Pode-se dizer que o Brasil vem observando um aumento da expectativa de vida nas últimas décadas, porém, embora a expectativa de vida venha aumentando progressivamente, não é livre de morbidades, de forma que a carga de doenças para condições crônicas é crescente, num cenário de rápido progresso de envelhecimento (GUIMARÃES; ANDRADE, 2020). Nesse sentido, os serviços de saúde têm enfrentado desafios em oferecer um acesso de qualidade para a população idosa, visto que nessa fase da vida as dependências dos serviços de saúde são maiores e os cuidados são de longa duração. (FRANCISCO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 al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2021; MELO; LIMA, 2020).</w:t>
      </w:r>
    </w:p>
    <w:p>
      <w:pPr>
        <w:spacing w:line="360" w:lineRule="auto"/>
        <w:ind w:right="-1" w:firstLine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Entre as Doenças Crônicas Não Transmissíveis (DCNT) mais comum na velhice, destacam-se a Hipertensão Arterial Sistêmica (HAS) e o Diabetes Mellitus (DM) (BARRETO, CARREIRA &amp; MARCON, 2015). Dessa forma, observando a dinâmica crescente da população idosa, bem como o perfil de necessidades e de utilização de medicamentos por essa faixa etária, é perceptível a grande importância de um serviço de qualidade individualizado, que deva estar de acordo com as necessidades farmacoterapêuticas do paciente, não estando relacionado somente a terapia medicamentosa, mas também ao cuidado não farmacológico e decisões individuais do paciente (BARROS, SILVA &amp; LEITE, 2020 apud SILVA &amp; NOGUEIRA, 2021).</w:t>
      </w:r>
    </w:p>
    <w:p>
      <w:pPr>
        <w:spacing w:line="360" w:lineRule="auto"/>
        <w:ind w:right="-1" w:firstLine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 a finalidade de garantir uma farmacoterapia racional, proporcionando a segurança e um menor custo, a atenção farmacêutica surgiu como modelo de prática ideal para o combate da polifarmácia. Por meio de ações educacionais, o profissional farmacêutico realiza o aconselhamento sobre o uso racional de medicamentos, como utilizá-los, a posologia correta e os horários adequados para uma melhor adesão. Nesse sentido, o profissional farmacêutico pode intervir nas receitas medicamentosas, a fim de auxiliar para um tratamento medicamentoso mais seguro e eficaz, mediado na orientação com os pacientes e familiares (DOS SANT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 al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2021). Diante do exposto, entende-se que a atenção farmacêutica apresenta extrema importância, principalmente para a população idosa, para o uso racional de medicamentos e prevenção de doenças.</w:t>
      </w:r>
    </w:p>
    <w:p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OBJETIVO</w:t>
      </w:r>
    </w:p>
    <w:p>
      <w:pPr>
        <w:spacing w:line="360" w:lineRule="auto"/>
        <w:ind w:firstLine="85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Relatar a experiência de acadêmicos do curso de farmácia em acompanhamento em saúde do idoso, por meio do projeto de extensão na comunidade da Vila Garrancho.</w:t>
      </w:r>
    </w:p>
    <w:p>
      <w:p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METODOLOGIA</w:t>
      </w:r>
    </w:p>
    <w:p>
      <w:pPr>
        <w:spacing w:line="36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Trata-se de um relato de experiência vivenciado por extensionistas de um Projeto de Extensão Universitária intitulado “Educação Em Saúde, Meio Ambiente e Atenção Farmacêutica Na Comunidade Garrancho (Raposa-MA)”, pertencente a Universidade Federal do Maranhão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, o qual tem aprovação pelo Comitê de Ética, com o número do CEP (Comitê de Ética em Pesquisa) 4.425.319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A metodologia abordada utilizou questionários na comunidade, com intuito de conhecer a percepção ambiental e sobre saúde, bem como identificação das principais necessidades. Os dados foram obtidos no período de março de 2021 a junho de 2022. Foram incluídos todos os idosos que estivessem efetivamente residindo na Villa Garrancho e aceitassem assinar o Termo de Consentimento Livre e Esclarecido (TCLE). Foram coletados dados referentes ao gênero, idade e doenças crônicas. Foram catalogados todos os medicamentos prescritos e não prescritos de uso contínuo. O projeto é composto majoritariamente por acadêmicos de Farmácia, e os encontros ocorriam com periodicidade de duas vezes na semana. 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RESULTADOS E DISCUSSÃO</w:t>
      </w:r>
    </w:p>
    <w:p>
      <w:pPr>
        <w:pStyle w:val="6"/>
        <w:spacing w:before="0" w:beforeAutospacing="0" w:after="0" w:afterAutospacing="0" w:line="360" w:lineRule="auto"/>
        <w:ind w:firstLine="70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Foram coletados dados de 22 idosos na faixa etária mínima de 60 anos e máxima de 87 anos, sendo 10 homens e 12 mulheres.</w:t>
      </w:r>
    </w:p>
    <w:p>
      <w:pPr>
        <w:pStyle w:val="6"/>
        <w:spacing w:before="0" w:beforeAutospacing="0" w:after="0" w:afterAutospacing="0" w:line="360" w:lineRule="auto"/>
        <w:ind w:firstLine="70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/>
        <w:jc w:val="both"/>
        <w:rPr>
          <w:rFonts w:eastAsiaTheme="minorEastAsia"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Tabela 1: Idosos com Doença Crônica</w:t>
      </w:r>
    </w:p>
    <w:tbl>
      <w:tblPr>
        <w:tblStyle w:val="4"/>
        <w:tblW w:w="857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6"/>
        <w:gridCol w:w="2776"/>
        <w:gridCol w:w="2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Homens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Mulheres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Idosos (60-87 anos)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Doença Crônica (DC) e Faixa Etária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(62-87 anos)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(61-85 anos)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Hipertensão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Diabetes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Hipertensão + Diabetes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183" w:beforeLines="5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Pressão Arterial (PA)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81" w:beforeLines="22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Entre 112/72 mmHg e 163/91 mmHg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105" w:beforeLines="29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Entre 100/70 mmHg e 160/100 mmHg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Glicemia 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189 mg/dL e 385mg/dL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 mg/dL</w:t>
            </w:r>
          </w:p>
        </w:tc>
      </w:tr>
    </w:tbl>
    <w:p>
      <w:pPr>
        <w:pStyle w:val="6"/>
        <w:spacing w:before="87" w:beforeLines="24" w:beforeAutospacing="0" w:after="126" w:afterLines="35" w:afterAutospacing="0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Fonte: Autores (2022).</w:t>
      </w:r>
    </w:p>
    <w:p>
      <w:pPr>
        <w:pStyle w:val="6"/>
        <w:spacing w:before="0" w:beforeAutospacing="0" w:after="0" w:afterAutospacing="0" w:line="360" w:lineRule="auto"/>
        <w:ind w:firstLine="851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De acordo com os dados explícitos na tabela 1, dos 10 homens, 6 com idade entre 62 e 87 anos possuem doença crônica (DC); dentre os com DC, 5 são hipertensos (PA mínima encontrada 112/72 mmHg e máxima de 163/91 mmHg) e 2 diabéticos (Glicemia valor mínimo encontrado 189 mg/dL e máximo de 385 mg/dL), sendo 1 hipertenso e diabético.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Ademais, 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as 12 mulheres, 8 têm idade entre 61 e 85 anos e possuem DC, 8 são hipertensas (PA mínima encontrada 100/70 mmHg e máxima 160/100 mmHg) e 1 além de ser hipertensa também é diabética (Glicemia no valor de 199 mg/dL).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/>
        <w:jc w:val="both"/>
        <w:rPr>
          <w:rFonts w:eastAsiaTheme="minorEastAsia"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Tabela 2: Idosos com hipertensão que usam ou não medicamento e quais medicamentos são usados.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8"/>
        <w:gridCol w:w="1040"/>
        <w:gridCol w:w="11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Homens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Mulheres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Uso de medicamento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Não usa medicamento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Losartana Potássica 50mg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Losartana Potássica 50 mg+Hidroclorotiazida 25 mg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Valsartana 160mg+Besilato de Anlodipino 6,94 mg</w:t>
            </w:r>
            <w:r>
              <w:rPr>
                <w:rFonts w:hint="default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Hidroclorotiazida 25 mg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6"/>
        <w:spacing w:before="126" w:beforeLines="35" w:beforeAutospacing="0" w:after="183" w:afterLines="50" w:afterAutospacing="0"/>
        <w:jc w:val="both"/>
        <w:rPr>
          <w:rFonts w:hint="default" w:eastAsiaTheme="minorEastAsia"/>
          <w:lang w:val="pt-BR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Fonte: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Autores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2022)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spacing w:before="0" w:beforeAutospacing="0" w:after="0" w:afterAutospacing="0" w:line="360" w:lineRule="auto"/>
        <w:ind w:firstLine="851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Segundo a tabela 2, dentre os pacientes com hipertensão, apenas 9 (6 mulheres e 3 homens) tratam a doença com medicamento, sendo o Losartana 50 mg o mais relatado entre os pacientes, e dentre esses, 4 (2 mulheres e 2 homens) além de tomar Losartana 50 mg, também fazem uso de Hidroclorotiazida 25mg. Enquanto, apenas uma idosa faz uso de Valsartana 160mg+Besilato de Anlodipino 6,94 mg+Hidroclorotiazida 25 mg, a fim de controlar a pressão arterial.</w:t>
      </w:r>
    </w:p>
    <w:p>
      <w:pPr>
        <w:pStyle w:val="6"/>
        <w:spacing w:before="0" w:beforeAutospacing="0" w:after="0" w:afterAutospacing="0" w:line="360" w:lineRule="auto"/>
        <w:ind w:firstLine="851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De acordo com os dados obtidos e expostos na Tabela 3, foi possível notar 3 idosos que tem a doença, no entanto, não tratam com medicamento e são pacientes que relataram que iniciaram o tratamento, porém interromperam e não retornaram ao médico, consequentemente, nota-se a não adesão ao tratamento medicamentoso e a possível piora do quadro clínico.</w:t>
      </w:r>
    </w:p>
    <w:p>
      <w:pPr>
        <w:pStyle w:val="6"/>
        <w:spacing w:before="0" w:beforeAutospacing="0" w:after="0" w:afterAutospacing="0" w:line="360" w:lineRule="auto"/>
        <w:ind w:firstLine="708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Por conseguinte, diante dos dados coletados, observa-se uma maior prevalência de mulheres com hipertensão, enquanto, segundo os dados os homens são os que menos se cuidam e tratam a doença com o uso de medicamento</w:t>
      </w:r>
    </w:p>
    <w:p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Tabela 3: Idosos com diabetes que usam ou não medicamento e quais medicamentos são usados.</w:t>
      </w:r>
    </w:p>
    <w:tbl>
      <w:tblPr>
        <w:tblStyle w:val="4"/>
        <w:tblW w:w="77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0"/>
        <w:gridCol w:w="1035"/>
        <w:gridCol w:w="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Homem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Mulher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Uso de medicamento</w:t>
            </w:r>
          </w:p>
        </w:tc>
        <w:tc>
          <w:tcPr>
            <w:tcW w:w="1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Não usa medicamento</w:t>
            </w:r>
          </w:p>
        </w:tc>
        <w:tc>
          <w:tcPr>
            <w:tcW w:w="1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Glibenclamida 5mg+Cloridrato de metformina 850mg</w:t>
            </w:r>
          </w:p>
        </w:tc>
        <w:tc>
          <w:tcPr>
            <w:tcW w:w="1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Cloridrato de Metformina 500mg</w:t>
            </w:r>
          </w:p>
        </w:tc>
        <w:tc>
          <w:tcPr>
            <w:tcW w:w="1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spacing w:before="98" w:beforeLines="27" w:beforeAutospacing="0" w:after="0" w:afterAutospacing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Fonte:Autores(2022).</w:t>
      </w:r>
    </w:p>
    <w:p>
      <w:pPr>
        <w:pStyle w:val="6"/>
        <w:spacing w:before="0" w:beforeAutospacing="0" w:after="0" w:afterAutospacing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60" w:lineRule="auto"/>
        <w:ind w:firstLine="851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Sobre os pacientes idosos com diabetes, apenas 2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(um homem e uma mulher) tratam com medicamento. Dos medicamentos informados têm-se glibenclamida 5 mg; metformina 500 mg e de 850mg. No entanto, 1 paciente homem que possui diabetes relatou não tratar mais a doença, o que se caracteriza como outro problema de não adesão ao tratamento.</w:t>
      </w:r>
    </w:p>
    <w:p>
      <w:pPr>
        <w:pStyle w:val="6"/>
        <w:spacing w:before="0" w:beforeAutospacing="0" w:after="0" w:afterAutospacing="0" w:line="360" w:lineRule="auto"/>
        <w:ind w:firstLine="851"/>
        <w:jc w:val="both"/>
        <w:rPr>
          <w:rFonts w:eastAsiaTheme="minor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É importante ressaltar que durante as visitas, verificou-se a variação da pressão arterial da idosa R.M.S (192/88 mmHg; 185/84 mmHg; 178/87 mmHg) e a medida tomada pela equipe foi orientar a paciente para diminuir o sal da alimentação e evitar alimentos com alto teor de sódio, além de instruí-la na busca de um médico cardiologista, a fim de constatar se ela estava com hipertensão. Ela seguiu a orientação e dias depois foi diagnosticada com pressão arterial alta e deu início ao tratamento medicamentoso prescrito pelo médico. Assim, notou-se a importância do cuidado farmacêutico para com a paciente idosa informando-a da melhor maneira objetivando promover uma melhora de sua saúde. </w:t>
      </w:r>
    </w:p>
    <w:p>
      <w:pPr>
        <w:pStyle w:val="6"/>
        <w:spacing w:before="0" w:beforeAutospacing="0" w:after="0" w:afterAutospacing="0" w:line="360" w:lineRule="auto"/>
        <w:ind w:firstLine="85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Outro paciente idoso acompanhado pelo projeto é o seu S.J.R, ele relatou que trata diabetes e hipertensão, no entanto, a glicemia dele deu alterada e chegou ao valor de 385 mg/dL, a orientação nesse quesito foi instruções desde a mudança nos hábitos alimentares, como diminuir a porção de arroz, farinha e evitar comer doces e não tomar bebidas açucaradas, mesmo que ele tenha alegado que já se alimentava de forma correta. Além disso, também foi orientado que ele procurasse o médico, a fim de que esse profissional o avaliasse e, se necessário, mudar o medicamento ou realizar o ajuste de dose, buscando a melhoria do quadro clínico desse idoso.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CONSIDERAÇÕES FINAIS</w:t>
      </w:r>
    </w:p>
    <w:p>
      <w:pPr>
        <w:spacing w:line="36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partir dos dados apresentados, conclui-se que é de extrema importância a realização da prática de atenção farmacêutica domiciliar, principalmente em pessoas em situação de vulnerabilidade como no caso dos idosos. Além disso, o acompanhamento farmacêutico é um fator crucial na orientação, adesão e eficácia das terapias medicamentosas para as doenças crônicas, além de promover o uso racional de medicamentos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, assim,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evitando a utilização de polifarmácia e possíveis interações medicamentosas. </w:t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REFERÊNCIAS BIBLIOGRÁFICAS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spacing w:before="247" w:beforeLines="68" w:beforeAutospacing="0" w:line="240" w:lineRule="auto"/>
        <w:ind w:right="-1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BARRETO,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Mayckel da Silva, CARREIRA, Lígia, MARCON, Sonia Silva.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Envelhecimento populacional e doenças crônicas: Reflexões sobre os desafios para o Sistema de Saúde Pública.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Revista Kairós Gerontologia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,18(1), pp. 325-339. ISSN 1516-2567. ISSNe 2176-901X. São Paulo (SP), Brasil: FACHS/NEPE/PEPGG/PUC-SP. Disponível em: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&lt;https://revistas.pucsp.br/index.php/kairos/article/view/26092/18731</w:t>
      </w:r>
    </w:p>
    <w:p>
      <w:pPr>
        <w:spacing w:line="240" w:lineRule="auto"/>
        <w:ind w:right="-1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DOS SANTOS, Gabriel Rian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et al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. Atenção farmacêutica ao idoso na polifarmácia.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Revista Ibero-Americana de Humanidades, Ciências e Educação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v. 7, n. 5, p. 709-723, 2021.</w:t>
      </w:r>
    </w:p>
    <w:p>
      <w:pPr>
        <w:spacing w:after="249" w:afterLines="69" w:afterAutospacing="0" w:line="240" w:lineRule="auto"/>
        <w:ind w:right="-1"/>
        <w:jc w:val="left"/>
        <w:rPr>
          <w:rFonts w:hint="default" w:ascii="Times New Roman" w:hAnsi="Times New Roman" w:eastAsia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FRANCISCO, Priscila Maria Stolses Bergamo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et al.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Multimorbidity and use of health services in the oldest old in Brazil.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Revista Brasileira de Epidemiologia [online].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V. 24, 2021. Acessado em: 25 de agosto de 2022. Disponível em: 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&lt;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</w:rPr>
        <w:instrText xml:space="preserve"> HYPERLINK "https://doi.org/10.1590/1980-549720210014.supl.2" \h </w:instrText>
      </w:r>
      <w:r>
        <w:rPr>
          <w:rFonts w:hint="default" w:ascii="Times New Roman" w:hAnsi="Times New Roman" w:cs="Times New Roman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color w:val="auto"/>
          <w:sz w:val="24"/>
          <w:szCs w:val="24"/>
          <w:u w:val="none"/>
        </w:rPr>
        <w:t>https://doi.org/10.1590/1980-549720210014.supl.2</w:t>
      </w:r>
      <w:r>
        <w:rPr>
          <w:rStyle w:val="5"/>
          <w:rFonts w:hint="default" w:ascii="Times New Roman" w:hAnsi="Times New Roman" w:eastAsia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&gt;.</w:t>
      </w:r>
    </w:p>
    <w:p>
      <w:pPr>
        <w:spacing w:beforeAutospacing="0" w:line="240" w:lineRule="auto"/>
        <w:ind w:right="-1"/>
        <w:jc w:val="left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GUIMARÃES, Raphael Mendonça; ANDRADE, Flavia Cristina Drumond. Expectativda de vida com e sem multimorbidade entre idosos brasileiros: Pesquisa Nacional de Saíde 2013.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Revista Brasileira de Estudos de População [online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].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V. 37, 2020. Acessado em: 25 de agosto de 2022. Disponível em: &lt;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instrText xml:space="preserve"> HYPERLINK "https://doi.org/10.20947/S0102-3098a0117" \h </w:instrTex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  <w:u w:val="none"/>
        </w:rPr>
        <w:t>https://doi.org/10.20947/S0102-3098a0117</w:t>
      </w:r>
      <w:r>
        <w:rPr>
          <w:rStyle w:val="5"/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</w:rPr>
        <w:t xml:space="preserve"> &gt;.</w:t>
      </w:r>
    </w:p>
    <w:p>
      <w:pPr>
        <w:spacing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MELO, Laércio Almeida, DE LIMA, Kenio Costa. Prevalência e fatores associados a multimorbidades em idosos brasileiros.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Ciência &amp; Saíúde Coletiva [online].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V. 25, n. 10, 2020. Acessado em: 25 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de agosto de 2022. Disponível em: &lt;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</w:rPr>
        <w:instrText xml:space="preserve"> HYPERLINK "https://doi.org/10.1590/1413-812320202510.34492018" \h </w:instrText>
      </w:r>
      <w:r>
        <w:rPr>
          <w:rFonts w:hint="default" w:ascii="Times New Roman" w:hAnsi="Times New Roman" w:cs="Times New Roman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color w:val="auto"/>
          <w:sz w:val="24"/>
          <w:szCs w:val="24"/>
          <w:u w:val="none"/>
        </w:rPr>
        <w:t>https://doi.org/10.1590/1413-812320202510.34492018</w:t>
      </w:r>
      <w:r>
        <w:rPr>
          <w:rStyle w:val="5"/>
          <w:rFonts w:hint="default" w:ascii="Times New Roman" w:hAnsi="Times New Roman" w:eastAsia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&gt;.</w:t>
      </w:r>
    </w:p>
    <w:p>
      <w:pPr>
        <w:spacing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 New Roman"/>
          <w:sz w:val="24"/>
          <w:szCs w:val="24"/>
          <w:u w:val="none"/>
        </w:rPr>
        <w:t>SILVA, João Claudio Costa e, NOGUEIRA, Renata Prado Silva. A Importância da atenção farmacêutica como ferramenta para a promoção do uso racional de medicamentos em idosos que fazem uso de polifarmácia: uma revisão integrativa. Research, Society and Development, v.10, n.15, 2021. Acessado em: 25 de agosto de 2022. Disponível em: &lt; https://rsdjournal.org/index.php/rsd/article/view/23560/20578 &gt;.</w:t>
      </w:r>
    </w:p>
    <w:sectPr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AD"/>
    <w:rsid w:val="00005A44"/>
    <w:rsid w:val="00007430"/>
    <w:rsid w:val="00021212"/>
    <w:rsid w:val="00021BC3"/>
    <w:rsid w:val="000263A2"/>
    <w:rsid w:val="000306B0"/>
    <w:rsid w:val="000352EB"/>
    <w:rsid w:val="000407E0"/>
    <w:rsid w:val="000425DA"/>
    <w:rsid w:val="000425DB"/>
    <w:rsid w:val="000525B3"/>
    <w:rsid w:val="000531AD"/>
    <w:rsid w:val="00055E87"/>
    <w:rsid w:val="00060A4D"/>
    <w:rsid w:val="00061BC5"/>
    <w:rsid w:val="00062FB7"/>
    <w:rsid w:val="0006396B"/>
    <w:rsid w:val="00063AAE"/>
    <w:rsid w:val="00065ADA"/>
    <w:rsid w:val="00073E62"/>
    <w:rsid w:val="00076D09"/>
    <w:rsid w:val="000806EA"/>
    <w:rsid w:val="000943AF"/>
    <w:rsid w:val="000A562D"/>
    <w:rsid w:val="000A6F2A"/>
    <w:rsid w:val="000A7227"/>
    <w:rsid w:val="000B2B22"/>
    <w:rsid w:val="000B3B81"/>
    <w:rsid w:val="000B57C9"/>
    <w:rsid w:val="000B7016"/>
    <w:rsid w:val="000C052F"/>
    <w:rsid w:val="000C40E2"/>
    <w:rsid w:val="000C5909"/>
    <w:rsid w:val="000C5DC6"/>
    <w:rsid w:val="000D6542"/>
    <w:rsid w:val="000E6156"/>
    <w:rsid w:val="000E62C1"/>
    <w:rsid w:val="000F01DF"/>
    <w:rsid w:val="000F57F0"/>
    <w:rsid w:val="00101D7D"/>
    <w:rsid w:val="00104D7A"/>
    <w:rsid w:val="001067BB"/>
    <w:rsid w:val="001174F7"/>
    <w:rsid w:val="00123FD9"/>
    <w:rsid w:val="00136F94"/>
    <w:rsid w:val="00147371"/>
    <w:rsid w:val="00153D14"/>
    <w:rsid w:val="001562FF"/>
    <w:rsid w:val="0016082D"/>
    <w:rsid w:val="0016375C"/>
    <w:rsid w:val="001721E6"/>
    <w:rsid w:val="00175E89"/>
    <w:rsid w:val="0018661B"/>
    <w:rsid w:val="001905BE"/>
    <w:rsid w:val="0019158C"/>
    <w:rsid w:val="00191E2C"/>
    <w:rsid w:val="00194494"/>
    <w:rsid w:val="001A0BAE"/>
    <w:rsid w:val="001A129F"/>
    <w:rsid w:val="001A30B7"/>
    <w:rsid w:val="001A64BD"/>
    <w:rsid w:val="001B7401"/>
    <w:rsid w:val="001C293F"/>
    <w:rsid w:val="001C537D"/>
    <w:rsid w:val="001C5629"/>
    <w:rsid w:val="001C5ACA"/>
    <w:rsid w:val="001C7404"/>
    <w:rsid w:val="001D3214"/>
    <w:rsid w:val="001E01CE"/>
    <w:rsid w:val="001E5584"/>
    <w:rsid w:val="001E5B65"/>
    <w:rsid w:val="001E77AF"/>
    <w:rsid w:val="001F104E"/>
    <w:rsid w:val="001F6AEE"/>
    <w:rsid w:val="00201136"/>
    <w:rsid w:val="00202BD8"/>
    <w:rsid w:val="002223FA"/>
    <w:rsid w:val="0022599F"/>
    <w:rsid w:val="00225BAD"/>
    <w:rsid w:val="00226739"/>
    <w:rsid w:val="002360B5"/>
    <w:rsid w:val="002421C7"/>
    <w:rsid w:val="00243FE9"/>
    <w:rsid w:val="002529E5"/>
    <w:rsid w:val="002556A8"/>
    <w:rsid w:val="00262C32"/>
    <w:rsid w:val="00264573"/>
    <w:rsid w:val="00267D96"/>
    <w:rsid w:val="00274D8F"/>
    <w:rsid w:val="00280A84"/>
    <w:rsid w:val="00284C73"/>
    <w:rsid w:val="00291318"/>
    <w:rsid w:val="0029216E"/>
    <w:rsid w:val="00295C04"/>
    <w:rsid w:val="002A433F"/>
    <w:rsid w:val="002C6D58"/>
    <w:rsid w:val="002C7FC8"/>
    <w:rsid w:val="002D0AAB"/>
    <w:rsid w:val="002D248D"/>
    <w:rsid w:val="002D35F2"/>
    <w:rsid w:val="002D6184"/>
    <w:rsid w:val="002E5002"/>
    <w:rsid w:val="002E7A61"/>
    <w:rsid w:val="002F1E20"/>
    <w:rsid w:val="002F56E0"/>
    <w:rsid w:val="002F6B1E"/>
    <w:rsid w:val="002F6FB8"/>
    <w:rsid w:val="00313375"/>
    <w:rsid w:val="0031381B"/>
    <w:rsid w:val="00325D06"/>
    <w:rsid w:val="00332BBA"/>
    <w:rsid w:val="003351BF"/>
    <w:rsid w:val="00347246"/>
    <w:rsid w:val="0035125B"/>
    <w:rsid w:val="00353DB5"/>
    <w:rsid w:val="00355CFE"/>
    <w:rsid w:val="003567AD"/>
    <w:rsid w:val="003666D5"/>
    <w:rsid w:val="00373DB1"/>
    <w:rsid w:val="003840FE"/>
    <w:rsid w:val="00384FAF"/>
    <w:rsid w:val="00387FB9"/>
    <w:rsid w:val="00391B60"/>
    <w:rsid w:val="00395462"/>
    <w:rsid w:val="003A3204"/>
    <w:rsid w:val="003A4286"/>
    <w:rsid w:val="003B528D"/>
    <w:rsid w:val="003C3A54"/>
    <w:rsid w:val="003C450D"/>
    <w:rsid w:val="003C48CB"/>
    <w:rsid w:val="003D3664"/>
    <w:rsid w:val="003D742B"/>
    <w:rsid w:val="003E7691"/>
    <w:rsid w:val="003F3D60"/>
    <w:rsid w:val="003F5D4C"/>
    <w:rsid w:val="00401404"/>
    <w:rsid w:val="0040422D"/>
    <w:rsid w:val="0040756C"/>
    <w:rsid w:val="00411171"/>
    <w:rsid w:val="004212C1"/>
    <w:rsid w:val="0042614D"/>
    <w:rsid w:val="0044475C"/>
    <w:rsid w:val="00447585"/>
    <w:rsid w:val="00451FEF"/>
    <w:rsid w:val="00454EC9"/>
    <w:rsid w:val="00455D8F"/>
    <w:rsid w:val="00464CBC"/>
    <w:rsid w:val="00466F14"/>
    <w:rsid w:val="004676F2"/>
    <w:rsid w:val="00471A54"/>
    <w:rsid w:val="00471E24"/>
    <w:rsid w:val="0047331D"/>
    <w:rsid w:val="0048028C"/>
    <w:rsid w:val="00484788"/>
    <w:rsid w:val="00485AA6"/>
    <w:rsid w:val="0049151E"/>
    <w:rsid w:val="00494D81"/>
    <w:rsid w:val="004A058F"/>
    <w:rsid w:val="004B0A7D"/>
    <w:rsid w:val="004B3C66"/>
    <w:rsid w:val="004C5B5F"/>
    <w:rsid w:val="004D00F1"/>
    <w:rsid w:val="004E12C1"/>
    <w:rsid w:val="004E21D0"/>
    <w:rsid w:val="004E2468"/>
    <w:rsid w:val="004E2E5D"/>
    <w:rsid w:val="004E4B25"/>
    <w:rsid w:val="004E724B"/>
    <w:rsid w:val="004F284D"/>
    <w:rsid w:val="004F5E12"/>
    <w:rsid w:val="00501102"/>
    <w:rsid w:val="005201F8"/>
    <w:rsid w:val="00520CC0"/>
    <w:rsid w:val="00525A55"/>
    <w:rsid w:val="00525FD4"/>
    <w:rsid w:val="00526ED5"/>
    <w:rsid w:val="005316F9"/>
    <w:rsid w:val="00532B8C"/>
    <w:rsid w:val="00536357"/>
    <w:rsid w:val="005375B5"/>
    <w:rsid w:val="00553282"/>
    <w:rsid w:val="005627B6"/>
    <w:rsid w:val="00566DFD"/>
    <w:rsid w:val="00583D8B"/>
    <w:rsid w:val="00584D7B"/>
    <w:rsid w:val="00587550"/>
    <w:rsid w:val="005947CF"/>
    <w:rsid w:val="005A0AAE"/>
    <w:rsid w:val="005A71E0"/>
    <w:rsid w:val="005A7DF2"/>
    <w:rsid w:val="005D23CC"/>
    <w:rsid w:val="005D26B9"/>
    <w:rsid w:val="005D7BD9"/>
    <w:rsid w:val="005E1383"/>
    <w:rsid w:val="005E35F2"/>
    <w:rsid w:val="005E6DF6"/>
    <w:rsid w:val="005E7BD3"/>
    <w:rsid w:val="005F049E"/>
    <w:rsid w:val="005F0B5E"/>
    <w:rsid w:val="005F69F5"/>
    <w:rsid w:val="00600ED9"/>
    <w:rsid w:val="00607A0B"/>
    <w:rsid w:val="00613CC6"/>
    <w:rsid w:val="0061485A"/>
    <w:rsid w:val="00622A11"/>
    <w:rsid w:val="006232EB"/>
    <w:rsid w:val="00623879"/>
    <w:rsid w:val="0062795A"/>
    <w:rsid w:val="00627C3D"/>
    <w:rsid w:val="0063430E"/>
    <w:rsid w:val="00634578"/>
    <w:rsid w:val="006430F9"/>
    <w:rsid w:val="00643B8D"/>
    <w:rsid w:val="00644AA4"/>
    <w:rsid w:val="0065393D"/>
    <w:rsid w:val="00660837"/>
    <w:rsid w:val="00662B1C"/>
    <w:rsid w:val="0067061B"/>
    <w:rsid w:val="00671006"/>
    <w:rsid w:val="00676BE7"/>
    <w:rsid w:val="00681D33"/>
    <w:rsid w:val="00691E17"/>
    <w:rsid w:val="0069655B"/>
    <w:rsid w:val="006978B7"/>
    <w:rsid w:val="006A042E"/>
    <w:rsid w:val="006A6AF2"/>
    <w:rsid w:val="006B5450"/>
    <w:rsid w:val="006C02A2"/>
    <w:rsid w:val="006C2ECF"/>
    <w:rsid w:val="006D78FA"/>
    <w:rsid w:val="006E226F"/>
    <w:rsid w:val="006F2350"/>
    <w:rsid w:val="00701160"/>
    <w:rsid w:val="00701F0C"/>
    <w:rsid w:val="00704CB8"/>
    <w:rsid w:val="00706839"/>
    <w:rsid w:val="00707D9F"/>
    <w:rsid w:val="00710D63"/>
    <w:rsid w:val="00711375"/>
    <w:rsid w:val="0073775E"/>
    <w:rsid w:val="0074083F"/>
    <w:rsid w:val="00744D34"/>
    <w:rsid w:val="007455F8"/>
    <w:rsid w:val="007539CA"/>
    <w:rsid w:val="0075437F"/>
    <w:rsid w:val="00756B14"/>
    <w:rsid w:val="0076629B"/>
    <w:rsid w:val="00774170"/>
    <w:rsid w:val="00774497"/>
    <w:rsid w:val="00774DBF"/>
    <w:rsid w:val="00776008"/>
    <w:rsid w:val="00780D37"/>
    <w:rsid w:val="00787A92"/>
    <w:rsid w:val="007951BF"/>
    <w:rsid w:val="007977BB"/>
    <w:rsid w:val="007A19EB"/>
    <w:rsid w:val="007A1B66"/>
    <w:rsid w:val="007B7905"/>
    <w:rsid w:val="007B7FAD"/>
    <w:rsid w:val="007C04C3"/>
    <w:rsid w:val="007C36AB"/>
    <w:rsid w:val="007D312A"/>
    <w:rsid w:val="007D5A01"/>
    <w:rsid w:val="007E4FAF"/>
    <w:rsid w:val="007F1F97"/>
    <w:rsid w:val="007F5AF9"/>
    <w:rsid w:val="007F736D"/>
    <w:rsid w:val="0080146F"/>
    <w:rsid w:val="00807043"/>
    <w:rsid w:val="0081153A"/>
    <w:rsid w:val="008119E7"/>
    <w:rsid w:val="00812F6A"/>
    <w:rsid w:val="00814269"/>
    <w:rsid w:val="008236D3"/>
    <w:rsid w:val="00826694"/>
    <w:rsid w:val="00826BB9"/>
    <w:rsid w:val="00833165"/>
    <w:rsid w:val="00841BE5"/>
    <w:rsid w:val="008472EF"/>
    <w:rsid w:val="0085037C"/>
    <w:rsid w:val="0085141E"/>
    <w:rsid w:val="00851F8D"/>
    <w:rsid w:val="00852008"/>
    <w:rsid w:val="00852594"/>
    <w:rsid w:val="00860350"/>
    <w:rsid w:val="00861577"/>
    <w:rsid w:val="008747D2"/>
    <w:rsid w:val="008845B9"/>
    <w:rsid w:val="00884F7B"/>
    <w:rsid w:val="00886E81"/>
    <w:rsid w:val="00887EB1"/>
    <w:rsid w:val="00892684"/>
    <w:rsid w:val="00895EF2"/>
    <w:rsid w:val="008A3B50"/>
    <w:rsid w:val="008B4190"/>
    <w:rsid w:val="008B4CDA"/>
    <w:rsid w:val="008D0E1A"/>
    <w:rsid w:val="008D1BF0"/>
    <w:rsid w:val="008D489B"/>
    <w:rsid w:val="008D5080"/>
    <w:rsid w:val="008E2B6E"/>
    <w:rsid w:val="008F461D"/>
    <w:rsid w:val="008F685D"/>
    <w:rsid w:val="009005E2"/>
    <w:rsid w:val="00900D30"/>
    <w:rsid w:val="00900DC2"/>
    <w:rsid w:val="00902D1A"/>
    <w:rsid w:val="0090494B"/>
    <w:rsid w:val="009056CF"/>
    <w:rsid w:val="00910A15"/>
    <w:rsid w:val="00914F59"/>
    <w:rsid w:val="009168F0"/>
    <w:rsid w:val="00934761"/>
    <w:rsid w:val="00942721"/>
    <w:rsid w:val="00942CD4"/>
    <w:rsid w:val="009474D2"/>
    <w:rsid w:val="0095258D"/>
    <w:rsid w:val="00954354"/>
    <w:rsid w:val="00957DD1"/>
    <w:rsid w:val="0097073E"/>
    <w:rsid w:val="00973B3D"/>
    <w:rsid w:val="00974FB8"/>
    <w:rsid w:val="00977240"/>
    <w:rsid w:val="009878B8"/>
    <w:rsid w:val="00995699"/>
    <w:rsid w:val="009960E5"/>
    <w:rsid w:val="009B212D"/>
    <w:rsid w:val="009D25EB"/>
    <w:rsid w:val="009D4CEF"/>
    <w:rsid w:val="009D7941"/>
    <w:rsid w:val="009E5396"/>
    <w:rsid w:val="009F0555"/>
    <w:rsid w:val="009F4FE5"/>
    <w:rsid w:val="009F7974"/>
    <w:rsid w:val="00A05F9D"/>
    <w:rsid w:val="00A165CF"/>
    <w:rsid w:val="00A20BA7"/>
    <w:rsid w:val="00A2478E"/>
    <w:rsid w:val="00A34CE3"/>
    <w:rsid w:val="00A41A9B"/>
    <w:rsid w:val="00A460D3"/>
    <w:rsid w:val="00A607D8"/>
    <w:rsid w:val="00A663C1"/>
    <w:rsid w:val="00A667B8"/>
    <w:rsid w:val="00A81D17"/>
    <w:rsid w:val="00A84493"/>
    <w:rsid w:val="00A9429E"/>
    <w:rsid w:val="00AB7F12"/>
    <w:rsid w:val="00AC0ED8"/>
    <w:rsid w:val="00AC1D9C"/>
    <w:rsid w:val="00AC37BB"/>
    <w:rsid w:val="00AD3722"/>
    <w:rsid w:val="00AE024F"/>
    <w:rsid w:val="00AE0C4A"/>
    <w:rsid w:val="00AE0FE5"/>
    <w:rsid w:val="00AE4ACF"/>
    <w:rsid w:val="00AE5B2E"/>
    <w:rsid w:val="00AE6E58"/>
    <w:rsid w:val="00AF5692"/>
    <w:rsid w:val="00B0239E"/>
    <w:rsid w:val="00B03ADF"/>
    <w:rsid w:val="00B10B7D"/>
    <w:rsid w:val="00B22F29"/>
    <w:rsid w:val="00B373CF"/>
    <w:rsid w:val="00B43E18"/>
    <w:rsid w:val="00B45F66"/>
    <w:rsid w:val="00B501AA"/>
    <w:rsid w:val="00B64672"/>
    <w:rsid w:val="00B7343F"/>
    <w:rsid w:val="00B73BBE"/>
    <w:rsid w:val="00B85822"/>
    <w:rsid w:val="00B961D6"/>
    <w:rsid w:val="00BA1AC4"/>
    <w:rsid w:val="00BB2BCE"/>
    <w:rsid w:val="00BB3330"/>
    <w:rsid w:val="00BC3347"/>
    <w:rsid w:val="00BD1CC1"/>
    <w:rsid w:val="00BD4FB3"/>
    <w:rsid w:val="00BE378B"/>
    <w:rsid w:val="00BE608F"/>
    <w:rsid w:val="00C01A4A"/>
    <w:rsid w:val="00C106C2"/>
    <w:rsid w:val="00C12014"/>
    <w:rsid w:val="00C1662B"/>
    <w:rsid w:val="00C17481"/>
    <w:rsid w:val="00C2502F"/>
    <w:rsid w:val="00C3126A"/>
    <w:rsid w:val="00C32ED4"/>
    <w:rsid w:val="00C33FC2"/>
    <w:rsid w:val="00C45D6E"/>
    <w:rsid w:val="00C56FD2"/>
    <w:rsid w:val="00C60B22"/>
    <w:rsid w:val="00C63635"/>
    <w:rsid w:val="00C63B43"/>
    <w:rsid w:val="00C64CB1"/>
    <w:rsid w:val="00C655FE"/>
    <w:rsid w:val="00C65E7D"/>
    <w:rsid w:val="00C6607C"/>
    <w:rsid w:val="00C776A9"/>
    <w:rsid w:val="00C90715"/>
    <w:rsid w:val="00C9443E"/>
    <w:rsid w:val="00CA140C"/>
    <w:rsid w:val="00CB3815"/>
    <w:rsid w:val="00CB564E"/>
    <w:rsid w:val="00CD0EA3"/>
    <w:rsid w:val="00CD5684"/>
    <w:rsid w:val="00CD5B8C"/>
    <w:rsid w:val="00CE0BBD"/>
    <w:rsid w:val="00CE65EC"/>
    <w:rsid w:val="00CF692B"/>
    <w:rsid w:val="00CF6C29"/>
    <w:rsid w:val="00D10513"/>
    <w:rsid w:val="00D10B3A"/>
    <w:rsid w:val="00D15CB0"/>
    <w:rsid w:val="00D22B6B"/>
    <w:rsid w:val="00D27431"/>
    <w:rsid w:val="00D34006"/>
    <w:rsid w:val="00D50E14"/>
    <w:rsid w:val="00D52733"/>
    <w:rsid w:val="00D56D75"/>
    <w:rsid w:val="00D65CCF"/>
    <w:rsid w:val="00D66C7C"/>
    <w:rsid w:val="00D8697C"/>
    <w:rsid w:val="00D86BE1"/>
    <w:rsid w:val="00D8B475"/>
    <w:rsid w:val="00D95F63"/>
    <w:rsid w:val="00D97247"/>
    <w:rsid w:val="00DC5AA3"/>
    <w:rsid w:val="00DD7EE8"/>
    <w:rsid w:val="00DE1D2F"/>
    <w:rsid w:val="00DE2262"/>
    <w:rsid w:val="00DE7AAA"/>
    <w:rsid w:val="00E06828"/>
    <w:rsid w:val="00E110A9"/>
    <w:rsid w:val="00E21E83"/>
    <w:rsid w:val="00E25C17"/>
    <w:rsid w:val="00E322EC"/>
    <w:rsid w:val="00E326AA"/>
    <w:rsid w:val="00E33188"/>
    <w:rsid w:val="00E33F1B"/>
    <w:rsid w:val="00E353C0"/>
    <w:rsid w:val="00E356C8"/>
    <w:rsid w:val="00E37B25"/>
    <w:rsid w:val="00E40BF0"/>
    <w:rsid w:val="00E43F96"/>
    <w:rsid w:val="00E44E7B"/>
    <w:rsid w:val="00E45900"/>
    <w:rsid w:val="00E4596F"/>
    <w:rsid w:val="00E53227"/>
    <w:rsid w:val="00E53F5E"/>
    <w:rsid w:val="00E550E7"/>
    <w:rsid w:val="00E60288"/>
    <w:rsid w:val="00E71AA0"/>
    <w:rsid w:val="00E71F23"/>
    <w:rsid w:val="00E72591"/>
    <w:rsid w:val="00E83C58"/>
    <w:rsid w:val="00E91C16"/>
    <w:rsid w:val="00E93518"/>
    <w:rsid w:val="00E93FD5"/>
    <w:rsid w:val="00EA0B04"/>
    <w:rsid w:val="00EB2BAC"/>
    <w:rsid w:val="00EB34E5"/>
    <w:rsid w:val="00EB50E2"/>
    <w:rsid w:val="00EC2AC4"/>
    <w:rsid w:val="00EC71FF"/>
    <w:rsid w:val="00ED1784"/>
    <w:rsid w:val="00ED51C9"/>
    <w:rsid w:val="00ED6EE1"/>
    <w:rsid w:val="00EE3DC5"/>
    <w:rsid w:val="00EE6898"/>
    <w:rsid w:val="00EE781A"/>
    <w:rsid w:val="00EF5A57"/>
    <w:rsid w:val="00EF7876"/>
    <w:rsid w:val="00F01722"/>
    <w:rsid w:val="00F06EB6"/>
    <w:rsid w:val="00F17773"/>
    <w:rsid w:val="00F22B2B"/>
    <w:rsid w:val="00F406FF"/>
    <w:rsid w:val="00F40D79"/>
    <w:rsid w:val="00F425DE"/>
    <w:rsid w:val="00F45212"/>
    <w:rsid w:val="00F53789"/>
    <w:rsid w:val="00F56D47"/>
    <w:rsid w:val="00F5742F"/>
    <w:rsid w:val="00F6043E"/>
    <w:rsid w:val="00F61D07"/>
    <w:rsid w:val="00F64284"/>
    <w:rsid w:val="00F75E1C"/>
    <w:rsid w:val="00F80573"/>
    <w:rsid w:val="00F866A1"/>
    <w:rsid w:val="00F90D84"/>
    <w:rsid w:val="00F943B4"/>
    <w:rsid w:val="00FA261A"/>
    <w:rsid w:val="00FB4477"/>
    <w:rsid w:val="00FB6C9E"/>
    <w:rsid w:val="00FD053B"/>
    <w:rsid w:val="00FD28AC"/>
    <w:rsid w:val="00FE52ED"/>
    <w:rsid w:val="00FF0DDD"/>
    <w:rsid w:val="00FF1B59"/>
    <w:rsid w:val="00FF1B5F"/>
    <w:rsid w:val="00FF51EF"/>
    <w:rsid w:val="0325D5F8"/>
    <w:rsid w:val="04385A8B"/>
    <w:rsid w:val="05F4811E"/>
    <w:rsid w:val="066BBC39"/>
    <w:rsid w:val="0A03D92C"/>
    <w:rsid w:val="0A9EDAA3"/>
    <w:rsid w:val="0C7ABFF0"/>
    <w:rsid w:val="0C9CD0F7"/>
    <w:rsid w:val="0CD279BA"/>
    <w:rsid w:val="0EAC509E"/>
    <w:rsid w:val="1015DBD8"/>
    <w:rsid w:val="10EC4889"/>
    <w:rsid w:val="115216F7"/>
    <w:rsid w:val="1152F670"/>
    <w:rsid w:val="14A53CFB"/>
    <w:rsid w:val="1678A7E2"/>
    <w:rsid w:val="16BB9BFB"/>
    <w:rsid w:val="17995DBF"/>
    <w:rsid w:val="17B6D0A7"/>
    <w:rsid w:val="1894926B"/>
    <w:rsid w:val="19E52914"/>
    <w:rsid w:val="1A02D86A"/>
    <w:rsid w:val="1A739EE6"/>
    <w:rsid w:val="1ADB5384"/>
    <w:rsid w:val="1B672375"/>
    <w:rsid w:val="1DA7F041"/>
    <w:rsid w:val="1F8CC5AE"/>
    <w:rsid w:val="21416362"/>
    <w:rsid w:val="217B1F5A"/>
    <w:rsid w:val="21DEFF27"/>
    <w:rsid w:val="2332B266"/>
    <w:rsid w:val="23DBBBF3"/>
    <w:rsid w:val="23FDCCFA"/>
    <w:rsid w:val="247B2F33"/>
    <w:rsid w:val="249AB084"/>
    <w:rsid w:val="24B60E88"/>
    <w:rsid w:val="257481CC"/>
    <w:rsid w:val="261AC8D2"/>
    <w:rsid w:val="28669427"/>
    <w:rsid w:val="2969FE5A"/>
    <w:rsid w:val="296C0CC3"/>
    <w:rsid w:val="2988297D"/>
    <w:rsid w:val="2B125965"/>
    <w:rsid w:val="2B87B26D"/>
    <w:rsid w:val="2CCAA08F"/>
    <w:rsid w:val="2D3C13B3"/>
    <w:rsid w:val="2F4A3D2C"/>
    <w:rsid w:val="2FF24B95"/>
    <w:rsid w:val="308BCA88"/>
    <w:rsid w:val="317916E6"/>
    <w:rsid w:val="31E2D5D0"/>
    <w:rsid w:val="332542A5"/>
    <w:rsid w:val="3352EDCA"/>
    <w:rsid w:val="34E8A91B"/>
    <w:rsid w:val="34FF1989"/>
    <w:rsid w:val="3517BF9E"/>
    <w:rsid w:val="35AEEC44"/>
    <w:rsid w:val="35FD7980"/>
    <w:rsid w:val="36B25677"/>
    <w:rsid w:val="384D2959"/>
    <w:rsid w:val="38694773"/>
    <w:rsid w:val="397D9D06"/>
    <w:rsid w:val="3981019D"/>
    <w:rsid w:val="39839153"/>
    <w:rsid w:val="39860BD9"/>
    <w:rsid w:val="3B08E6AE"/>
    <w:rsid w:val="3B111C35"/>
    <w:rsid w:val="3C0E5F4A"/>
    <w:rsid w:val="3C5E42B4"/>
    <w:rsid w:val="3C5EC401"/>
    <w:rsid w:val="3EB9397C"/>
    <w:rsid w:val="3F2B2DED"/>
    <w:rsid w:val="3FDE70D2"/>
    <w:rsid w:val="40B574FB"/>
    <w:rsid w:val="414FA191"/>
    <w:rsid w:val="416BFAB9"/>
    <w:rsid w:val="41BE316B"/>
    <w:rsid w:val="421F8182"/>
    <w:rsid w:val="426A9F8F"/>
    <w:rsid w:val="4289C2B4"/>
    <w:rsid w:val="4345D19D"/>
    <w:rsid w:val="43A78756"/>
    <w:rsid w:val="43F122DF"/>
    <w:rsid w:val="43F95866"/>
    <w:rsid w:val="43FAAE94"/>
    <w:rsid w:val="44CD3561"/>
    <w:rsid w:val="479B010E"/>
    <w:rsid w:val="48A3B1EB"/>
    <w:rsid w:val="48DA899E"/>
    <w:rsid w:val="4976DAC8"/>
    <w:rsid w:val="49B8077E"/>
    <w:rsid w:val="4A481C7A"/>
    <w:rsid w:val="4A7F9738"/>
    <w:rsid w:val="4CBC1461"/>
    <w:rsid w:val="4CD40DCE"/>
    <w:rsid w:val="4DDDA9B7"/>
    <w:rsid w:val="4E3402BB"/>
    <w:rsid w:val="4E73055D"/>
    <w:rsid w:val="4EFBD97B"/>
    <w:rsid w:val="4F2BFF26"/>
    <w:rsid w:val="4FA86FD8"/>
    <w:rsid w:val="50CFBC12"/>
    <w:rsid w:val="511ADA1F"/>
    <w:rsid w:val="51672621"/>
    <w:rsid w:val="519F916B"/>
    <w:rsid w:val="5200D7E5"/>
    <w:rsid w:val="552EF78A"/>
    <w:rsid w:val="555CA2AF"/>
    <w:rsid w:val="570EC2BB"/>
    <w:rsid w:val="577FF876"/>
    <w:rsid w:val="57BD3F48"/>
    <w:rsid w:val="584CA6A1"/>
    <w:rsid w:val="589B5C16"/>
    <w:rsid w:val="59AC1A41"/>
    <w:rsid w:val="5A046C7E"/>
    <w:rsid w:val="5A4E345D"/>
    <w:rsid w:val="5BE051CB"/>
    <w:rsid w:val="5C49592C"/>
    <w:rsid w:val="5C745743"/>
    <w:rsid w:val="5CD317A4"/>
    <w:rsid w:val="5CD5A75A"/>
    <w:rsid w:val="5DF892DE"/>
    <w:rsid w:val="5FE73B06"/>
    <w:rsid w:val="61EB0F7C"/>
    <w:rsid w:val="622BB148"/>
    <w:rsid w:val="63B4B240"/>
    <w:rsid w:val="659987AD"/>
    <w:rsid w:val="65F43054"/>
    <w:rsid w:val="674338E6"/>
    <w:rsid w:val="67ADA573"/>
    <w:rsid w:val="68EACAA3"/>
    <w:rsid w:val="69254551"/>
    <w:rsid w:val="698C89B5"/>
    <w:rsid w:val="6ACEF68A"/>
    <w:rsid w:val="6B38B574"/>
    <w:rsid w:val="6C18ADDA"/>
    <w:rsid w:val="6D909C34"/>
    <w:rsid w:val="6DCF9ED6"/>
    <w:rsid w:val="6FE12CE6"/>
    <w:rsid w:val="6FEB4480"/>
    <w:rsid w:val="71EA0FB5"/>
    <w:rsid w:val="72681E96"/>
    <w:rsid w:val="72B7E13D"/>
    <w:rsid w:val="73905C57"/>
    <w:rsid w:val="7421D219"/>
    <w:rsid w:val="743CCA7B"/>
    <w:rsid w:val="75427C63"/>
    <w:rsid w:val="765B984E"/>
    <w:rsid w:val="7693130C"/>
    <w:rsid w:val="771F3691"/>
    <w:rsid w:val="78ACAA4D"/>
    <w:rsid w:val="79223626"/>
    <w:rsid w:val="797F311A"/>
    <w:rsid w:val="79E214C8"/>
    <w:rsid w:val="7A888F9A"/>
    <w:rsid w:val="7AA8B2FB"/>
    <w:rsid w:val="7B1A055C"/>
    <w:rsid w:val="7BA34597"/>
    <w:rsid w:val="7DE460DF"/>
    <w:rsid w:val="7E8A5969"/>
    <w:rsid w:val="7FF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ítulo 1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BAC4-40AD-400B-9B2C-096153CEE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2196</Words>
  <Characters>11864</Characters>
  <Lines>98</Lines>
  <Paragraphs>28</Paragraphs>
  <TotalTime>90</TotalTime>
  <ScaleCrop>false</ScaleCrop>
  <LinksUpToDate>false</LinksUpToDate>
  <CharactersWithSpaces>14032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2022-08-26T21:43:00Z</dcterms:created>
  <dc:creator>Luena Nzinga</dc:creator>
  <cp:lastModifiedBy>Samuel Buna</cp:lastModifiedBy>
  <dcterms:modified xsi:type="dcterms:W3CDTF">2022-08-30T20:00:35Z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1046-11.2.0.11210</vt:lpwstr>
  </property>
  <property fmtid="{D5CDD505-2E9C-101B-9397-08002B2CF9AE}" pid="3" name="ICV">
    <vt:lpwstr>97BB233E8E1546479A3556028E5836AA</vt:lpwstr>
  </property>
</Properties>
</file>