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F8C0B1" w14:textId="2A1D2528" w:rsidR="00B356D5" w:rsidRDefault="00B356D5" w:rsidP="00B356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56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PNEUMONIA ADQUIRIDA NA COMUNIDADE: ESTRATÉGIAS DE TRATAMENTO EMPÍRICO E A IMPORTÂNCIA DA ANTIBIOTICOTERAPIA DIRECIONADA</w:t>
      </w:r>
    </w:p>
    <w:p w14:paraId="1006743F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Thyago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Sampaio de Abreu¹</w:t>
      </w:r>
    </w:p>
    <w:p w14:paraId="62A6479D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thyago.layron@gmail.com</w:t>
        </w:r>
      </w:hyperlink>
    </w:p>
    <w:p w14:paraId="20162AC1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Lucas Coelho Velos²</w:t>
      </w:r>
    </w:p>
    <w:p w14:paraId="0D72E3FD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Lucascv108@gmail.com</w:t>
      </w:r>
    </w:p>
    <w:p w14:paraId="0BA12B64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Alessandro Menezes Saldanha Feijó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410A63EF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alessandromenezes@unigranrio.br</w:t>
      </w:r>
    </w:p>
    <w:p w14:paraId="46A8A20A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Tatyane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Calvão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4E5D27C8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taty-calvao@hotmail.com</w:t>
      </w:r>
    </w:p>
    <w:p w14:paraId="66CC0ECD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 Sousa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3D60C4EF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Larasousameloo@gmail.com</w:t>
      </w:r>
    </w:p>
    <w:p w14:paraId="446FE555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Bianca Portela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13BDC5EC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eubiancap@gmail.com</w:t>
      </w:r>
    </w:p>
    <w:p w14:paraId="725EB29E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Sousa Filho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35F746F8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emersonalcantara@outlook.com.br</w:t>
      </w:r>
    </w:p>
    <w:p w14:paraId="6A6A5D66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Leite de Sousa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0D8E12EF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Sandylla.leite@gmail.com</w:t>
      </w:r>
    </w:p>
    <w:p w14:paraId="1E791E7D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Karla Raissa Pires da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279355B6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karlinhapires01@gmail.com</w:t>
      </w:r>
    </w:p>
    <w:p w14:paraId="5A4BF8B6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Amanda de Vasconcelos Costa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2F9156E7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amandavasconncelos@hotmail.com</w:t>
      </w:r>
    </w:p>
    <w:p w14:paraId="75BFAE43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Fernanda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Nathália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Sousa Santana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558D3214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fer.nanda02@hotmail.com</w:t>
      </w:r>
    </w:p>
    <w:p w14:paraId="24C71F48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Lopes Rocha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0607C3DC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Medicina. </w:t>
      </w:r>
      <w:r>
        <w:rPr>
          <w:rFonts w:ascii="Times New Roman" w:hAnsi="Times New Roman" w:cs="Times New Roman"/>
          <w:sz w:val="24"/>
          <w:szCs w:val="24"/>
        </w:rPr>
        <w:t>dariannelopes2020@hotmail.com</w:t>
      </w:r>
    </w:p>
    <w:p w14:paraId="72F172F6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Gabriel Danilo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Guaraná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33D42F5E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danilojob84@gmail.com</w:t>
      </w:r>
    </w:p>
    <w:p w14:paraId="6E2A077B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Thauanne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Lima Braga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5D6DEDD2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thauannelima14@gmail.com</w:t>
      </w:r>
    </w:p>
    <w:p w14:paraId="5D49801B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Thallia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Rocha Mendes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67C47E72" w14:textId="77777777" w:rsidR="00D25EBA" w:rsidRDefault="00D25EBA" w:rsidP="00D25EB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sashamende@hotmail.com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14:paraId="65494537" w14:textId="2D13F9A0" w:rsidR="00F04186" w:rsidRPr="00AC4524" w:rsidRDefault="008503F0" w:rsidP="00C81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pneumonia adquirida na comunidade (PAC) é uma das principais causas de morbidade e mortalidade global, afetando indivíduos de todas as idades, mas com maior risco entre idosos, crianças pequenas e pessoas com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Essa condição representa uma infecção pulmonar que ocorre fora do ambiente hospitalar, geralmente causada por agentes patogênicos como bactérias, vírus ou fungos. O tratamento adequado da PAC é essencial para prevenir complicações graves, como insuficiência respiratória, sepse e morte. A abordagem terapêutica inicia-se com o tratamento empírico, baseado em dados clínicos e epidemiológicos, seguido pela adaptação da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antibioticoterapia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acordo com os resultados dos exames microbiológicos, conhecida como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antibioticoterapia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direcionada.</w:t>
      </w:r>
      <w:r w:rsidR="00BF6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evisar as estratégias de tratamento empírico da pneumonia adquirida na comunidade, com ênfase na importância da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antibioticoterapia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direcionada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F6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Pneumonia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Tratamento Empírico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Antibioticoterapia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Direcionada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empírico da PAC é iniciado antes da identificação do patógeno responsável pela infecção, com base nas características clínicas do paciente e nas evidências epidemiológicas. O tratamento empírico considera fatores como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idade, histórico de uso de antibióticos e fatores de risco para infecções resistentes. Em geral, para pacientes com PAC leve a moderada, a terapia inicial envolve antibióticos de amplo espectro, como a combinação de amoxicilina com ácido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clavulânico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ou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macrolídeos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 a adição de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fluoroquinolonas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casos de risco aumen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tado de resistência bacteriana. 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Entretanto, a abordagem empírica não deve ser considerada definitiva. A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antibioticoterapia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direcionada, que é ajustada após a identificação do agente causador da pneumonia, desempenha um papel crucial no tratamento da PAC. Estudos têm 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mostrado que a mudança para um antibiótico mais específico, com base na cultura microbiológica, resulta em uma melhora significativa na resposta clínica, redução de efeitos colaterais e prevenção de resistência antimicrobiana. A escolha do antibiótico depende de diversos fatores, como a identificação do patógeno, a gravidade da doença, e a presença de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como doenças pulmonares crônicas, dia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betes ou doença cardiovascular. 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a resistência antimicrobiana é um fator importante a ser considerado no tratamento da PAC. O uso inadequado de antibióticos e a prescrição empírica excessiva de antibióticos de amplo espectro têm contribuído para o aumento da resistência bacteriana. Portanto, o uso racional de antibióticos, aliado à realização de testes microbiológicos para confirmar a causa infecciosa, é essencial para </w:t>
      </w:r>
      <w:proofErr w:type="gram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tratamento e prevenir o </w:t>
      </w:r>
      <w:r w:rsid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desenvolvimento de resistência. 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últimos anos, pesquisas sobre os patógenos causadores da PAC também têm demonstrado a importância do diagnóstico precoce de infecções virais, como a influenza e o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coronavírus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que podem exigir abordagens terapêuticas distintas. O uso de antivirais em casos específicos, como a pneumonia viral, é fundamental para a redução da gravidade da doença.</w:t>
      </w:r>
      <w:r w:rsidR="00BF6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pneumonia adquirida na comunidade continua a ser uma condição clínica desafiadora, que exige um tratamento imediato e eficaz. Embora o tratamento empírico seja fundamental para iniciar o manejo da doença, a importância da </w:t>
      </w:r>
      <w:proofErr w:type="spell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antibioticoterapia</w:t>
      </w:r>
      <w:proofErr w:type="spell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direcionada não pode ser subestimada, uma vez que o ajuste do tratamento com base no patógeno identificado melhora a eficácia terapêutica, reduz efeitos adversos e previne a resistência antimicrobiana. O diagnóstico preciso, a escolha adequada dos antibióticos e o uso racional desses medicamentos são essenciais para um tratamento bem-sucedido da PAC. Além disso, a conscientização sobre a resistência antimicrobiana e o desenvolvimento de novas estratégias terapêuticas </w:t>
      </w:r>
      <w:proofErr w:type="gramStart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são fundamentais</w:t>
      </w:r>
      <w:proofErr w:type="gramEnd"/>
      <w:r w:rsidR="00C819CE" w:rsidRPr="00C81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melhorar o prognóstico dos pacientes. A combinação de uma abordagem empírica inicial com a adaptação da terapia à identificação microbiológica resulta em melhores resultados e contribui para o controle da PAC de forma mais eficaz.</w:t>
      </w:r>
      <w:proofErr w:type="gramStart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proofErr w:type="gramEnd"/>
    </w:p>
    <w:p w14:paraId="1FAC7F28" w14:textId="3DD69149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819CE" w:rsidRPr="00C8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Pneumonia, Tratamento Empírico, </w:t>
      </w:r>
      <w:proofErr w:type="spellStart"/>
      <w:r w:rsidR="00C819CE" w:rsidRPr="00C819CE">
        <w:rPr>
          <w:rFonts w:ascii="Times New Roman" w:eastAsia="Times New Roman" w:hAnsi="Times New Roman" w:cs="Times New Roman"/>
          <w:color w:val="000000"/>
          <w:sz w:val="24"/>
          <w:szCs w:val="24"/>
        </w:rPr>
        <w:t>Antibioticoterapia</w:t>
      </w:r>
      <w:proofErr w:type="spellEnd"/>
      <w:r w:rsidR="00C819CE" w:rsidRPr="00C8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Direcionada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0EEB0298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 w:history="1">
        <w:r w:rsidR="000B034A" w:rsidRPr="00E369F5">
          <w:rPr>
            <w:rStyle w:val="Hyperlink"/>
            <w:rFonts w:ascii="Times New Roman" w:hAnsi="Times New Roman" w:cs="Times New Roman"/>
            <w:sz w:val="24"/>
            <w:szCs w:val="24"/>
          </w:rPr>
          <w:t>thyago.layron@gmail.com</w:t>
        </w:r>
      </w:hyperlink>
      <w:r w:rsidR="000B0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6CAE82D5" w14:textId="0D142F10" w:rsidR="0013761E" w:rsidRDefault="0013761E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61E">
        <w:rPr>
          <w:rFonts w:ascii="Times New Roman" w:hAnsi="Times New Roman" w:cs="Times New Roman"/>
          <w:sz w:val="24"/>
          <w:szCs w:val="24"/>
        </w:rPr>
        <w:t xml:space="preserve">BASTOS, Maria Caroline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Moyses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61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3761E">
        <w:rPr>
          <w:rFonts w:ascii="Times New Roman" w:hAnsi="Times New Roman" w:cs="Times New Roman"/>
          <w:sz w:val="24"/>
          <w:szCs w:val="24"/>
        </w:rPr>
        <w:t xml:space="preserve"> al. PNEUMONIA ADQUIRIDA NA COMUNIDADE: UM ESTUDO SOBRE TRATAMENTO EM REGIME DE INTERNAÇÃO.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>, v. 6, n. 10, 2024.</w:t>
      </w:r>
    </w:p>
    <w:p w14:paraId="69748757" w14:textId="3C67943B" w:rsidR="0013761E" w:rsidRDefault="0013761E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61E">
        <w:rPr>
          <w:rFonts w:ascii="Times New Roman" w:hAnsi="Times New Roman" w:cs="Times New Roman"/>
          <w:sz w:val="24"/>
          <w:szCs w:val="24"/>
        </w:rPr>
        <w:t xml:space="preserve">BRADLEY, James; KHURANA,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Shriya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; CAVALLAZZI, Rodrigo. </w:t>
      </w:r>
      <w:proofErr w:type="spellStart"/>
      <w:r w:rsidRPr="0013761E">
        <w:rPr>
          <w:rFonts w:ascii="Times New Roman" w:hAnsi="Times New Roman" w:cs="Times New Roman"/>
          <w:sz w:val="24"/>
          <w:szCs w:val="24"/>
        </w:rPr>
        <w:t>Imunomodulação</w:t>
      </w:r>
      <w:proofErr w:type="spellEnd"/>
      <w:r w:rsidRPr="0013761E">
        <w:rPr>
          <w:rFonts w:ascii="Times New Roman" w:hAnsi="Times New Roman" w:cs="Times New Roman"/>
          <w:sz w:val="24"/>
          <w:szCs w:val="24"/>
        </w:rPr>
        <w:t xml:space="preserve"> adjuvante na pneumonia adquirida na comunidade grave. Jornal Brasileiro de Pneumologia, v. 49, p. e20230248, 2023.</w:t>
      </w:r>
    </w:p>
    <w:p w14:paraId="4923A324" w14:textId="4258F324" w:rsidR="0013761E" w:rsidRDefault="0013761E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61E">
        <w:rPr>
          <w:rFonts w:ascii="Times New Roman" w:hAnsi="Times New Roman" w:cs="Times New Roman"/>
          <w:sz w:val="24"/>
          <w:szCs w:val="24"/>
        </w:rPr>
        <w:t xml:space="preserve">DE OLIVEIRA, Rosimar Xavier </w:t>
      </w:r>
      <w:proofErr w:type="gramStart"/>
      <w:r w:rsidRPr="0013761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3761E">
        <w:rPr>
          <w:rFonts w:ascii="Times New Roman" w:hAnsi="Times New Roman" w:cs="Times New Roman"/>
          <w:sz w:val="24"/>
          <w:szCs w:val="24"/>
        </w:rPr>
        <w:t xml:space="preserve"> al. Resistência antimicrobiana na pneumonia adquirida na comunidade: revisão de literatura. VITTALLE-Revista de Ciências da Saúde, v. 33, n. 3, p. 76-88, 2021.</w:t>
      </w:r>
    </w:p>
    <w:p w14:paraId="2AC5C8BC" w14:textId="5EAF7D8A" w:rsidR="00835AE5" w:rsidRDefault="0013761E" w:rsidP="00835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61E">
        <w:rPr>
          <w:rFonts w:ascii="Times New Roman" w:hAnsi="Times New Roman" w:cs="Times New Roman"/>
          <w:sz w:val="24"/>
          <w:szCs w:val="24"/>
        </w:rPr>
        <w:t xml:space="preserve">CORRÊA, Ricardo de Amorim </w:t>
      </w:r>
      <w:proofErr w:type="gramStart"/>
      <w:r w:rsidRPr="0013761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3761E">
        <w:rPr>
          <w:rFonts w:ascii="Times New Roman" w:hAnsi="Times New Roman" w:cs="Times New Roman"/>
          <w:sz w:val="24"/>
          <w:szCs w:val="24"/>
        </w:rPr>
        <w:t xml:space="preserve"> al. Recomendações para o manejo da pneumonia adquirida na comunidade 2018. Jornal Brasileiro de Pneumologia, v. 44, p. 405-423, 2018.</w:t>
      </w:r>
    </w:p>
    <w:p w14:paraId="0D6FFD90" w14:textId="76A66094" w:rsidR="0013761E" w:rsidRDefault="0013761E" w:rsidP="00835A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7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GOMES, Mauro. Pneumonia adquirida na comunidade: os desafios da realidade brasileira. Jornal Brasileiro de Pneumologia, v. 44, p. 254-256, 2018.</w:t>
      </w:r>
    </w:p>
    <w:p w14:paraId="67D3F324" w14:textId="77777777" w:rsidR="0013761E" w:rsidRPr="006C7F86" w:rsidRDefault="0013761E" w:rsidP="00835A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761E" w:rsidRPr="006C7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21794" w14:textId="77777777" w:rsidR="00E309F0" w:rsidRDefault="00E309F0">
      <w:pPr>
        <w:spacing w:after="0" w:line="240" w:lineRule="auto"/>
      </w:pPr>
      <w:r>
        <w:separator/>
      </w:r>
    </w:p>
  </w:endnote>
  <w:endnote w:type="continuationSeparator" w:id="0">
    <w:p w14:paraId="104286E4" w14:textId="77777777" w:rsidR="00E309F0" w:rsidRDefault="00E3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BA3C6" w14:textId="77777777" w:rsidR="00E309F0" w:rsidRDefault="00E309F0">
      <w:pPr>
        <w:spacing w:after="0" w:line="240" w:lineRule="auto"/>
      </w:pPr>
      <w:r>
        <w:separator/>
      </w:r>
    </w:p>
  </w:footnote>
  <w:footnote w:type="continuationSeparator" w:id="0">
    <w:p w14:paraId="2F0A476F" w14:textId="77777777" w:rsidR="00E309F0" w:rsidRDefault="00E3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E309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E309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034A"/>
    <w:rsid w:val="000B6A1E"/>
    <w:rsid w:val="0013761E"/>
    <w:rsid w:val="001706AF"/>
    <w:rsid w:val="00170955"/>
    <w:rsid w:val="002B1489"/>
    <w:rsid w:val="002D0F3D"/>
    <w:rsid w:val="00346B32"/>
    <w:rsid w:val="00365B83"/>
    <w:rsid w:val="00370D7A"/>
    <w:rsid w:val="00396D9C"/>
    <w:rsid w:val="00426E84"/>
    <w:rsid w:val="004A2D61"/>
    <w:rsid w:val="005C1435"/>
    <w:rsid w:val="005E4FE7"/>
    <w:rsid w:val="00646C7B"/>
    <w:rsid w:val="00695BC8"/>
    <w:rsid w:val="006C7F86"/>
    <w:rsid w:val="006D1677"/>
    <w:rsid w:val="006F3225"/>
    <w:rsid w:val="0074035E"/>
    <w:rsid w:val="007F5176"/>
    <w:rsid w:val="00835AE5"/>
    <w:rsid w:val="008503F0"/>
    <w:rsid w:val="00A32770"/>
    <w:rsid w:val="00AC4524"/>
    <w:rsid w:val="00B100FB"/>
    <w:rsid w:val="00B356D5"/>
    <w:rsid w:val="00B37DB0"/>
    <w:rsid w:val="00B8058A"/>
    <w:rsid w:val="00B81DEE"/>
    <w:rsid w:val="00BA7D93"/>
    <w:rsid w:val="00BF6F31"/>
    <w:rsid w:val="00C736FE"/>
    <w:rsid w:val="00C819CE"/>
    <w:rsid w:val="00CF6E1B"/>
    <w:rsid w:val="00D25EBA"/>
    <w:rsid w:val="00D61D38"/>
    <w:rsid w:val="00DB7A67"/>
    <w:rsid w:val="00DC73FF"/>
    <w:rsid w:val="00E309F0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yago.layro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yago.layron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5</cp:revision>
  <dcterms:created xsi:type="dcterms:W3CDTF">2025-01-09T19:13:00Z</dcterms:created>
  <dcterms:modified xsi:type="dcterms:W3CDTF">2025-01-11T14:12:00Z</dcterms:modified>
</cp:coreProperties>
</file>