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BC90C" w14:textId="404FA574" w:rsidR="00BB6EC8" w:rsidRDefault="004333C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EA608" wp14:editId="0D649631">
                <wp:simplePos x="0" y="0"/>
                <wp:positionH relativeFrom="column">
                  <wp:posOffset>50800</wp:posOffset>
                </wp:positionH>
                <wp:positionV relativeFrom="paragraph">
                  <wp:posOffset>1568450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4FA06" w14:textId="1689FFD6" w:rsidR="00B36A7F" w:rsidRPr="00ED10BC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FE4171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73025572"/>
                            <w:r w:rsidR="004333C7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 Clara </w:t>
                            </w:r>
                            <w:r w:rsidR="00D136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Costa Vieira</w:t>
                            </w:r>
                            <w:r w:rsidR="004333C7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B36A7F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333C7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 Clara </w:t>
                            </w:r>
                            <w:r w:rsidR="00D136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Limeira da Cruz</w:t>
                            </w:r>
                            <w:r w:rsidR="004333C7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², Márcio Rabelo Mota³, </w:t>
                            </w:r>
                            <w:r w:rsidR="00B36A7F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</w:t>
                            </w:r>
                            <w:r w:rsidR="004333C7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ia Luiza Santos Cardos</w:t>
                            </w:r>
                            <w:r w:rsidR="00DC2072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ED10BC" w:rsidRPr="00ED10B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ED10BC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ED10BC" w:rsidRPr="00ED10B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4333C7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Vivian </w:t>
                            </w:r>
                            <w:r w:rsidR="00D136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Miranda Saggioro</w:t>
                            </w:r>
                            <w:r w:rsidR="00ED10BC" w:rsidRPr="00ED10BC">
                              <w:rPr>
                                <w:rFonts w:ascii="Bookman Old Style" w:hAnsi="Bookman Old Style" w:cs="Arial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bookmarkEnd w:id="0"/>
                            <w:r w:rsidR="004333C7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EA608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4pt;margin-top:123.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XnjvBeAAAAAJAQAADwAAAGRycy9k&#10;b3ducmV2LnhtbEyPwU7DMBBE70j8g7VI3KhDSmgIcaoqUoWE6KGlF26beJtExHaI3Tbw9WxPcJvV&#10;jGbf5MvJ9OJEo++cVXA/i0CQrZ3ubKNg/76+S0H4gFZj7ywp+CYPy+L6KsdMu7Pd0mkXGsEl1meo&#10;oA1hyKT0dUsG/cwNZNk7uNFg4HNspB7xzOWml3EUPUqDneUPLQ5UtlR/7o5GwWu53uC2ik3605cv&#10;b4fV8LX/SJS6vZlWzyACTeEvDBd8RoeCmSp3tNqLXkHKS4KC+GHBgv3F00VUCubzJAFZ5PL/guIX&#10;AAD//wMAUEsBAi0AFAAGAAgAAAAhALaDOJL+AAAA4QEAABMAAAAAAAAAAAAAAAAAAAAAAFtDb250&#10;ZW50X1R5cGVzXS54bWxQSwECLQAUAAYACAAAACEAOP0h/9YAAACUAQAACwAAAAAAAAAAAAAAAAAv&#10;AQAAX3JlbHMvLnJlbHNQSwECLQAUAAYACAAAACEAchDgRDACAABZBAAADgAAAAAAAAAAAAAAAAAu&#10;AgAAZHJzL2Uyb0RvYy54bWxQSwECLQAUAAYACAAAACEAXnjvBeAAAAAJAQAADwAAAAAAAAAAAAAA&#10;AACKBAAAZHJzL2Rvd25yZXYueG1sUEsFBgAAAAAEAAQA8wAAAJcFAAAAAA==&#10;" filled="f" stroked="f" strokeweight=".5pt">
                <v:textbox>
                  <w:txbxContent>
                    <w:p w14:paraId="0234FA06" w14:textId="1689FFD6" w:rsidR="00B36A7F" w:rsidRPr="00ED10BC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FE4171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bookmarkStart w:id="1" w:name="_Hlk73025572"/>
                      <w:r w:rsidR="004333C7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 Clara </w:t>
                      </w:r>
                      <w:r w:rsidR="00D136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Costa Vieira</w:t>
                      </w:r>
                      <w:r w:rsidR="004333C7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B36A7F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333C7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 Clara </w:t>
                      </w:r>
                      <w:r w:rsidR="00D136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Limeira da Cruz</w:t>
                      </w:r>
                      <w:r w:rsidR="004333C7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², Márcio Rabelo Mota³, </w:t>
                      </w:r>
                      <w:r w:rsidR="00B36A7F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</w:t>
                      </w:r>
                      <w:r w:rsidR="004333C7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ia Luiza Santos Cardos</w:t>
                      </w:r>
                      <w:r w:rsidR="00DC2072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ED10BC" w:rsidRPr="00ED10B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ED10BC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ED10BC" w:rsidRPr="00ED10B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4333C7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Vivian </w:t>
                      </w:r>
                      <w:r w:rsidR="00D136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Miranda Saggioro</w:t>
                      </w:r>
                      <w:r w:rsidR="00ED10BC" w:rsidRPr="00ED10BC">
                        <w:rPr>
                          <w:rFonts w:ascii="Bookman Old Style" w:hAnsi="Bookman Old Style" w:cs="Arial"/>
                          <w:color w:val="FFFFFF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bookmarkEnd w:id="1"/>
                      <w:r w:rsidR="004333C7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72EA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D38D7" wp14:editId="12C2CBA6">
                <wp:simplePos x="0" y="0"/>
                <wp:positionH relativeFrom="column">
                  <wp:posOffset>190500</wp:posOffset>
                </wp:positionH>
                <wp:positionV relativeFrom="paragraph">
                  <wp:posOffset>508000</wp:posOffset>
                </wp:positionV>
                <wp:extent cx="4772025" cy="927100"/>
                <wp:effectExtent l="0" t="0" r="0" b="63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E2A54" w14:textId="4915F695" w:rsidR="00B910BF" w:rsidRPr="00B36A7F" w:rsidRDefault="00B910BF" w:rsidP="00B910BF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Uma Narrativa </w:t>
                            </w:r>
                            <w:r w:rsidR="00272EA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Sobre as Síndromes de </w:t>
                            </w:r>
                            <w:proofErr w:type="spellStart"/>
                            <w:r w:rsidR="00272EA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Body</w:t>
                            </w:r>
                            <w:proofErr w:type="spellEnd"/>
                            <w:r w:rsidR="00272EA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272EA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Packer</w:t>
                            </w:r>
                            <w:proofErr w:type="spellEnd"/>
                            <w:r w:rsidR="00272EA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 </w:t>
                            </w:r>
                            <w:proofErr w:type="spellStart"/>
                            <w:r w:rsidR="00272EA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Body</w:t>
                            </w:r>
                            <w:proofErr w:type="spellEnd"/>
                            <w:r w:rsidR="00272EA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272EA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Pusher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38D7" id="Caixa de Texto 19" o:spid="_x0000_s1027" type="#_x0000_t202" style="position:absolute;margin-left:15pt;margin-top:40pt;width:375.75pt;height: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F5NgIAAGAEAAAOAAAAZHJzL2Uyb0RvYy54bWysVE2P2jAQvVfqf7B8LwkUdgsirCgrqkpo&#10;dyWo9mwcByIlHtc2JPTX99kBFm17qnpxxp4Pz3tvnOlDW1fsqKwrSWe830s5U1pSXupdxn9slp++&#10;cOa80LmoSKuMn5TjD7OPH6aNmagB7anKlWUoot2kMRnfe28mSeLkXtXC9cgoDWdBthYeW7tLcisa&#10;VK+rZJCmd0lDNjeWpHIOp4+dk89i/aJQ0j8XhVOeVRlHbz6uNq7bsCazqZjsrDD7Up7bEP/QRS1K&#10;jUuvpR6FF+xgyz9K1aW05KjwPUl1QkVRShUxAE0/fYdmvRdGRSwgx5krTe7/lZVPxxfLyhzajTnT&#10;ooZGC1G2guWKbVTricEBlhrjJgheG4T79iu1yLicOxwG8G1h6/AFLAY/+D5dOUYpJnE4vL8fpIMR&#10;ZxK+8eC+n0YRkrdsY53/pqhmwci4hYaRWnFcOY9OEHoJCZdpWpZVFXWsNGsyfvd5lMaEqwcZlUZi&#10;wND1GizfbtsO+QXHlvIT4FnqxsQZuSzRw0o4/yIs5gKIMOv+GUtREe6is8XZnuyvv52HeMgFL2cN&#10;5izj7udBWMVZ9V1DyHF/OAyDGTfDEcjhzN56trcefagXhFHu41UZGc0Q76uLWViqX/Ek5uFWuISW&#10;uDvj/mIufDf9eFJSzecxCKNohF/ptZGhdGA1MLxpX4U1Zxk8BHyiy0SKyTs1uthOj/nBU1FGqQLP&#10;Hatn+jHGUcHzkwvv5HYfo95+DLPfAAAA//8DAFBLAwQUAAYACAAAACEAsyba1eEAAAAJAQAADwAA&#10;AGRycy9kb3ducmV2LnhtbEyPQUvDQBCF74L/YRnBm91tpDXETEoJFEH00NqLt0l2mwSzszG7baO/&#10;3u3Jnh7DG977Xr6abC9OZvSdY4T5TIEwXDvdcYOw/9g8pCB8INbUOzYIP8bDqri9ySnT7sxbc9qF&#10;RsQQ9hkhtCEMmZS+bo0lP3OD4egd3GgpxHNspB7pHMNtLxOlltJSx7GhpcGUram/dkeL8Fpu3mlb&#10;JTb97cuXt8N6+N5/LhDv76b1M4hgpvD/DBf8iA5FZKrckbUXPcKjilMCQnrR6D+l8wWICiFJlgpk&#10;kcvrBcUfAAAA//8DAFBLAQItABQABgAIAAAAIQC2gziS/gAAAOEBAAATAAAAAAAAAAAAAAAAAAAA&#10;AABbQ29udGVudF9UeXBlc10ueG1sUEsBAi0AFAAGAAgAAAAhADj9If/WAAAAlAEAAAsAAAAAAAAA&#10;AAAAAAAALwEAAF9yZWxzLy5yZWxzUEsBAi0AFAAGAAgAAAAhACKnkXk2AgAAYAQAAA4AAAAAAAAA&#10;AAAAAAAALgIAAGRycy9lMm9Eb2MueG1sUEsBAi0AFAAGAAgAAAAhALMm2tXhAAAACQEAAA8AAAAA&#10;AAAAAAAAAAAAkAQAAGRycy9kb3ducmV2LnhtbFBLBQYAAAAABAAEAPMAAACeBQAAAAA=&#10;" filled="f" stroked="f" strokeweight=".5pt">
                <v:textbox>
                  <w:txbxContent>
                    <w:p w14:paraId="1A9E2A54" w14:textId="4915F695" w:rsidR="00B910BF" w:rsidRPr="00B36A7F" w:rsidRDefault="00B910BF" w:rsidP="00B910BF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Uma Narrativa </w:t>
                      </w:r>
                      <w:r w:rsidR="00272EA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Sobre as Síndromes de </w:t>
                      </w:r>
                      <w:proofErr w:type="spellStart"/>
                      <w:r w:rsidR="00272EA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Body</w:t>
                      </w:r>
                      <w:proofErr w:type="spellEnd"/>
                      <w:r w:rsidR="00272EA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272EA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Packer</w:t>
                      </w:r>
                      <w:proofErr w:type="spellEnd"/>
                      <w:r w:rsidR="00272EA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 </w:t>
                      </w:r>
                      <w:proofErr w:type="spellStart"/>
                      <w:r w:rsidR="00272EA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Body</w:t>
                      </w:r>
                      <w:proofErr w:type="spellEnd"/>
                      <w:r w:rsidR="00272EA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272EA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Pusher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CA641" wp14:editId="2852DDB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CEC9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A641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030CEC9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115223" wp14:editId="4988BE37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FC3D3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F611FC" wp14:editId="55D154E6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B15B7" w14:textId="2F48BAC0" w:rsidR="00B36A7F" w:rsidRPr="004333C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333C7" w:rsidRPr="004333C7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2934882" w14:textId="38604B91" w:rsidR="005340CC" w:rsidRPr="004333C7" w:rsidRDefault="005340C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Ao considerar a globalização, nota-se o crescimento de casos das Síndromes de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Packer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Pusher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Tais manifestações estão associadas ao achado de objetos estranhos, normalmente drogas em diferentes envoltórios, na região </w:t>
                            </w:r>
                            <w:proofErr w:type="spellStart"/>
                            <w:proofErr w:type="gramStart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intra</w:t>
                            </w:r>
                            <w:proofErr w:type="spellEnd"/>
                            <w:r w:rsidR="004333C7"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bdominal</w:t>
                            </w:r>
                            <w:proofErr w:type="gramEnd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nos orifícios de pacientes, a fim de contrabando.</w:t>
                            </w:r>
                          </w:p>
                          <w:p w14:paraId="7C0397A4" w14:textId="52505D7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0DD72AE" w14:textId="52A0E198" w:rsidR="00B36A7F" w:rsidRPr="004333C7" w:rsidRDefault="005340CC" w:rsidP="004333C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 estudo objetiva aprofundar os conhecimentos sobre a Síndrome de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Packer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Pusher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visando um maior entendimento dos profissionais da saúde sobre diagnóstico e tratamento de pacientes portadores das síndromes, seus contextos sociais e como se portar perante a ética médica.</w:t>
                            </w:r>
                          </w:p>
                          <w:p w14:paraId="00FB718B" w14:textId="77777777" w:rsidR="005340CC" w:rsidRPr="004333C7" w:rsidRDefault="005340CC" w:rsidP="004333C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A8539AE" w14:textId="701EE3E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332C960" w14:textId="750DE5FF" w:rsidR="00A11ED0" w:rsidRPr="00A11ED0" w:rsidRDefault="00A11ED0" w:rsidP="00A11ED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11E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Trata-se de uma narrativa a respeito das Síndromes de </w:t>
                            </w:r>
                            <w:proofErr w:type="spellStart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Body</w:t>
                            </w:r>
                            <w:proofErr w:type="spellEnd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Packer</w:t>
                            </w:r>
                            <w:proofErr w:type="spellEnd"/>
                            <w:r w:rsidRPr="00A11E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 </w:t>
                            </w:r>
                            <w:proofErr w:type="spellStart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Body</w:t>
                            </w:r>
                            <w:proofErr w:type="spellEnd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Pusher</w:t>
                            </w:r>
                            <w:proofErr w:type="spellEnd"/>
                            <w:r w:rsidRPr="00A11E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 Foram utilizados artigos disponíveis gratuitamente na internet em inglês, português ou espanhol e que trouxeram conceitos, biopsicossocial, área legal, sintomatologia, diagnóstico, tratamento e/ou critérios cirúrgicos sobre o tema. Ademais, foram utilizadas as palavras-chave "</w:t>
                            </w:r>
                            <w:proofErr w:type="spellStart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body</w:t>
                            </w:r>
                            <w:proofErr w:type="spellEnd"/>
                            <w:r w:rsidRPr="00A11E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", "</w:t>
                            </w:r>
                            <w:proofErr w:type="spellStart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packer</w:t>
                            </w:r>
                            <w:proofErr w:type="spellEnd"/>
                            <w:r w:rsidRPr="00A11E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", "</w:t>
                            </w:r>
                            <w:proofErr w:type="spellStart"/>
                            <w:r w:rsidRPr="00A11ED0">
                              <w:rPr>
                                <w:rFonts w:ascii="Bookman Old Style" w:eastAsia="Times New Roman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pusher</w:t>
                            </w:r>
                            <w:proofErr w:type="spellEnd"/>
                            <w:r w:rsidRPr="00A11E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" e "substâncias", resultando 11 estudos no período de 2001 a 2018 que contribuíram para essa narrativa.</w:t>
                            </w:r>
                          </w:p>
                          <w:p w14:paraId="313D6FDC" w14:textId="77777777" w:rsidR="00A11ED0" w:rsidRPr="00A11ED0" w:rsidRDefault="00A11ED0" w:rsidP="00A11E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14:paraId="11AB59F2" w14:textId="36BA469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5A6475E" w14:textId="0A0497A3" w:rsidR="00B36A7F" w:rsidRPr="004333C7" w:rsidRDefault="004333C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marginalização social gera o tráfico, dentre os tipos de contrabando há o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Packer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Pusher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 Algumas embalagens das substâncias ilícitas são semipermeáveis, ou seja, há absorção corpórea e os sintomas dependem da droga carregada. A cocaína, por ser estimulante, causa arritmia e infarto, já as opiáceas, sintoma respiratório ou até coma. Caso a substância extravase, o paciente entrará em abstinência até óbito.</w:t>
                            </w:r>
                            <w:r w:rsidRPr="004333C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diagnóstico é feito a partir de exames de tomografia computadorizada e radiografia. O tratamento do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Pusher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é feito por evacuação por polietilenoglicol</w:t>
                            </w:r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 do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33C7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Packer</w:t>
                            </w:r>
                            <w:proofErr w:type="spellEnd"/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feito com laxante e extração dos pacotes. A cirurgia é indicada quando o pacote é rompido ou por perfuração de víscera. </w:t>
                            </w:r>
                            <w:r w:rsidRPr="004333C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 médico deve seguir o Código de Ética Médica e manter o sigilo médico-paciente.</w:t>
                            </w:r>
                          </w:p>
                          <w:p w14:paraId="070CD2AB" w14:textId="3C60A1C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A189536" w14:textId="5536DE9B" w:rsidR="00ED55A0" w:rsidRPr="00ED55A0" w:rsidRDefault="00ED55A0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55A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estudo conclui que a questão socioeconômica é um fator de risco para o tráfico. Os sintomas do paciente variam de acordo com a substância. O diagnóstico é feito a partir de exames de imagem e o tratamento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por</w:t>
                            </w:r>
                            <w:r w:rsidRPr="00ED55A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lavagem intestinal e, se necessário, cirurgia. O sigilo médico-paciente deve ser mantido.</w:t>
                            </w:r>
                          </w:p>
                          <w:p w14:paraId="5790BBD6" w14:textId="1FC3EAE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682F481" w14:textId="4D0BF461" w:rsidR="00B36A7F" w:rsidRDefault="00AA0D7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Packer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Pusher</w:t>
                            </w:r>
                            <w:proofErr w:type="spellEnd"/>
                            <w:r w:rsidR="00965EF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C4B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Substâncias.</w:t>
                            </w:r>
                          </w:p>
                          <w:p w14:paraId="48EAEB0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7484B0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B734EAB" w14:textId="1F96858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2" w:name="_Hlk72760313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</w:p>
                          <w:p w14:paraId="028F8422" w14:textId="26D637B2" w:rsidR="00DC2072" w:rsidRDefault="00B36A7F" w:rsidP="00DC207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cente, 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</w:t>
                            </w:r>
                            <w:r w:rsidR="00DC207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</w:p>
                          <w:p w14:paraId="2C53290D" w14:textId="6C84D524" w:rsidR="00ED10BC" w:rsidRDefault="00ED10BC" w:rsidP="00DC207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</w:t>
                            </w:r>
                            <w:r w:rsidR="00DC207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</w:p>
                          <w:p w14:paraId="265C7212" w14:textId="1C981EFA" w:rsidR="00DC2072" w:rsidRPr="00ED10BC" w:rsidRDefault="00ED10BC" w:rsidP="00DC207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D10B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DC2072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Brasília, DF</w:t>
                            </w:r>
                          </w:p>
                          <w:p w14:paraId="33864660" w14:textId="1FF19F94" w:rsidR="00DC2072" w:rsidRPr="00B36A7F" w:rsidRDefault="00ED10BC" w:rsidP="00DC207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D10BC">
                              <w:rPr>
                                <w:rFonts w:ascii="Bookman Old Style" w:hAnsi="Bookman Old Style" w:cs="Arial"/>
                                <w:color w:val="FFFFFF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="00DC2072" w:rsidRPr="00ED10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DC207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</w:t>
                            </w:r>
                            <w:r w:rsidR="00DC207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  <w:r w:rsidR="00DC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bookmarkEnd w:id="2"/>
                          <w:p w14:paraId="03236D20" w14:textId="77777777" w:rsidR="00DC2072" w:rsidRPr="00B36A7F" w:rsidRDefault="00DC2072" w:rsidP="00DC207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19DCB2B" w14:textId="56CCC7D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611FC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5DAB15B7" w14:textId="2F48BAC0" w:rsidR="00B36A7F" w:rsidRPr="004333C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333C7" w:rsidRPr="004333C7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2934882" w14:textId="38604B91" w:rsidR="005340CC" w:rsidRPr="004333C7" w:rsidRDefault="005340C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Ao considerar a globalização, nota-se o crescimento de casos das Síndromes de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Packer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Pusher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Tais manifestações estão associadas ao achado de objetos estranhos, normalmente drogas em diferentes envoltórios, na região </w:t>
                      </w:r>
                      <w:proofErr w:type="spellStart"/>
                      <w:proofErr w:type="gramStart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intra</w:t>
                      </w:r>
                      <w:proofErr w:type="spellEnd"/>
                      <w:r w:rsidR="004333C7"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bdominal</w:t>
                      </w:r>
                      <w:proofErr w:type="gramEnd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ou nos orifícios de pacientes, a fim de contrabando.</w:t>
                      </w:r>
                    </w:p>
                    <w:p w14:paraId="7C0397A4" w14:textId="52505D7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0DD72AE" w14:textId="52A0E198" w:rsidR="00B36A7F" w:rsidRPr="004333C7" w:rsidRDefault="005340CC" w:rsidP="004333C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Este estudo objetiva aprofundar os conhecimentos sobre a Síndrome de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Packer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Pusher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visando um maior entendimento dos profissionais da saúde sobre diagnóstico e tratamento de pacientes portadores das síndromes, seus contextos sociais e como se portar perante a ética médica.</w:t>
                      </w:r>
                    </w:p>
                    <w:p w14:paraId="00FB718B" w14:textId="77777777" w:rsidR="005340CC" w:rsidRPr="004333C7" w:rsidRDefault="005340CC" w:rsidP="004333C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A8539AE" w14:textId="701EE3E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332C960" w14:textId="750DE5FF" w:rsidR="00A11ED0" w:rsidRPr="00A11ED0" w:rsidRDefault="00A11ED0" w:rsidP="00A11ED0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A11E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Trata-se de uma narrativa a respeito das Síndromes de </w:t>
                      </w:r>
                      <w:proofErr w:type="spellStart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Body</w:t>
                      </w:r>
                      <w:proofErr w:type="spellEnd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proofErr w:type="spellStart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Packer</w:t>
                      </w:r>
                      <w:proofErr w:type="spellEnd"/>
                      <w:r w:rsidRPr="00A11E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 </w:t>
                      </w:r>
                      <w:proofErr w:type="spellStart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Body</w:t>
                      </w:r>
                      <w:proofErr w:type="spellEnd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proofErr w:type="spellStart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Pusher</w:t>
                      </w:r>
                      <w:proofErr w:type="spellEnd"/>
                      <w:r w:rsidRPr="00A11E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 Foram utilizados artigos disponíveis gratuitamente na internet em inglês, português ou espanhol e que trouxeram conceitos, biopsicossocial, área legal, sintomatologia, diagnóstico, tratamento e/ou critérios cirúrgicos sobre o tema. Ademais, foram utilizadas as palavras-chave "</w:t>
                      </w:r>
                      <w:proofErr w:type="spellStart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body</w:t>
                      </w:r>
                      <w:proofErr w:type="spellEnd"/>
                      <w:r w:rsidRPr="00A11E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", "</w:t>
                      </w:r>
                      <w:proofErr w:type="spellStart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packer</w:t>
                      </w:r>
                      <w:proofErr w:type="spellEnd"/>
                      <w:r w:rsidRPr="00A11E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", "</w:t>
                      </w:r>
                      <w:proofErr w:type="spellStart"/>
                      <w:r w:rsidRPr="00A11ED0">
                        <w:rPr>
                          <w:rFonts w:ascii="Bookman Old Style" w:eastAsia="Times New Roman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pusher</w:t>
                      </w:r>
                      <w:proofErr w:type="spellEnd"/>
                      <w:r w:rsidRPr="00A11E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" e "substâncias", resultando 11 estudos no período de 2001 a 2018 que contribuíram para essa narrativa.</w:t>
                      </w:r>
                    </w:p>
                    <w:p w14:paraId="313D6FDC" w14:textId="77777777" w:rsidR="00A11ED0" w:rsidRPr="00A11ED0" w:rsidRDefault="00A11ED0" w:rsidP="00A11ED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</w:p>
                    <w:p w14:paraId="11AB59F2" w14:textId="36BA469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5A6475E" w14:textId="0A0497A3" w:rsidR="00B36A7F" w:rsidRPr="004333C7" w:rsidRDefault="004333C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 marginalização social gera o tráfico, dentre os tipos de contrabando há o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Packer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Pusher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 Algumas embalagens das substâncias ilícitas são semipermeáveis, ou seja, há absorção corpórea e os sintomas dependem da droga carregada. A cocaína, por ser estimulante, causa arritmia e infarto, já as opiáceas, sintoma respiratório ou até coma. Caso a substância extravase, o paciente entrará em abstinência até óbito.</w:t>
                      </w:r>
                      <w:r w:rsidRPr="004333C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 diagnóstico é feito a partir de exames de tomografia computadorizada e radiografia. O tratamento do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Pusher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é feito por evacuação por polietilenoglicol</w:t>
                      </w:r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o do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33C7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Packer</w:t>
                      </w:r>
                      <w:proofErr w:type="spellEnd"/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é feito com laxante e extração dos pacotes. A cirurgia é indicada quando o pacote é rompido ou por perfuração de víscera. </w:t>
                      </w:r>
                      <w:r w:rsidRPr="004333C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 médico deve seguir o Código de Ética Médica e manter o sigilo médico-paciente.</w:t>
                      </w:r>
                    </w:p>
                    <w:p w14:paraId="070CD2AB" w14:textId="3C60A1C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A189536" w14:textId="5536DE9B" w:rsidR="00ED55A0" w:rsidRPr="00ED55A0" w:rsidRDefault="00ED55A0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55A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estudo conclui que a questão socioeconômica é um fator de risco para o tráfico. Os sintomas do paciente variam de acordo com a substância. O diagnóstico é feito a partir de exames de imagem e o tratamento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por</w:t>
                      </w:r>
                      <w:r w:rsidRPr="00ED55A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lavagem intestinal e, se necessário, cirurgia. O sigilo médico-paciente deve ser mantido.</w:t>
                      </w:r>
                    </w:p>
                    <w:p w14:paraId="5790BBD6" w14:textId="1FC3EAE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682F481" w14:textId="4D0BF461" w:rsidR="00B36A7F" w:rsidRDefault="00AA0D7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Body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Packer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Pusher</w:t>
                      </w:r>
                      <w:proofErr w:type="spellEnd"/>
                      <w:r w:rsidR="00965EF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9C4B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Substâncias.</w:t>
                      </w:r>
                    </w:p>
                    <w:p w14:paraId="48EAEB0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7484B0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B734EAB" w14:textId="1F96858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3" w:name="_Hlk72760313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</w:p>
                    <w:p w14:paraId="028F8422" w14:textId="26D637B2" w:rsidR="00DC2072" w:rsidRDefault="00B36A7F" w:rsidP="00DC207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cente, 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</w:t>
                      </w:r>
                      <w:r w:rsidR="00DC207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</w:p>
                    <w:p w14:paraId="2C53290D" w14:textId="6C84D524" w:rsidR="00ED10BC" w:rsidRDefault="00ED10BC" w:rsidP="00DC207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</w:t>
                      </w:r>
                      <w:r w:rsidR="00DC207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</w:p>
                    <w:p w14:paraId="265C7212" w14:textId="1C981EFA" w:rsidR="00DC2072" w:rsidRPr="00ED10BC" w:rsidRDefault="00ED10BC" w:rsidP="00DC207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D10BC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DC2072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Brasília, DF</w:t>
                      </w:r>
                    </w:p>
                    <w:p w14:paraId="33864660" w14:textId="1FF19F94" w:rsidR="00DC2072" w:rsidRPr="00B36A7F" w:rsidRDefault="00ED10BC" w:rsidP="00DC207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D10BC">
                        <w:rPr>
                          <w:rFonts w:ascii="Bookman Old Style" w:hAnsi="Bookman Old Style" w:cs="Arial"/>
                          <w:color w:val="FFFFFF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="00DC2072" w:rsidRPr="00ED10B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DC207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</w:t>
                      </w:r>
                      <w:r w:rsidR="00DC207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  <w:r w:rsidR="00DC20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bookmarkEnd w:id="3"/>
                    <w:p w14:paraId="03236D20" w14:textId="77777777" w:rsidR="00DC2072" w:rsidRPr="00B36A7F" w:rsidRDefault="00DC2072" w:rsidP="00DC207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19DCB2B" w14:textId="56CCC7D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061F959" wp14:editId="79A7B3C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EC8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72446" w14:textId="77777777" w:rsidR="00DA31D9" w:rsidRDefault="00DA31D9" w:rsidP="000B32CF">
      <w:pPr>
        <w:spacing w:after="0" w:line="240" w:lineRule="auto"/>
      </w:pPr>
      <w:r>
        <w:separator/>
      </w:r>
    </w:p>
  </w:endnote>
  <w:endnote w:type="continuationSeparator" w:id="0">
    <w:p w14:paraId="43F75478" w14:textId="77777777" w:rsidR="00DA31D9" w:rsidRDefault="00DA31D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08E19" w14:textId="77777777" w:rsidR="00DA31D9" w:rsidRDefault="00DA31D9" w:rsidP="000B32CF">
      <w:pPr>
        <w:spacing w:after="0" w:line="240" w:lineRule="auto"/>
      </w:pPr>
      <w:r>
        <w:separator/>
      </w:r>
    </w:p>
  </w:footnote>
  <w:footnote w:type="continuationSeparator" w:id="0">
    <w:p w14:paraId="55AF939D" w14:textId="77777777" w:rsidR="00DA31D9" w:rsidRDefault="00DA31D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72EAF"/>
    <w:rsid w:val="004333C7"/>
    <w:rsid w:val="005340CC"/>
    <w:rsid w:val="0055083E"/>
    <w:rsid w:val="005D36EC"/>
    <w:rsid w:val="00780928"/>
    <w:rsid w:val="00797243"/>
    <w:rsid w:val="00910A25"/>
    <w:rsid w:val="00965EF4"/>
    <w:rsid w:val="009C2829"/>
    <w:rsid w:val="009C4BFA"/>
    <w:rsid w:val="009C55E6"/>
    <w:rsid w:val="00A11ED0"/>
    <w:rsid w:val="00AA0D72"/>
    <w:rsid w:val="00B3187B"/>
    <w:rsid w:val="00B36A7F"/>
    <w:rsid w:val="00B910BF"/>
    <w:rsid w:val="00BB621E"/>
    <w:rsid w:val="00BB6EC8"/>
    <w:rsid w:val="00BF7B8E"/>
    <w:rsid w:val="00D1366F"/>
    <w:rsid w:val="00DA31D9"/>
    <w:rsid w:val="00DC2072"/>
    <w:rsid w:val="00ED10BC"/>
    <w:rsid w:val="00ED55A0"/>
    <w:rsid w:val="00F73FB0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DCF5D"/>
  <w15:chartTrackingRefBased/>
  <w15:docId w15:val="{7759B2A5-CD58-48CB-838E-8BA080A9A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3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 Lucia Lyra Santos</cp:lastModifiedBy>
  <cp:revision>8</cp:revision>
  <dcterms:created xsi:type="dcterms:W3CDTF">2021-05-24T17:42:00Z</dcterms:created>
  <dcterms:modified xsi:type="dcterms:W3CDTF">2021-05-28T19:17:00Z</dcterms:modified>
</cp:coreProperties>
</file>