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577856" w14:textId="7E1B639A" w:rsidR="009B4014" w:rsidRDefault="00902B82">
      <w:r>
        <w:t xml:space="preserve">                </w:t>
      </w:r>
      <w:r w:rsidR="00E64BAF">
        <w:rPr>
          <w:noProof/>
          <w:lang w:eastAsia="pt-BR"/>
        </w:rPr>
        <w:drawing>
          <wp:inline distT="0" distB="0" distL="0" distR="0" wp14:anchorId="78DA171C" wp14:editId="5C8B4018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88DB1" w14:textId="0698C7FA" w:rsidR="00342DF4" w:rsidRDefault="0084292F" w:rsidP="0084292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4292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Pedagogia Hospitalar: Desafios e Possibilidades da Atuação do Pedagogo em Espaços de Saúde</w:t>
      </w:r>
    </w:p>
    <w:p w14:paraId="4DBBDE27" w14:textId="77777777" w:rsidR="0084292F" w:rsidRDefault="0084292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4292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Eliana Pereira da Silva </w:t>
      </w:r>
    </w:p>
    <w:p w14:paraId="604225F1" w14:textId="7B06C4E1" w:rsidR="0084292F" w:rsidRDefault="0084292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Estadual de Montes Claros </w:t>
      </w:r>
    </w:p>
    <w:p w14:paraId="2B6B7CC1" w14:textId="559AFC9E" w:rsidR="0084292F" w:rsidRDefault="00835686" w:rsidP="0084292F">
      <w:pPr>
        <w:spacing w:after="0" w:line="240" w:lineRule="auto"/>
        <w:jc w:val="right"/>
        <w:rPr>
          <w:rStyle w:val="Hyperlink"/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="00902B82" w:rsidRPr="00EF2D9C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Ep3900590@gmail.com</w:t>
        </w:r>
      </w:hyperlink>
    </w:p>
    <w:p w14:paraId="14A49B21" w14:textId="77777777" w:rsidR="00902B82" w:rsidRDefault="00902B82" w:rsidP="008429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92B47B0" w14:textId="72A23EBE" w:rsidR="0084292F" w:rsidRDefault="0084292F" w:rsidP="0084292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Bruna Rafaela Cardoso Pereira</w:t>
      </w:r>
    </w:p>
    <w:p w14:paraId="1C69FFFC" w14:textId="77777777" w:rsidR="0084292F" w:rsidRDefault="0084292F" w:rsidP="008429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21FC95C8" w14:textId="0953DE07" w:rsidR="0084292F" w:rsidRDefault="0084292F" w:rsidP="0084292F">
      <w:pPr>
        <w:spacing w:after="0" w:line="240" w:lineRule="auto"/>
        <w:jc w:val="right"/>
        <w:rPr>
          <w:rStyle w:val="Hyperlink"/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                    </w:t>
      </w:r>
      <w:hyperlink r:id="rId6" w:history="1">
        <w:r w:rsidRPr="00EF2D9C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bunfroes222@gmail.com</w:t>
        </w:r>
      </w:hyperlink>
    </w:p>
    <w:p w14:paraId="471EA2E0" w14:textId="77777777" w:rsidR="00A77B3B" w:rsidRDefault="00A77B3B" w:rsidP="0084292F">
      <w:pPr>
        <w:spacing w:after="0" w:line="240" w:lineRule="auto"/>
        <w:jc w:val="right"/>
        <w:rPr>
          <w:rStyle w:val="Hyperlink"/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20DBA0F" w14:textId="34392BD8" w:rsidR="00A77B3B" w:rsidRDefault="00A77B3B" w:rsidP="00A77B3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Maria Eduarda Dias</w:t>
      </w:r>
      <w:r w:rsidR="0083568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Castro</w:t>
      </w:r>
    </w:p>
    <w:p w14:paraId="53A7988E" w14:textId="77777777" w:rsidR="00A77B3B" w:rsidRDefault="00A77B3B" w:rsidP="00A77B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5F9467E2" w14:textId="77777777" w:rsidR="00A77B3B" w:rsidRDefault="00A77B3B" w:rsidP="00A77B3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                    </w:t>
      </w:r>
      <w:r w:rsidRPr="00A77B3B">
        <w:rPr>
          <w:rFonts w:ascii="Times New Roman" w:eastAsia="Times New Roman" w:hAnsi="Times New Roman" w:cs="Times New Roman"/>
          <w:sz w:val="24"/>
          <w:szCs w:val="24"/>
          <w:lang w:eastAsia="pt-BR"/>
        </w:rPr>
        <w:t>diasduda570@gmail.com</w:t>
      </w:r>
    </w:p>
    <w:p w14:paraId="12536986" w14:textId="559DCE34" w:rsidR="0084292F" w:rsidRDefault="0084292F" w:rsidP="00A77B3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4292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14:paraId="48F4C26E" w14:textId="77777777" w:rsidR="0084292F" w:rsidRDefault="0084292F" w:rsidP="0084292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4292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Maria Luísa Santos Nobre</w:t>
      </w:r>
    </w:p>
    <w:p w14:paraId="64920944" w14:textId="0728F2BC" w:rsidR="0084292F" w:rsidRDefault="0084292F" w:rsidP="008429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60C403CB" w14:textId="77777777" w:rsidR="00902B82" w:rsidRDefault="00835686" w:rsidP="00902B82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7" w:history="1">
        <w:r w:rsidR="00902B82" w:rsidRPr="00EF2D9C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nobre.maria2005@gmail.com</w:t>
        </w:r>
      </w:hyperlink>
    </w:p>
    <w:p w14:paraId="298E203E" w14:textId="674F99DC" w:rsidR="0084292F" w:rsidRDefault="0084292F" w:rsidP="00A7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</w:t>
      </w:r>
      <w:r w:rsidR="00A77B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42EDD09" w14:textId="64860859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1F6B3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3 – Políticas Públicas e G</w:t>
      </w:r>
      <w:r w:rsidR="00222BD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estão Educacional na Perspectiva Inclusiva</w:t>
      </w:r>
    </w:p>
    <w:p w14:paraId="2A85D504" w14:textId="6BECF0FB" w:rsidR="0084292F" w:rsidRPr="0084292F" w:rsidRDefault="00342DF4" w:rsidP="0084292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4292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 w:rsidRPr="0084292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405C6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Políticas Públicas, </w:t>
      </w:r>
      <w:r w:rsidR="0084292F" w:rsidRPr="0084292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Gestão Educacional na Perspectiva</w:t>
      </w:r>
    </w:p>
    <w:p w14:paraId="7EFC98A2" w14:textId="796EE9BF" w:rsidR="00342DF4" w:rsidRPr="0084292F" w:rsidRDefault="0084292F" w:rsidP="0084292F">
      <w:pPr>
        <w:spacing w:after="0" w:line="240" w:lineRule="auto"/>
        <w:jc w:val="right"/>
        <w:rPr>
          <w:bCs/>
        </w:rPr>
      </w:pPr>
      <w:r w:rsidRPr="0084292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Inclusiva</w:t>
      </w:r>
      <w:r w:rsidR="00902B8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Pedagogia Hospitalar.</w:t>
      </w:r>
    </w:p>
    <w:p w14:paraId="193A6789" w14:textId="77777777" w:rsidR="0084292F" w:rsidRPr="00DF6A65" w:rsidRDefault="0084292F" w:rsidP="008429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6A65">
        <w:rPr>
          <w:rFonts w:ascii="Times New Roman" w:hAnsi="Times New Roman" w:cs="Times New Roman"/>
          <w:b/>
          <w:bCs/>
          <w:sz w:val="24"/>
          <w:szCs w:val="24"/>
        </w:rPr>
        <w:t>Introdução</w:t>
      </w:r>
    </w:p>
    <w:p w14:paraId="2E90A55D" w14:textId="75669A31" w:rsidR="0084292F" w:rsidRPr="00363071" w:rsidRDefault="0084292F" w:rsidP="0084292F">
      <w:pPr>
        <w:jc w:val="both"/>
        <w:rPr>
          <w:rFonts w:ascii="Times New Roman" w:hAnsi="Times New Roman" w:cs="Times New Roman"/>
          <w:sz w:val="24"/>
          <w:szCs w:val="24"/>
        </w:rPr>
      </w:pPr>
      <w:r w:rsidRPr="00DF6A65">
        <w:rPr>
          <w:rFonts w:ascii="Times New Roman" w:hAnsi="Times New Roman" w:cs="Times New Roman"/>
          <w:sz w:val="24"/>
          <w:szCs w:val="24"/>
        </w:rPr>
        <w:t>A educação é um direito de todos, mesmo para crianças e adolescentes afastados temporariamente da escola devido a doenças. Nessa perspectiva surge a Pedagogia Hospitalar, que assegura a continuidade do processo de ensino-aprendizagem em ambientes de saúde, seja por meio de classes hospitalares ou do atendimento pedagógico domiciliar. Essa modalidade não apenas garante o vínculo com a escola de origem, como também contribui para a manutenção da autoestima e para a reinserção escolar após o tratamento. A pergunta que norteia este estudo é: de que forma o pedagogo atua no hospital e quais são os principais desafios enfrentados nesse espaço não escolar?</w:t>
      </w:r>
    </w:p>
    <w:p w14:paraId="7E24BED1" w14:textId="77777777" w:rsidR="0084292F" w:rsidRPr="00DF6A65" w:rsidRDefault="0084292F" w:rsidP="008429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6A65">
        <w:rPr>
          <w:rFonts w:ascii="Times New Roman" w:hAnsi="Times New Roman" w:cs="Times New Roman"/>
          <w:b/>
          <w:bCs/>
          <w:sz w:val="24"/>
          <w:szCs w:val="24"/>
        </w:rPr>
        <w:t>Fundamentos teóricos</w:t>
      </w:r>
    </w:p>
    <w:p w14:paraId="7B3A5E86" w14:textId="7C36341F" w:rsidR="0084292F" w:rsidRPr="00DF6A65" w:rsidRDefault="0084292F" w:rsidP="0084292F">
      <w:pPr>
        <w:jc w:val="both"/>
        <w:rPr>
          <w:rFonts w:ascii="Times New Roman" w:hAnsi="Times New Roman" w:cs="Times New Roman"/>
          <w:sz w:val="24"/>
          <w:szCs w:val="24"/>
        </w:rPr>
      </w:pPr>
      <w:r w:rsidRPr="00DF6A65">
        <w:rPr>
          <w:rFonts w:ascii="Times New Roman" w:hAnsi="Times New Roman" w:cs="Times New Roman"/>
          <w:sz w:val="24"/>
          <w:szCs w:val="24"/>
        </w:rPr>
        <w:t>O atendimento educacional em hospitais está amparado por legislações como o Estatuto da Criança e do Adolescente (1990), a LDB (Lei nº 9.394/1996) e pelo documento Classe hospitalar e atendimento pedagógico domiciliar (MEC, 2002). Essas normativas asseguram o direito de crianças e adolescentes hospitalizados à continuidade de seus estudos, mesmo em contextos de afastamento da escola regular. De acordo com Dias e Rodrigues (2020), a Pedagogia Hospitalar amplia o campo de atuação do pedagogo para além da escola, demandando que ele planeje, adapte conteúdos e estabeleça estratégias que favoreçam a aprendi</w:t>
      </w:r>
      <w:r w:rsidR="00363071">
        <w:rPr>
          <w:rFonts w:ascii="Times New Roman" w:hAnsi="Times New Roman" w:cs="Times New Roman"/>
          <w:sz w:val="24"/>
          <w:szCs w:val="24"/>
        </w:rPr>
        <w:t xml:space="preserve">zagem em um ambiente de cuidado. </w:t>
      </w:r>
      <w:proofErr w:type="spellStart"/>
      <w:r w:rsidRPr="00DF6A65">
        <w:rPr>
          <w:rFonts w:ascii="Times New Roman" w:hAnsi="Times New Roman" w:cs="Times New Roman"/>
          <w:sz w:val="24"/>
          <w:szCs w:val="24"/>
        </w:rPr>
        <w:t>Montanari</w:t>
      </w:r>
      <w:proofErr w:type="spellEnd"/>
      <w:r w:rsidRPr="00DF6A65">
        <w:rPr>
          <w:rFonts w:ascii="Times New Roman" w:hAnsi="Times New Roman" w:cs="Times New Roman"/>
          <w:sz w:val="24"/>
          <w:szCs w:val="24"/>
        </w:rPr>
        <w:t xml:space="preserve"> e Silva (2017) destacam que, apesar de haver respaldo legal, a classe hospitalar ainda é pouco explorada no Brasil e carece de formações específicas para os profissionais que nela atuam. As autoras defendem práticas pedagógicas que contemplem tanto o aspecto cognitivo quanto o afetivo, utilizando a escuta pedagógica sensível e o fortalecimento da afetividade como ferramentas para motivar a aprendizagem e auxiliar no enfrentamento da hospitalização. Dessa forma, a Pedagogia Hospitalar representa não apenas uma medida de continuidade educacional, mas também de inclusão e humanização, prevenindo o fracasso escolar e reconhecendo a criança hospitalizada como sujeito de direitos (DIAS; RODRIGUES, 2020; MONTANARI; SILVA, 2017).</w:t>
      </w:r>
    </w:p>
    <w:p w14:paraId="09492BD3" w14:textId="77777777" w:rsidR="0084292F" w:rsidRPr="00DF6A65" w:rsidRDefault="0084292F" w:rsidP="008429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6A65">
        <w:rPr>
          <w:rFonts w:ascii="Times New Roman" w:hAnsi="Times New Roman" w:cs="Times New Roman"/>
          <w:b/>
          <w:bCs/>
          <w:sz w:val="24"/>
          <w:szCs w:val="24"/>
        </w:rPr>
        <w:lastRenderedPageBreak/>
        <w:t>Metodologia</w:t>
      </w:r>
    </w:p>
    <w:p w14:paraId="74273E09" w14:textId="467A7FE0" w:rsidR="0084292F" w:rsidRPr="00DF6A65" w:rsidRDefault="0084292F" w:rsidP="0084292F">
      <w:pPr>
        <w:jc w:val="both"/>
        <w:rPr>
          <w:rFonts w:ascii="Times New Roman" w:hAnsi="Times New Roman" w:cs="Times New Roman"/>
          <w:sz w:val="24"/>
          <w:szCs w:val="24"/>
        </w:rPr>
      </w:pPr>
      <w:r w:rsidRPr="00DF6A65">
        <w:rPr>
          <w:rFonts w:ascii="Times New Roman" w:hAnsi="Times New Roman" w:cs="Times New Roman"/>
          <w:sz w:val="24"/>
          <w:szCs w:val="24"/>
        </w:rPr>
        <w:t>O trabalho se baseou em uma pesquisa qualitativa de caráter bibliográfico. Foram analisados artigos, legislações e livros que discutem a Pedagogia Hospitalar, sua regulamentação, práticas e desafios. A análise buscou compreender como a atuação do pedagogo em hospitais vem sendo tratada na literatura e quais são as lacunas e perspectivas desse campo.</w:t>
      </w:r>
    </w:p>
    <w:p w14:paraId="2083CD0B" w14:textId="77777777" w:rsidR="0084292F" w:rsidRPr="00DF6A65" w:rsidRDefault="0084292F" w:rsidP="008429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6A65">
        <w:rPr>
          <w:rFonts w:ascii="Times New Roman" w:hAnsi="Times New Roman" w:cs="Times New Roman"/>
          <w:b/>
          <w:bCs/>
          <w:sz w:val="24"/>
          <w:szCs w:val="24"/>
        </w:rPr>
        <w:t>Análise parcial dos resultados</w:t>
      </w:r>
    </w:p>
    <w:p w14:paraId="59FB76A5" w14:textId="4F38ED69" w:rsidR="0084292F" w:rsidRPr="00DF6A65" w:rsidRDefault="0084292F" w:rsidP="0084292F">
      <w:pPr>
        <w:jc w:val="both"/>
        <w:rPr>
          <w:rFonts w:ascii="Times New Roman" w:hAnsi="Times New Roman" w:cs="Times New Roman"/>
          <w:sz w:val="24"/>
          <w:szCs w:val="24"/>
        </w:rPr>
      </w:pPr>
      <w:r w:rsidRPr="00DF6A65">
        <w:rPr>
          <w:rFonts w:ascii="Times New Roman" w:hAnsi="Times New Roman" w:cs="Times New Roman"/>
          <w:sz w:val="24"/>
          <w:szCs w:val="24"/>
        </w:rPr>
        <w:t xml:space="preserve">Os estudos apontam que, apesar da garantia legal, a prática da Pedagogia Hospitalar ainda é pouco explorada no Brasil. Faltam formações específicas nos cursos de pedagogia, há escassez de recursos pedagógicos nos hospitais e, muitas vezes, resistência por </w:t>
      </w:r>
      <w:r w:rsidR="00363071">
        <w:rPr>
          <w:rFonts w:ascii="Times New Roman" w:hAnsi="Times New Roman" w:cs="Times New Roman"/>
          <w:sz w:val="24"/>
          <w:szCs w:val="24"/>
        </w:rPr>
        <w:t>parte de profissionais da saúde</w:t>
      </w:r>
      <w:r w:rsidRPr="00DF6A65">
        <w:rPr>
          <w:rFonts w:ascii="Times New Roman" w:hAnsi="Times New Roman" w:cs="Times New Roman"/>
          <w:sz w:val="24"/>
          <w:szCs w:val="24"/>
        </w:rPr>
        <w:t>. Apesar disso, quando bem estruturada, a Pedagogia Hospitalar contribui para reduzir o abandono escolar, manter laços com a escola e proporcionar um ambiente mais acolhedor</w:t>
      </w:r>
      <w:r w:rsidR="00363071">
        <w:rPr>
          <w:rFonts w:ascii="Times New Roman" w:hAnsi="Times New Roman" w:cs="Times New Roman"/>
          <w:sz w:val="24"/>
          <w:szCs w:val="24"/>
        </w:rPr>
        <w:t>.</w:t>
      </w:r>
    </w:p>
    <w:p w14:paraId="1F0378FA" w14:textId="77777777" w:rsidR="0084292F" w:rsidRPr="00DF6A65" w:rsidRDefault="0084292F" w:rsidP="0084292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6A65">
        <w:rPr>
          <w:rFonts w:ascii="Times New Roman" w:hAnsi="Times New Roman" w:cs="Times New Roman"/>
          <w:b/>
          <w:bCs/>
          <w:sz w:val="24"/>
          <w:szCs w:val="24"/>
        </w:rPr>
        <w:t>Conclusões parciais</w:t>
      </w:r>
    </w:p>
    <w:p w14:paraId="636546E4" w14:textId="631E442C" w:rsidR="008B1798" w:rsidRDefault="0084292F" w:rsidP="0084292F">
      <w:pPr>
        <w:jc w:val="both"/>
        <w:rPr>
          <w:rFonts w:ascii="Times New Roman" w:hAnsi="Times New Roman" w:cs="Times New Roman"/>
          <w:sz w:val="24"/>
          <w:szCs w:val="24"/>
        </w:rPr>
      </w:pPr>
      <w:r w:rsidRPr="00DF6A65">
        <w:rPr>
          <w:rFonts w:ascii="Times New Roman" w:hAnsi="Times New Roman" w:cs="Times New Roman"/>
          <w:sz w:val="24"/>
          <w:szCs w:val="24"/>
        </w:rPr>
        <w:t>Conclui-se que a Pedagogia Hospitalar representa uma modalidade essencial de inclusão educacional, reafirmando que a aprendizagem deve ser garantida em qualquer circunstância. O pedagogo, ao atuar nesse espaço, assume o papel de mediador entre saúde e educação, proporcionando continuidade escolar e apoio emocional. Para o fortalecimento dessa área, são necessários investimentos em políticas públicas, maior reconhecimento institucional e oferta de formação continuada. Dessa forma, a escola e o hospital passam a dialogar, assegurando não apenas o direito à educação, mas também uma prática pedagógica humanizada e sensível às necessidades do estudante hospitalizado.</w:t>
      </w:r>
    </w:p>
    <w:p w14:paraId="3F5D7F1B" w14:textId="00E20654" w:rsidR="008B1798" w:rsidRDefault="008B1798" w:rsidP="0084292F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técnico ou financeiro</w:t>
      </w:r>
    </w:p>
    <w:p w14:paraId="45C577E6" w14:textId="3CEE0AD2" w:rsidR="008B1798" w:rsidRDefault="008B1798" w:rsidP="0084292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Não houve apoio </w:t>
      </w:r>
      <w:r w:rsidR="0036307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técnico ou financeiro externo. </w:t>
      </w:r>
    </w:p>
    <w:p w14:paraId="1321FF85" w14:textId="77777777" w:rsidR="00363071" w:rsidRDefault="00363071" w:rsidP="0084292F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8916EE2" w14:textId="66ACF1B8" w:rsidR="008B1798" w:rsidRDefault="008B1798" w:rsidP="0084292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1798">
        <w:rPr>
          <w:rFonts w:ascii="Times New Roman" w:hAnsi="Times New Roman" w:cs="Times New Roman"/>
          <w:b/>
          <w:sz w:val="24"/>
          <w:szCs w:val="24"/>
        </w:rPr>
        <w:t>Referências</w:t>
      </w:r>
    </w:p>
    <w:p w14:paraId="13C20513" w14:textId="771C2640" w:rsidR="008B1798" w:rsidRPr="00E60D6B" w:rsidRDefault="009819B2" w:rsidP="001F6B3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0D6B">
        <w:rPr>
          <w:rFonts w:ascii="Times New Roman" w:hAnsi="Times New Roman" w:cs="Times New Roman"/>
          <w:sz w:val="24"/>
          <w:szCs w:val="24"/>
        </w:rPr>
        <w:t xml:space="preserve">BRASIL. Ministério da Educação. </w:t>
      </w:r>
      <w:r w:rsidRPr="00E60D6B">
        <w:rPr>
          <w:rStyle w:val="nfase"/>
          <w:rFonts w:ascii="Times New Roman" w:hAnsi="Times New Roman" w:cs="Times New Roman"/>
          <w:b/>
          <w:i w:val="0"/>
          <w:sz w:val="24"/>
          <w:szCs w:val="24"/>
        </w:rPr>
        <w:t>Classe hospitalar e atendimento pedagógico domiciliar: estratégias e orientações</w:t>
      </w:r>
      <w:r w:rsidRPr="00E60D6B">
        <w:rPr>
          <w:rFonts w:ascii="Times New Roman" w:hAnsi="Times New Roman" w:cs="Times New Roman"/>
          <w:b/>
          <w:sz w:val="24"/>
          <w:szCs w:val="24"/>
        </w:rPr>
        <w:t>.</w:t>
      </w:r>
      <w:r w:rsidRPr="00E60D6B">
        <w:rPr>
          <w:rFonts w:ascii="Times New Roman" w:hAnsi="Times New Roman" w:cs="Times New Roman"/>
          <w:sz w:val="24"/>
          <w:szCs w:val="24"/>
        </w:rPr>
        <w:t xml:space="preserve"> Brasília, DF: MEC/SEESP, 2002.</w:t>
      </w:r>
      <w:r w:rsidR="00E60D6B">
        <w:rPr>
          <w:rFonts w:ascii="Times New Roman" w:hAnsi="Times New Roman" w:cs="Times New Roman"/>
          <w:sz w:val="24"/>
          <w:szCs w:val="24"/>
        </w:rPr>
        <w:t xml:space="preserve"> Disponível em: </w:t>
      </w:r>
      <w:r w:rsidR="00E60D6B" w:rsidRPr="00E60D6B">
        <w:rPr>
          <w:rFonts w:ascii="Times New Roman" w:hAnsi="Times New Roman" w:cs="Times New Roman"/>
          <w:sz w:val="24"/>
          <w:szCs w:val="24"/>
        </w:rPr>
        <w:t>https://portal.mec.gov.br/seesp/arquivos/pdf/livro9.pdf</w:t>
      </w:r>
    </w:p>
    <w:p w14:paraId="2F5BD498" w14:textId="1B10BEA9" w:rsidR="00E60D6B" w:rsidRPr="00E60D6B" w:rsidRDefault="00E60D6B" w:rsidP="003D3B07">
      <w:pPr>
        <w:pStyle w:val="NormalWeb"/>
      </w:pPr>
      <w:r w:rsidRPr="00E60D6B">
        <w:rPr>
          <w:rStyle w:val="Forte"/>
          <w:b w:val="0"/>
        </w:rPr>
        <w:t>BRASIL.</w:t>
      </w:r>
      <w:r w:rsidRPr="00E60D6B">
        <w:rPr>
          <w:rStyle w:val="Forte"/>
        </w:rPr>
        <w:t xml:space="preserve"> Lei nº 8.069, de 13 de julho de 1990. Estatuto da Criança e do Adolescente.</w:t>
      </w:r>
      <w:r w:rsidRPr="00E60D6B">
        <w:t xml:space="preserve"> Diário Oficial da União: Seção 1, Brasília, DF, 13 jul. 1990.</w:t>
      </w:r>
      <w:r w:rsidR="003D3B07">
        <w:t xml:space="preserve"> Disponível em: https://www.planalto.gov.br/ccivil_03/leis/l8069.htm</w:t>
      </w:r>
    </w:p>
    <w:p w14:paraId="721C5278" w14:textId="559959F0" w:rsidR="00E60D6B" w:rsidRDefault="00E60D6B" w:rsidP="003D3B07">
      <w:pPr>
        <w:pStyle w:val="NormalWeb"/>
      </w:pPr>
      <w:r w:rsidRPr="00E60D6B">
        <w:rPr>
          <w:rStyle w:val="Forte"/>
          <w:b w:val="0"/>
        </w:rPr>
        <w:t>BRASIL.</w:t>
      </w:r>
      <w:r w:rsidRPr="00E60D6B">
        <w:rPr>
          <w:rStyle w:val="Forte"/>
        </w:rPr>
        <w:t xml:space="preserve"> Lei nº 9.394, de 20 de dezembro de 1996. Estabelece as Diretrizes e Bases da Educação Nacional.</w:t>
      </w:r>
      <w:r w:rsidRPr="00E60D6B">
        <w:t xml:space="preserve"> Diário Oficial da União: Seção 1, ano 134, n. 248, Brasília, DF, p. 27833, 23 de dezembro de 1996.</w:t>
      </w:r>
      <w:r w:rsidR="003D3B07">
        <w:t xml:space="preserve"> Disponível em: https://www.planalto.gov.br/ccivil_03/leis/l9394.htm</w:t>
      </w:r>
    </w:p>
    <w:p w14:paraId="5B346FA9" w14:textId="6C6F085F" w:rsidR="00E60D6B" w:rsidRDefault="00E60D6B" w:rsidP="001F6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60D6B">
        <w:rPr>
          <w:rFonts w:ascii="Times New Roman" w:eastAsia="Times New Roman" w:hAnsi="Times New Roman" w:cs="Times New Roman"/>
          <w:sz w:val="24"/>
          <w:szCs w:val="24"/>
          <w:lang w:eastAsia="pt-BR"/>
        </w:rPr>
        <w:t>DIAS, Maria Madalena Tenório da Silva; RODRIGUES, Karina Gomes</w:t>
      </w:r>
      <w:r w:rsidRPr="00E60D6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. </w:t>
      </w:r>
      <w:r w:rsidRPr="001F6B3F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>Pedagogia hospitalar: o pedagogo e suas práticas educativas em espaços não escolares</w:t>
      </w:r>
      <w:r w:rsidRPr="00E60D6B">
        <w:rPr>
          <w:rFonts w:ascii="Times New Roman" w:eastAsia="Times New Roman" w:hAnsi="Times New Roman" w:cs="Times New Roman"/>
          <w:sz w:val="24"/>
          <w:szCs w:val="24"/>
          <w:lang w:eastAsia="pt-BR"/>
        </w:rPr>
        <w:t>. Revista Eventos Pedagógicos, v. 9, n. 3, p. 21256–21264, 2018. ISSN 2176-1396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3D3B0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65CAD141" w14:textId="77777777" w:rsidR="00E60D6B" w:rsidRDefault="00E60D6B" w:rsidP="001F6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A05A9DD" w14:textId="7AA12071" w:rsidR="00E60D6B" w:rsidRPr="00E60D6B" w:rsidRDefault="00E60D6B" w:rsidP="001F6B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60D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MONTANARI, </w:t>
      </w:r>
      <w:proofErr w:type="spellStart"/>
      <w:r w:rsidRPr="00E60D6B">
        <w:rPr>
          <w:rFonts w:ascii="Times New Roman" w:eastAsia="Times New Roman" w:hAnsi="Times New Roman" w:cs="Times New Roman"/>
          <w:sz w:val="24"/>
          <w:szCs w:val="24"/>
          <w:lang w:eastAsia="pt-BR"/>
        </w:rPr>
        <w:t>Elen</w:t>
      </w:r>
      <w:proofErr w:type="spellEnd"/>
      <w:r w:rsidRPr="00E60D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spellStart"/>
      <w:r w:rsidRPr="00E60D6B">
        <w:rPr>
          <w:rFonts w:ascii="Times New Roman" w:eastAsia="Times New Roman" w:hAnsi="Times New Roman" w:cs="Times New Roman"/>
          <w:sz w:val="24"/>
          <w:szCs w:val="24"/>
          <w:lang w:eastAsia="pt-BR"/>
        </w:rPr>
        <w:t>Saluana</w:t>
      </w:r>
      <w:proofErr w:type="spellEnd"/>
      <w:r w:rsidRPr="00E60D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Silva </w:t>
      </w:r>
      <w:proofErr w:type="spellStart"/>
      <w:r w:rsidRPr="00E60D6B">
        <w:rPr>
          <w:rFonts w:ascii="Times New Roman" w:eastAsia="Times New Roman" w:hAnsi="Times New Roman" w:cs="Times New Roman"/>
          <w:sz w:val="24"/>
          <w:szCs w:val="24"/>
          <w:lang w:eastAsia="pt-BR"/>
        </w:rPr>
        <w:t>Buffo</w:t>
      </w:r>
      <w:proofErr w:type="spellEnd"/>
      <w:r w:rsidRPr="00E60D6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; SILVA, Milene </w:t>
      </w:r>
      <w:proofErr w:type="spellStart"/>
      <w:r w:rsidRPr="00E60D6B">
        <w:rPr>
          <w:rFonts w:ascii="Times New Roman" w:eastAsia="Times New Roman" w:hAnsi="Times New Roman" w:cs="Times New Roman"/>
          <w:sz w:val="24"/>
          <w:szCs w:val="24"/>
          <w:lang w:eastAsia="pt-BR"/>
        </w:rPr>
        <w:t>Bartolomei</w:t>
      </w:r>
      <w:proofErr w:type="spellEnd"/>
      <w:r w:rsidRPr="00E60D6B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E60D6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1F6B3F">
        <w:rPr>
          <w:rFonts w:ascii="Times New Roman" w:eastAsia="Times New Roman" w:hAnsi="Times New Roman" w:cs="Times New Roman"/>
          <w:b/>
          <w:iCs/>
          <w:sz w:val="24"/>
          <w:szCs w:val="24"/>
          <w:lang w:eastAsia="pt-BR"/>
        </w:rPr>
        <w:t>Classe hospitalar: reflexões acerca da atuação do pedagogo</w:t>
      </w:r>
      <w:r w:rsidRPr="00E60D6B">
        <w:rPr>
          <w:rFonts w:ascii="Times New Roman" w:eastAsia="Times New Roman" w:hAnsi="Times New Roman" w:cs="Times New Roman"/>
          <w:sz w:val="24"/>
          <w:szCs w:val="24"/>
          <w:lang w:eastAsia="pt-BR"/>
        </w:rPr>
        <w:t>. Revista Eventos Pedagógicos, v. 9, n. 3, p. 22959–22967, 2018. ISSN 2176-1396</w:t>
      </w:r>
      <w:r w:rsidR="003D3B0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</w:p>
    <w:p w14:paraId="6561DB23" w14:textId="77777777" w:rsidR="00E60D6B" w:rsidRPr="00E60D6B" w:rsidRDefault="00E60D6B" w:rsidP="00E60D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F97551A" w14:textId="77777777" w:rsidR="00E60D6B" w:rsidRPr="00E60D6B" w:rsidRDefault="00E60D6B" w:rsidP="00E60D6B">
      <w:pPr>
        <w:rPr>
          <w:rFonts w:ascii="Times New Roman" w:hAnsi="Times New Roman" w:cs="Times New Roman"/>
          <w:sz w:val="24"/>
          <w:szCs w:val="24"/>
        </w:rPr>
      </w:pPr>
    </w:p>
    <w:sectPr w:rsidR="00E60D6B" w:rsidRPr="00E60D6B" w:rsidSect="008429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BAF"/>
    <w:rsid w:val="00093592"/>
    <w:rsid w:val="001F6B3F"/>
    <w:rsid w:val="00222BD4"/>
    <w:rsid w:val="00342DF4"/>
    <w:rsid w:val="00363071"/>
    <w:rsid w:val="003B3E13"/>
    <w:rsid w:val="003D3B07"/>
    <w:rsid w:val="00405C61"/>
    <w:rsid w:val="004C427C"/>
    <w:rsid w:val="00660186"/>
    <w:rsid w:val="00773D54"/>
    <w:rsid w:val="00835686"/>
    <w:rsid w:val="0084292F"/>
    <w:rsid w:val="008B1798"/>
    <w:rsid w:val="00902B82"/>
    <w:rsid w:val="00941F25"/>
    <w:rsid w:val="00943206"/>
    <w:rsid w:val="009819B2"/>
    <w:rsid w:val="009B4014"/>
    <w:rsid w:val="00A77B3B"/>
    <w:rsid w:val="00B70B35"/>
    <w:rsid w:val="00BD0C00"/>
    <w:rsid w:val="00DC79A8"/>
    <w:rsid w:val="00E60D6B"/>
    <w:rsid w:val="00E64BAF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079E9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84292F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84292F"/>
    <w:rPr>
      <w:color w:val="605E5C"/>
      <w:shd w:val="clear" w:color="auto" w:fill="E1DFDD"/>
    </w:rPr>
  </w:style>
  <w:style w:type="character" w:styleId="nfase">
    <w:name w:val="Emphasis"/>
    <w:basedOn w:val="Fontepargpadro"/>
    <w:uiPriority w:val="20"/>
    <w:qFormat/>
    <w:rsid w:val="009819B2"/>
    <w:rPr>
      <w:i/>
      <w:iCs/>
    </w:rPr>
  </w:style>
  <w:style w:type="character" w:styleId="Forte">
    <w:name w:val="Strong"/>
    <w:basedOn w:val="Fontepargpadro"/>
    <w:uiPriority w:val="22"/>
    <w:qFormat/>
    <w:rsid w:val="00E60D6B"/>
    <w:rPr>
      <w:b/>
      <w:bCs/>
    </w:rPr>
  </w:style>
  <w:style w:type="character" w:customStyle="1" w:styleId="relative">
    <w:name w:val="relative"/>
    <w:basedOn w:val="Fontepargpadro"/>
    <w:rsid w:val="00E60D6B"/>
  </w:style>
  <w:style w:type="paragraph" w:customStyle="1" w:styleId="not-prose">
    <w:name w:val="not-prose"/>
    <w:basedOn w:val="Normal"/>
    <w:rsid w:val="00E60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3D3B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2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nobre.maria2005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unfroes222@gmail.com" TargetMode="External"/><Relationship Id="rId5" Type="http://schemas.openxmlformats.org/officeDocument/2006/relationships/hyperlink" Target="mailto:Ep3900590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902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RECEPÇÃO-ISA</cp:lastModifiedBy>
  <cp:revision>10</cp:revision>
  <dcterms:created xsi:type="dcterms:W3CDTF">2025-09-30T12:02:00Z</dcterms:created>
  <dcterms:modified xsi:type="dcterms:W3CDTF">2025-09-30T16:32:00Z</dcterms:modified>
</cp:coreProperties>
</file>