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1A49F9" w:rsidRPr="00902353" w:rsidRDefault="00D432BB" w:rsidP="00E6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53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902353" w:rsidRDefault="00D432BB" w:rsidP="00E6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4CAE6" w14:textId="17E6FB95" w:rsidR="00D432BB" w:rsidRPr="00902353" w:rsidRDefault="00D432BB" w:rsidP="00E6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E4BD0" w14:textId="3DBF2562" w:rsidR="00D432BB" w:rsidRPr="00902353" w:rsidRDefault="00D432BB" w:rsidP="00E62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622AF" w14:textId="77777777" w:rsidR="000D3BF8" w:rsidRPr="0090235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4"/>
          <w:szCs w:val="24"/>
          <w:lang w:eastAsia="pt-BR"/>
        </w:rPr>
      </w:pPr>
    </w:p>
    <w:p w14:paraId="22FD23E9" w14:textId="77777777" w:rsidR="00E62298" w:rsidRPr="00902353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Pr="00902353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Pr="00902353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B5FD391" w14:textId="2277D589" w:rsidR="00E62298" w:rsidRPr="00902353" w:rsidRDefault="006C4007" w:rsidP="00DA59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02353">
        <w:rPr>
          <w:rFonts w:ascii="Times New Roman" w:hAnsi="Times New Roman" w:cs="Times New Roman"/>
          <w:b/>
          <w:bCs/>
          <w:sz w:val="24"/>
          <w:szCs w:val="24"/>
        </w:rPr>
        <w:t>EDUCAÇÃO FINANCEIRA ESCOLAR:</w:t>
      </w:r>
      <w:r w:rsidR="0089772D" w:rsidRPr="009023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968">
        <w:rPr>
          <w:rFonts w:ascii="Times New Roman" w:hAnsi="Times New Roman" w:cs="Times New Roman"/>
          <w:b/>
          <w:bCs/>
          <w:sz w:val="24"/>
          <w:szCs w:val="24"/>
        </w:rPr>
        <w:t>UMA ABORDAGEM NECESSÁRIA À VIDA EM SOCIEDADE</w:t>
      </w:r>
    </w:p>
    <w:p w14:paraId="4B864DD3" w14:textId="77777777" w:rsidR="006C4007" w:rsidRPr="00902353" w:rsidRDefault="006C4007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63A485E" w14:textId="113A57EC" w:rsidR="007E68DB" w:rsidRPr="0007712C" w:rsidRDefault="00930382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Hlk103353329"/>
      <w:r w:rsidRPr="000771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="00DA5968" w:rsidRPr="000771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na Laura Araújo Souza</w:t>
      </w:r>
    </w:p>
    <w:p w14:paraId="4644330C" w14:textId="050BC833" w:rsidR="00E62298" w:rsidRPr="00902353" w:rsidRDefault="00930382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2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E. E. Deputado Esteves Rodrigues</w:t>
      </w:r>
    </w:p>
    <w:p w14:paraId="300C004E" w14:textId="264380E4" w:rsidR="00930382" w:rsidRPr="00E3243B" w:rsidRDefault="00930382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2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E-mail:</w:t>
      </w:r>
      <w:r w:rsidR="003D69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hyperlink r:id="rId8" w:history="1">
        <w:r w:rsidR="00E3243B" w:rsidRPr="00E3243B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ana.6924417@aluno.mg.gov.br</w:t>
        </w:r>
      </w:hyperlink>
    </w:p>
    <w:p w14:paraId="25634198" w14:textId="77777777" w:rsidR="00E3243B" w:rsidRPr="0007712C" w:rsidRDefault="00E3243B" w:rsidP="00E32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771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Eduarda Pascoal Brum Pereira</w:t>
      </w:r>
    </w:p>
    <w:p w14:paraId="6BD82E65" w14:textId="77777777" w:rsidR="00E3243B" w:rsidRDefault="00E3243B" w:rsidP="00E32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2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E. E. Deputado Esteves Rodrigues</w:t>
      </w:r>
    </w:p>
    <w:p w14:paraId="5F78D226" w14:textId="77777777" w:rsidR="00E3243B" w:rsidRPr="006C56DC" w:rsidRDefault="00E3243B" w:rsidP="00E32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E-mail: </w:t>
      </w:r>
      <w:hyperlink r:id="rId9" w:history="1">
        <w:r w:rsidRPr="006C56D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pt-BR"/>
          </w:rPr>
          <w:t>eduardapascoal1234@gmail.com</w:t>
        </w:r>
      </w:hyperlink>
    </w:p>
    <w:p w14:paraId="7EF3CC71" w14:textId="51B501A8" w:rsidR="00930382" w:rsidRPr="0007712C" w:rsidRDefault="0007712C" w:rsidP="009303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771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João Pedro Ferreira de Jesus </w:t>
      </w:r>
    </w:p>
    <w:p w14:paraId="69F70794" w14:textId="71AF227A" w:rsidR="00930382" w:rsidRPr="00902353" w:rsidRDefault="00930382" w:rsidP="009303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2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E. E. Deputado Esteves Rodrigues</w:t>
      </w:r>
    </w:p>
    <w:p w14:paraId="0642A66F" w14:textId="13633BCA" w:rsidR="00930382" w:rsidRDefault="00930382" w:rsidP="009303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2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E-mail:</w:t>
      </w:r>
      <w:r w:rsidR="00B52D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hyperlink r:id="rId10" w:history="1">
        <w:r w:rsidR="00B52D05" w:rsidRPr="00B52D05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joaopedroferreiradejesus83@gmail.com</w:t>
        </w:r>
      </w:hyperlink>
    </w:p>
    <w:p w14:paraId="14CE5155" w14:textId="77777777" w:rsidR="0064699A" w:rsidRPr="00902353" w:rsidRDefault="0064699A" w:rsidP="006469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023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Maria Eva Freire de </w:t>
      </w:r>
      <w:proofErr w:type="spellStart"/>
      <w:r w:rsidRPr="009023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Alkimim</w:t>
      </w:r>
      <w:proofErr w:type="spellEnd"/>
    </w:p>
    <w:p w14:paraId="4A12EB11" w14:textId="44FBA61D" w:rsidR="0064699A" w:rsidRPr="00902353" w:rsidRDefault="0064699A" w:rsidP="006469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2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E. E. Deputado Esteves Rodrigues</w:t>
      </w:r>
      <w:r w:rsidRPr="009023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2D0C610" w14:textId="24819468" w:rsidR="0064699A" w:rsidRPr="0007712C" w:rsidRDefault="0064699A" w:rsidP="006469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02353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 w:rsidRPr="009023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hyperlink r:id="rId11" w:history="1">
        <w:r w:rsidR="0007712C" w:rsidRPr="0007712C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maria.freire.alkimim@educacao.mg.gov.br</w:t>
        </w:r>
      </w:hyperlink>
    </w:p>
    <w:bookmarkEnd w:id="0"/>
    <w:p w14:paraId="3B2331EC" w14:textId="77777777" w:rsidR="0007712C" w:rsidRPr="00902353" w:rsidRDefault="0007712C" w:rsidP="0064699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634B297" w14:textId="77777777" w:rsidR="00930382" w:rsidRPr="00902353" w:rsidRDefault="00930382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754EF5B2" w:rsidR="00E62298" w:rsidRPr="00902353" w:rsidRDefault="00E62298" w:rsidP="002C3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23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902353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7F1B82" w:rsidRPr="009023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Financeira. Letramento Financeiro.</w:t>
      </w:r>
      <w:r w:rsidR="004E1D95" w:rsidRPr="009023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 para a cidadania. </w:t>
      </w:r>
    </w:p>
    <w:p w14:paraId="478DB8F3" w14:textId="77777777" w:rsidR="00E62298" w:rsidRPr="00902353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190A08CA" w:rsidR="00F82AC3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353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 w:rsidRPr="00902353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30FFF371" w14:textId="77777777" w:rsidR="004833BC" w:rsidRDefault="004833BC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38957" w14:textId="0143D1A6" w:rsidR="00A15B8B" w:rsidRDefault="00EB04D7" w:rsidP="004833BC">
      <w:pPr>
        <w:pStyle w:val="Cabealho"/>
        <w:tabs>
          <w:tab w:val="clear" w:pos="4252"/>
          <w:tab w:val="clear" w:pos="8504"/>
          <w:tab w:val="center" w:pos="4419"/>
          <w:tab w:val="right" w:pos="883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23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Esse trabalho em </w:t>
      </w:r>
      <w:r w:rsidR="00913AE1" w:rsidRPr="00902353">
        <w:rPr>
          <w:rFonts w:ascii="Times New Roman" w:eastAsia="Times New Roman" w:hAnsi="Times New Roman" w:cs="Times New Roman"/>
          <w:sz w:val="24"/>
          <w:szCs w:val="24"/>
          <w:lang w:eastAsia="pt-BR"/>
        </w:rPr>
        <w:t>andamento</w:t>
      </w:r>
      <w:r w:rsidR="00C34E1B" w:rsidRPr="009023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61AA0" w:rsidRPr="009023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pretende </w:t>
      </w:r>
      <w:r w:rsidRPr="009023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discutir </w:t>
      </w:r>
      <w:r w:rsidR="004E1D95" w:rsidRPr="009023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34382E" w:rsidRPr="009023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relevância </w:t>
      </w:r>
      <w:r w:rsidR="004E1D95" w:rsidRPr="009023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="007B300D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4E1D95" w:rsidRPr="009023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ducação </w:t>
      </w:r>
      <w:r w:rsidR="007B300D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4E1D95" w:rsidRPr="00902353">
        <w:rPr>
          <w:rFonts w:ascii="Times New Roman" w:eastAsia="Times New Roman" w:hAnsi="Times New Roman" w:cs="Times New Roman"/>
          <w:sz w:val="24"/>
          <w:szCs w:val="24"/>
          <w:lang w:eastAsia="pt-BR"/>
        </w:rPr>
        <w:t>inanceira para a construção de cidadãos letrados financeiramente</w:t>
      </w:r>
      <w:r w:rsidRPr="009023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394A">
        <w:rPr>
          <w:rFonts w:ascii="Times New Roman" w:hAnsi="Times New Roman" w:cs="Times New Roman"/>
          <w:color w:val="000000" w:themeColor="text1"/>
          <w:sz w:val="24"/>
          <w:szCs w:val="24"/>
        </w:rPr>
        <w:t>Educadores financeiros (CAMPOS, TEXEIRA,</w:t>
      </w:r>
      <w:r w:rsidR="00B8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394A">
        <w:rPr>
          <w:rFonts w:ascii="Times New Roman" w:hAnsi="Times New Roman" w:cs="Times New Roman"/>
          <w:color w:val="000000" w:themeColor="text1"/>
          <w:sz w:val="24"/>
          <w:szCs w:val="24"/>
        </w:rPr>
        <w:t>COUT</w:t>
      </w:r>
      <w:r w:rsidR="00B865D3">
        <w:rPr>
          <w:rFonts w:ascii="Times New Roman" w:hAnsi="Times New Roman" w:cs="Times New Roman"/>
          <w:color w:val="000000" w:themeColor="text1"/>
          <w:sz w:val="24"/>
          <w:szCs w:val="24"/>
        </w:rPr>
        <w:t>INHO, 2020)</w:t>
      </w:r>
      <w:r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6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definem a </w:t>
      </w:r>
      <w:r w:rsidR="007B300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ducação </w:t>
      </w:r>
      <w:r w:rsidR="007B300D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inanceira </w:t>
      </w:r>
      <w:r w:rsidR="00B865D3">
        <w:rPr>
          <w:rFonts w:ascii="Times New Roman" w:hAnsi="Times New Roman" w:cs="Times New Roman"/>
          <w:color w:val="000000" w:themeColor="text1"/>
          <w:sz w:val="24"/>
          <w:szCs w:val="24"/>
        </w:rPr>
        <w:t>como um</w:t>
      </w:r>
      <w:r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processo mediante o qual as pessoas melhoram sua compreensão em relação ao uso e gestão do seu dinheiro</w:t>
      </w:r>
      <w:r w:rsidR="007B300D">
        <w:rPr>
          <w:rFonts w:ascii="Times New Roman" w:hAnsi="Times New Roman" w:cs="Times New Roman"/>
          <w:color w:val="000000" w:themeColor="text1"/>
          <w:sz w:val="24"/>
          <w:szCs w:val="24"/>
        </w:rPr>
        <w:t>, e</w:t>
      </w:r>
      <w:r w:rsidR="006469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AE1"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>etramento financeiro é a capacidade do ser humano tomar decisões efetivas tendo em vista a gestão do dinheiro.</w:t>
      </w:r>
      <w:r w:rsidR="00BB34CC"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>No entender de Campos; Teixeira</w:t>
      </w:r>
      <w:r w:rsidR="00913AE1"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Coutinho </w:t>
      </w:r>
      <w:r w:rsidR="00913AE1"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2015) a </w:t>
      </w:r>
      <w:r w:rsidR="007B300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ducação </w:t>
      </w:r>
      <w:r w:rsidR="007B300D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inanceira alinha-se com a ideia de </w:t>
      </w:r>
      <w:r w:rsidR="007B300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ducação para a cidadania, ao prover informação, instrução e orientação objetiva que levem os consumidores/investidores </w:t>
      </w:r>
      <w:r w:rsidR="00C34E1B"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melhorarem sua compreensão em relação aos conceitos e produtos financeiros </w:t>
      </w:r>
      <w:r w:rsidR="007B3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fazerem melhores escolhas. </w:t>
      </w:r>
      <w:proofErr w:type="spellStart"/>
      <w:r w:rsidR="007E0273"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>Kistemann</w:t>
      </w:r>
      <w:proofErr w:type="spellEnd"/>
      <w:r w:rsidR="007E0273"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(2020</w:t>
      </w:r>
      <w:r w:rsidR="007E0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nos alerta que essas </w:t>
      </w:r>
      <w:r w:rsidR="00913AE1"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>escolhas precisam estar alicerçadas em parâmetros éticos e cidadãos</w:t>
      </w:r>
      <w:r w:rsidR="007E0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13AE1"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38C"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Teixeira (2016) </w:t>
      </w:r>
      <w:r w:rsidR="007E0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reforça a </w:t>
      </w:r>
      <w:r w:rsidR="00A6138C"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>necessidade de levar a Educação Financeira as escolas</w:t>
      </w:r>
      <w:r w:rsidR="001E77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969B0" w:rsidRPr="00902353">
        <w:rPr>
          <w:rFonts w:ascii="Times New Roman" w:hAnsi="Times New Roman" w:cs="Times New Roman"/>
          <w:sz w:val="24"/>
          <w:szCs w:val="24"/>
        </w:rPr>
        <w:t>alertar, conscientizar e qualificar financeiramente as pessoas com respeito às tomadas de decisões relacionadas com compras, empréstimos, financiamentos,</w:t>
      </w:r>
      <w:r w:rsidR="00044F13" w:rsidRPr="00902353">
        <w:rPr>
          <w:rFonts w:ascii="Times New Roman" w:hAnsi="Times New Roman" w:cs="Times New Roman"/>
          <w:sz w:val="24"/>
          <w:szCs w:val="24"/>
        </w:rPr>
        <w:t xml:space="preserve"> </w:t>
      </w:r>
      <w:r w:rsidR="001E77EA">
        <w:rPr>
          <w:rFonts w:ascii="Times New Roman" w:hAnsi="Times New Roman" w:cs="Times New Roman"/>
          <w:sz w:val="24"/>
          <w:szCs w:val="24"/>
        </w:rPr>
        <w:t>dentre outr</w:t>
      </w:r>
      <w:r w:rsidR="00A15B8B">
        <w:rPr>
          <w:rFonts w:ascii="Times New Roman" w:hAnsi="Times New Roman" w:cs="Times New Roman"/>
          <w:sz w:val="24"/>
          <w:szCs w:val="24"/>
        </w:rPr>
        <w:t>o</w:t>
      </w:r>
      <w:r w:rsidR="001E77EA">
        <w:rPr>
          <w:rFonts w:ascii="Times New Roman" w:hAnsi="Times New Roman" w:cs="Times New Roman"/>
          <w:sz w:val="24"/>
          <w:szCs w:val="24"/>
        </w:rPr>
        <w:t>s.</w:t>
      </w:r>
      <w:r w:rsidR="00A15B8B">
        <w:rPr>
          <w:rFonts w:ascii="Times New Roman" w:hAnsi="Times New Roman" w:cs="Times New Roman"/>
          <w:sz w:val="24"/>
          <w:szCs w:val="24"/>
        </w:rPr>
        <w:t xml:space="preserve"> </w:t>
      </w:r>
      <w:r w:rsidR="00A15B8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A15B8B"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trabalho em andamento tem como objetivo:</w:t>
      </w:r>
      <w:r w:rsidR="00A15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pesquisar e divulgar ações </w:t>
      </w:r>
      <w:r w:rsidR="00A15B8B" w:rsidRPr="008C0E28">
        <w:rPr>
          <w:rFonts w:ascii="Times New Roman" w:hAnsi="Times New Roman" w:cs="Times New Roman"/>
          <w:sz w:val="24"/>
          <w:szCs w:val="24"/>
        </w:rPr>
        <w:t>que propiciem o letramento financeiro d</w:t>
      </w:r>
      <w:r w:rsidR="00B52D05">
        <w:rPr>
          <w:rFonts w:ascii="Times New Roman" w:hAnsi="Times New Roman" w:cs="Times New Roman"/>
          <w:sz w:val="24"/>
          <w:szCs w:val="24"/>
        </w:rPr>
        <w:t xml:space="preserve">os </w:t>
      </w:r>
      <w:r w:rsidR="00A15B8B" w:rsidRPr="008C0E28">
        <w:rPr>
          <w:rFonts w:ascii="Times New Roman" w:hAnsi="Times New Roman" w:cs="Times New Roman"/>
          <w:sz w:val="24"/>
          <w:szCs w:val="24"/>
        </w:rPr>
        <w:t xml:space="preserve">estudantes </w:t>
      </w:r>
      <w:r w:rsidR="00A15B8B" w:rsidRPr="008C0E28">
        <w:rPr>
          <w:rFonts w:ascii="Times New Roman" w:hAnsi="Times New Roman" w:cs="Times New Roman"/>
          <w:sz w:val="24"/>
          <w:szCs w:val="24"/>
        </w:rPr>
        <w:lastRenderedPageBreak/>
        <w:t>e seus fam</w:t>
      </w:r>
      <w:r w:rsidR="00A15B8B">
        <w:rPr>
          <w:rFonts w:ascii="Times New Roman" w:hAnsi="Times New Roman" w:cs="Times New Roman"/>
          <w:sz w:val="24"/>
          <w:szCs w:val="24"/>
        </w:rPr>
        <w:t xml:space="preserve">iliares </w:t>
      </w:r>
      <w:r w:rsidR="00A15B8B" w:rsidRPr="008C0E28">
        <w:rPr>
          <w:rFonts w:ascii="Times New Roman" w:hAnsi="Times New Roman" w:cs="Times New Roman"/>
          <w:sz w:val="24"/>
          <w:szCs w:val="24"/>
        </w:rPr>
        <w:t>em prol de uma cidadania financeira</w:t>
      </w:r>
      <w:r w:rsidR="00A15B8B">
        <w:rPr>
          <w:rFonts w:ascii="Times New Roman" w:hAnsi="Times New Roman" w:cs="Times New Roman"/>
          <w:color w:val="000000" w:themeColor="text1"/>
          <w:sz w:val="24"/>
          <w:szCs w:val="24"/>
        </w:rPr>
        <w:t>. Portanto,</w:t>
      </w:r>
      <w:r w:rsidR="00A15B8B"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será realizada uma pesquisa de preços de um eletrodoméstico em diversas lojas físicas, comparar o preço do produto em lojas virtuais</w:t>
      </w:r>
      <w:r w:rsidR="00A15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A15B8B"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relação a forma de pagamento. </w:t>
      </w:r>
      <w:r w:rsidR="00A15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Além disso, será </w:t>
      </w:r>
      <w:r w:rsidR="00A15B8B"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>realizada pesquisa de opinião por meio de um questionário de entrevista semiestruturada</w:t>
      </w:r>
      <w:r w:rsidR="00A15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B8B"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A15B8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15B8B" w:rsidRPr="009023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pessoas da comunidade escolar.</w:t>
      </w:r>
      <w:r w:rsidR="00A15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Logo,</w:t>
      </w:r>
      <w:r w:rsidR="00A15B8B" w:rsidRPr="00BA55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B8B">
        <w:rPr>
          <w:rFonts w:ascii="Times New Roman" w:hAnsi="Times New Roman" w:cs="Times New Roman"/>
          <w:color w:val="000000" w:themeColor="text1"/>
          <w:sz w:val="24"/>
          <w:szCs w:val="24"/>
        </w:rPr>
        <w:t>busca-se impactar</w:t>
      </w:r>
      <w:r w:rsidR="00A15B8B" w:rsidRPr="00BA55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forma positiva na construção de cidadãos educados financeiramente e possibilitando melhorias na qualidade de vida</w:t>
      </w:r>
      <w:r w:rsidR="00A15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Também, </w:t>
      </w:r>
      <w:r w:rsidR="00A15B8B">
        <w:rPr>
          <w:rFonts w:ascii="Times New Roman" w:hAnsi="Times New Roman" w:cs="Times New Roman"/>
          <w:sz w:val="24"/>
          <w:szCs w:val="24"/>
        </w:rPr>
        <w:t>será</w:t>
      </w:r>
      <w:r w:rsidR="00A15B8B" w:rsidRPr="00902353">
        <w:rPr>
          <w:rFonts w:ascii="Times New Roman" w:hAnsi="Times New Roman" w:cs="Times New Roman"/>
          <w:sz w:val="24"/>
          <w:szCs w:val="24"/>
        </w:rPr>
        <w:t xml:space="preserve"> </w:t>
      </w:r>
      <w:r w:rsidR="00A15B8B">
        <w:rPr>
          <w:rFonts w:ascii="Times New Roman" w:hAnsi="Times New Roman" w:cs="Times New Roman"/>
          <w:sz w:val="24"/>
          <w:szCs w:val="24"/>
        </w:rPr>
        <w:t xml:space="preserve">escrito um artigo científico e </w:t>
      </w:r>
      <w:r w:rsidR="00A15B8B" w:rsidRPr="00902353">
        <w:rPr>
          <w:rFonts w:ascii="Times New Roman" w:hAnsi="Times New Roman" w:cs="Times New Roman"/>
          <w:sz w:val="24"/>
          <w:szCs w:val="24"/>
        </w:rPr>
        <w:t xml:space="preserve">submetido </w:t>
      </w:r>
      <w:r w:rsidR="00A15B8B">
        <w:rPr>
          <w:rFonts w:ascii="Times New Roman" w:hAnsi="Times New Roman" w:cs="Times New Roman"/>
          <w:sz w:val="24"/>
          <w:szCs w:val="24"/>
        </w:rPr>
        <w:t xml:space="preserve">a </w:t>
      </w:r>
      <w:r w:rsidR="00A15B8B" w:rsidRPr="00902353">
        <w:rPr>
          <w:rFonts w:ascii="Times New Roman" w:hAnsi="Times New Roman" w:cs="Times New Roman"/>
          <w:sz w:val="24"/>
          <w:szCs w:val="24"/>
        </w:rPr>
        <w:t xml:space="preserve">um evento </w:t>
      </w:r>
      <w:r w:rsidR="00A15B8B">
        <w:rPr>
          <w:rFonts w:ascii="Times New Roman" w:hAnsi="Times New Roman" w:cs="Times New Roman"/>
          <w:sz w:val="24"/>
          <w:szCs w:val="24"/>
        </w:rPr>
        <w:t>que será organizado pela S</w:t>
      </w:r>
      <w:r w:rsidR="00A15B8B" w:rsidRPr="00902353">
        <w:rPr>
          <w:rFonts w:ascii="Times New Roman" w:hAnsi="Times New Roman" w:cs="Times New Roman"/>
          <w:sz w:val="24"/>
          <w:szCs w:val="24"/>
        </w:rPr>
        <w:t xml:space="preserve">ecretaria de Educação do </w:t>
      </w:r>
      <w:r w:rsidR="00A15B8B">
        <w:rPr>
          <w:rFonts w:ascii="Times New Roman" w:hAnsi="Times New Roman" w:cs="Times New Roman"/>
          <w:sz w:val="24"/>
          <w:szCs w:val="24"/>
        </w:rPr>
        <w:t>E</w:t>
      </w:r>
      <w:r w:rsidR="00A15B8B" w:rsidRPr="00902353">
        <w:rPr>
          <w:rFonts w:ascii="Times New Roman" w:hAnsi="Times New Roman" w:cs="Times New Roman"/>
          <w:sz w:val="24"/>
          <w:szCs w:val="24"/>
        </w:rPr>
        <w:t xml:space="preserve">stado de Minas Gerais, em novembro deste ano. </w:t>
      </w:r>
    </w:p>
    <w:p w14:paraId="2ADB1D29" w14:textId="77777777" w:rsidR="00A15B8B" w:rsidRPr="00A15B8B" w:rsidRDefault="00A15B8B" w:rsidP="00A15B8B">
      <w:pPr>
        <w:pStyle w:val="Cabealho"/>
        <w:tabs>
          <w:tab w:val="clear" w:pos="4252"/>
          <w:tab w:val="clear" w:pos="8504"/>
          <w:tab w:val="center" w:pos="4419"/>
          <w:tab w:val="right" w:pos="883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D321C3" w14:textId="275E1578" w:rsidR="00391806" w:rsidRPr="00902353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023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DFD2531" w14:textId="77777777" w:rsidR="006C56DC" w:rsidRDefault="001935A5" w:rsidP="006C56DC">
      <w:pPr>
        <w:pStyle w:val="yiv9408774569ydpd1024d5emsolistparagraph"/>
        <w:widowControl w:val="0"/>
        <w:shd w:val="clear" w:color="auto" w:fill="FFFFFF"/>
        <w:spacing w:before="120" w:beforeAutospacing="0" w:after="120" w:afterAutospacing="0"/>
        <w:jc w:val="both"/>
      </w:pPr>
      <w:r w:rsidRPr="00902353">
        <w:t xml:space="preserve">CAMPOS, Celso Ribeiro; TEIXERA, James; COUTINHO, </w:t>
      </w:r>
      <w:proofErr w:type="spellStart"/>
      <w:r w:rsidRPr="00902353">
        <w:t>Cileda</w:t>
      </w:r>
      <w:proofErr w:type="spellEnd"/>
      <w:r w:rsidRPr="00902353">
        <w:t xml:space="preserve"> de Queiroz e Silva. </w:t>
      </w:r>
      <w:r w:rsidRPr="00A43BD8">
        <w:t>Reflexões sobre a Educação Financeira e suas interfaces com a Educação Matemática e a Educação Crítica</w:t>
      </w:r>
      <w:r w:rsidRPr="00902353">
        <w:rPr>
          <w:b/>
          <w:bCs/>
        </w:rPr>
        <w:t>.</w:t>
      </w:r>
      <w:r w:rsidRPr="00902353">
        <w:t xml:space="preserve"> Educ. </w:t>
      </w:r>
      <w:r w:rsidRPr="00A43BD8">
        <w:rPr>
          <w:b/>
          <w:bCs/>
        </w:rPr>
        <w:t>Matem. Pesq.</w:t>
      </w:r>
      <w:r w:rsidRPr="00902353">
        <w:t xml:space="preserve"> São Paulo, V.17. n. 3, p. 556-577, 2015. </w:t>
      </w:r>
    </w:p>
    <w:p w14:paraId="76135EA0" w14:textId="77777777" w:rsidR="006C56DC" w:rsidRDefault="001935A5" w:rsidP="006C56DC">
      <w:pPr>
        <w:pStyle w:val="yiv9408774569ydpd1024d5emsolistparagraph"/>
        <w:widowControl w:val="0"/>
        <w:shd w:val="clear" w:color="auto" w:fill="FFFFFF"/>
        <w:spacing w:before="120" w:beforeAutospacing="0" w:after="120" w:afterAutospacing="0"/>
        <w:jc w:val="both"/>
      </w:pPr>
      <w:r w:rsidRPr="00902353">
        <w:t xml:space="preserve">KISTEMANN, Marco Aurélio Jr. </w:t>
      </w:r>
      <w:proofErr w:type="spellStart"/>
      <w:r w:rsidRPr="00A43BD8">
        <w:t>Economização</w:t>
      </w:r>
      <w:proofErr w:type="spellEnd"/>
      <w:r w:rsidRPr="00A43BD8">
        <w:t>, Capital humano e literacia financeira na ótica da OCDE e da ENEF.</w:t>
      </w:r>
      <w:r w:rsidRPr="00902353">
        <w:t xml:space="preserve"> In: CAMPOS, Celso Ribeiro; COUTINHO, </w:t>
      </w:r>
      <w:proofErr w:type="spellStart"/>
      <w:r w:rsidRPr="00902353">
        <w:t>Cileda</w:t>
      </w:r>
      <w:proofErr w:type="spellEnd"/>
      <w:r w:rsidRPr="00902353">
        <w:t xml:space="preserve"> de Queiroz e Silva. (org.). </w:t>
      </w:r>
      <w:r w:rsidRPr="00A43BD8">
        <w:rPr>
          <w:b/>
          <w:bCs/>
        </w:rPr>
        <w:t>Educação Financeira no contexto da Educação Matemática: pesquisas e reflexões</w:t>
      </w:r>
      <w:r w:rsidRPr="00902353">
        <w:t xml:space="preserve">. 1 ed. Taubaté: editora </w:t>
      </w:r>
      <w:proofErr w:type="spellStart"/>
      <w:r w:rsidRPr="00902353">
        <w:t>Akademy</w:t>
      </w:r>
      <w:proofErr w:type="spellEnd"/>
      <w:r w:rsidRPr="00902353">
        <w:t>, páginas 2020, 15-52.</w:t>
      </w:r>
    </w:p>
    <w:p w14:paraId="4E702876" w14:textId="2F554A62" w:rsidR="001935A5" w:rsidRPr="00902353" w:rsidRDefault="001935A5" w:rsidP="006C56DC">
      <w:pPr>
        <w:pStyle w:val="yiv9408774569ydpd1024d5emsolistparagraph"/>
        <w:widowControl w:val="0"/>
        <w:shd w:val="clear" w:color="auto" w:fill="FFFFFF"/>
        <w:spacing w:before="120" w:beforeAutospacing="0" w:after="120" w:afterAutospacing="0"/>
        <w:jc w:val="both"/>
      </w:pPr>
      <w:r w:rsidRPr="00902353">
        <w:t xml:space="preserve">TEIXEIRA, Paulo Jorge Magalhães. </w:t>
      </w:r>
      <w:r w:rsidRPr="00A43BD8">
        <w:rPr>
          <w:bCs/>
        </w:rPr>
        <w:t>Educação Financeira Crítica: questões e considerações.</w:t>
      </w:r>
      <w:r w:rsidRPr="00902353">
        <w:rPr>
          <w:b/>
        </w:rPr>
        <w:t xml:space="preserve"> </w:t>
      </w:r>
      <w:proofErr w:type="spellStart"/>
      <w:r w:rsidRPr="00A43BD8">
        <w:rPr>
          <w:b/>
          <w:bCs/>
        </w:rPr>
        <w:t>BoEM</w:t>
      </w:r>
      <w:proofErr w:type="spellEnd"/>
      <w:r w:rsidRPr="00A43BD8">
        <w:rPr>
          <w:b/>
          <w:bCs/>
        </w:rPr>
        <w:t>,</w:t>
      </w:r>
      <w:r w:rsidRPr="00902353">
        <w:t xml:space="preserve"> Joinville, v.4. n.7, p. 163-193, ago./dez. 2016.</w:t>
      </w:r>
    </w:p>
    <w:p w14:paraId="5F6A5251" w14:textId="77777777" w:rsidR="001935A5" w:rsidRPr="00902353" w:rsidRDefault="001935A5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1935A5" w:rsidRPr="00902353" w:rsidSect="00F82AC3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DE8F" w14:textId="77777777" w:rsidR="00523452" w:rsidRDefault="00523452" w:rsidP="00D432BB">
      <w:pPr>
        <w:spacing w:after="0" w:line="240" w:lineRule="auto"/>
      </w:pPr>
      <w:r>
        <w:separator/>
      </w:r>
    </w:p>
  </w:endnote>
  <w:endnote w:type="continuationSeparator" w:id="0">
    <w:p w14:paraId="0C16578B" w14:textId="77777777" w:rsidR="00523452" w:rsidRDefault="00523452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3BCE" w14:textId="77777777" w:rsidR="00523452" w:rsidRDefault="00523452" w:rsidP="00D432BB">
      <w:pPr>
        <w:spacing w:after="0" w:line="240" w:lineRule="auto"/>
      </w:pPr>
      <w:r>
        <w:separator/>
      </w:r>
    </w:p>
  </w:footnote>
  <w:footnote w:type="continuationSeparator" w:id="0">
    <w:p w14:paraId="1EDE1123" w14:textId="77777777" w:rsidR="00523452" w:rsidRDefault="00523452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040140"/>
    <w:multiLevelType w:val="hybridMultilevel"/>
    <w:tmpl w:val="51E2A0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557097">
    <w:abstractNumId w:val="0"/>
  </w:num>
  <w:num w:numId="2" w16cid:durableId="2001957317">
    <w:abstractNumId w:val="2"/>
  </w:num>
  <w:num w:numId="3" w16cid:durableId="1223373936">
    <w:abstractNumId w:val="1"/>
  </w:num>
  <w:num w:numId="4" w16cid:durableId="1054351188">
    <w:abstractNumId w:val="3"/>
  </w:num>
  <w:num w:numId="5" w16cid:durableId="1157112657">
    <w:abstractNumId w:val="5"/>
  </w:num>
  <w:num w:numId="6" w16cid:durableId="2023049483">
    <w:abstractNumId w:val="0"/>
  </w:num>
  <w:num w:numId="7" w16cid:durableId="1565490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31C3B"/>
    <w:rsid w:val="00044F13"/>
    <w:rsid w:val="0007712C"/>
    <w:rsid w:val="000A4FB0"/>
    <w:rsid w:val="000D3BF8"/>
    <w:rsid w:val="001025DB"/>
    <w:rsid w:val="00132B1F"/>
    <w:rsid w:val="001935A5"/>
    <w:rsid w:val="001A7641"/>
    <w:rsid w:val="001C70B8"/>
    <w:rsid w:val="001D70BC"/>
    <w:rsid w:val="001E77EA"/>
    <w:rsid w:val="00203E61"/>
    <w:rsid w:val="00264442"/>
    <w:rsid w:val="00295629"/>
    <w:rsid w:val="002C3E57"/>
    <w:rsid w:val="0034382E"/>
    <w:rsid w:val="0035672B"/>
    <w:rsid w:val="00391806"/>
    <w:rsid w:val="003969B0"/>
    <w:rsid w:val="003D36B3"/>
    <w:rsid w:val="003D6932"/>
    <w:rsid w:val="004015B3"/>
    <w:rsid w:val="00456225"/>
    <w:rsid w:val="004738E7"/>
    <w:rsid w:val="004833BC"/>
    <w:rsid w:val="004E1D95"/>
    <w:rsid w:val="00523452"/>
    <w:rsid w:val="00570583"/>
    <w:rsid w:val="005969CE"/>
    <w:rsid w:val="005D0135"/>
    <w:rsid w:val="00645EBB"/>
    <w:rsid w:val="0064699A"/>
    <w:rsid w:val="006A62E4"/>
    <w:rsid w:val="006C4007"/>
    <w:rsid w:val="006C56DC"/>
    <w:rsid w:val="0073464E"/>
    <w:rsid w:val="0075705B"/>
    <w:rsid w:val="00761AA0"/>
    <w:rsid w:val="007B300D"/>
    <w:rsid w:val="007B315D"/>
    <w:rsid w:val="007E0273"/>
    <w:rsid w:val="007E0501"/>
    <w:rsid w:val="007E68DB"/>
    <w:rsid w:val="007F1B82"/>
    <w:rsid w:val="0089772D"/>
    <w:rsid w:val="008A0FD7"/>
    <w:rsid w:val="008E452D"/>
    <w:rsid w:val="00902353"/>
    <w:rsid w:val="00913AE1"/>
    <w:rsid w:val="00930382"/>
    <w:rsid w:val="00991EE7"/>
    <w:rsid w:val="00A04FD4"/>
    <w:rsid w:val="00A15B8B"/>
    <w:rsid w:val="00A176CB"/>
    <w:rsid w:val="00A436B9"/>
    <w:rsid w:val="00A43BD8"/>
    <w:rsid w:val="00A475BB"/>
    <w:rsid w:val="00A6138C"/>
    <w:rsid w:val="00A90677"/>
    <w:rsid w:val="00A95719"/>
    <w:rsid w:val="00B52D05"/>
    <w:rsid w:val="00B865D3"/>
    <w:rsid w:val="00B9000E"/>
    <w:rsid w:val="00BB34CC"/>
    <w:rsid w:val="00C069D0"/>
    <w:rsid w:val="00C103B9"/>
    <w:rsid w:val="00C1394A"/>
    <w:rsid w:val="00C34E1B"/>
    <w:rsid w:val="00C77415"/>
    <w:rsid w:val="00CA42FA"/>
    <w:rsid w:val="00D33C98"/>
    <w:rsid w:val="00D432BB"/>
    <w:rsid w:val="00D974B2"/>
    <w:rsid w:val="00DA5968"/>
    <w:rsid w:val="00E3243B"/>
    <w:rsid w:val="00E62298"/>
    <w:rsid w:val="00EB04D7"/>
    <w:rsid w:val="00EE448B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EC4FF187-7FAD-4427-9886-7C1EA100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7E68DB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34382E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D3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9408774569ydpd1024d5emsolistparagraph">
    <w:name w:val="yiv9408774569ydpd1024d5emsolistparagraph"/>
    <w:basedOn w:val="Normal"/>
    <w:rsid w:val="0019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6924417@aluno.mg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a.freire.alkimim@educacao.mg.gov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oaopedroferreiradejesus8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ardapascoal1234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Usuario</cp:lastModifiedBy>
  <cp:revision>9</cp:revision>
  <dcterms:created xsi:type="dcterms:W3CDTF">2022-05-13T19:47:00Z</dcterms:created>
  <dcterms:modified xsi:type="dcterms:W3CDTF">2022-05-13T20:54:00Z</dcterms:modified>
</cp:coreProperties>
</file>