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63306701" w:rsidR="004B2BD6" w:rsidRPr="004B2BD6" w:rsidRDefault="00AE657D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IMPACTO DA ALIMENTAÇÃO E ATIVIDADE FÍSICA EM MULHERES COM SÍNDROME DO OVÁRIO POLICÍSTICO: UMA REVISÃO DE LITERATURA</w:t>
      </w:r>
    </w:p>
    <w:p w14:paraId="5EC8B84B" w14:textId="3308E987" w:rsidR="00E9749F" w:rsidRPr="00C45D74" w:rsidRDefault="00AE657D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E3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FD4E3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D4E36">
        <w:rPr>
          <w:rFonts w:ascii="Times New Roman" w:hAnsi="Times New Roman" w:cs="Times New Roman"/>
          <w:sz w:val="24"/>
          <w:szCs w:val="24"/>
        </w:rPr>
        <w:t xml:space="preserve">índrome do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D4E36">
        <w:rPr>
          <w:rFonts w:ascii="Times New Roman" w:hAnsi="Times New Roman" w:cs="Times New Roman"/>
          <w:sz w:val="24"/>
          <w:szCs w:val="24"/>
        </w:rPr>
        <w:t xml:space="preserve">vário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FD4E36">
        <w:rPr>
          <w:rFonts w:ascii="Times New Roman" w:hAnsi="Times New Roman" w:cs="Times New Roman"/>
          <w:sz w:val="24"/>
          <w:szCs w:val="24"/>
        </w:rPr>
        <w:t xml:space="preserve">olicístico (SOP) é um distúrbio endócrino e metabólico que acomete indivíduos do sexo feminino em idade reprodutiva e é caracterizada por irregularidades menstruais,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hiperandrogenismo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>, oligo/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anovulação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e formação de cistos ovarianos. As diretrizes internacionais apontam como uma das estratégias de tratamento a modificação do estilo de vida, incluindo dieta e exercícios físicos, uma vez que essas mudanças parecem aliviar a disfunção metabólica e melhorar os distúrbios reprodutivos de pacientes com SOP. </w:t>
      </w:r>
      <w:r w:rsidRPr="00FD4E36">
        <w:rPr>
          <w:rFonts w:ascii="Times New Roman" w:hAnsi="Times New Roman" w:cs="Times New Roman"/>
          <w:b/>
          <w:bCs/>
          <w:sz w:val="24"/>
          <w:szCs w:val="24"/>
        </w:rPr>
        <w:t xml:space="preserve">OBJETIVO: </w:t>
      </w:r>
      <w:r w:rsidRPr="00FD4E36">
        <w:rPr>
          <w:rFonts w:ascii="Times New Roman" w:hAnsi="Times New Roman" w:cs="Times New Roman"/>
          <w:sz w:val="24"/>
          <w:szCs w:val="24"/>
        </w:rPr>
        <w:t xml:space="preserve">Avaliar as evidências existentes na literatura acerca do impacto da alimentação e atividade física em mulheres com síndrome do ovário policístico. </w:t>
      </w:r>
      <w:r w:rsidRPr="00FD4E36">
        <w:rPr>
          <w:rFonts w:ascii="Times New Roman" w:hAnsi="Times New Roman" w:cs="Times New Roman"/>
          <w:b/>
          <w:bCs/>
          <w:sz w:val="24"/>
          <w:szCs w:val="24"/>
        </w:rPr>
        <w:t xml:space="preserve">METODOLOGIA: </w:t>
      </w:r>
      <w:r w:rsidRPr="00FD4E36">
        <w:rPr>
          <w:rFonts w:ascii="Times New Roman" w:hAnsi="Times New Roman" w:cs="Times New Roman"/>
          <w:sz w:val="24"/>
          <w:szCs w:val="24"/>
        </w:rPr>
        <w:t>Trata-se de uma revisão integrativa de literatura, com pesquisa pelos descritores e operadores booleanos “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polycystic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ovary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AND diet AND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” na base de dados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>, com filtro para os últimos 5 anos. Foram excluídos os artigos que não tratavam da relação da dieta e do exercício físico com a síndrome do ovário policístico, e incluídos os artigos que apresentaram essa relação bem estabelecida, resultando nos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D4E36">
        <w:rPr>
          <w:rFonts w:ascii="Times New Roman" w:hAnsi="Times New Roman" w:cs="Times New Roman"/>
          <w:sz w:val="24"/>
          <w:szCs w:val="24"/>
        </w:rPr>
        <w:t xml:space="preserve"> artigos utilizados. </w:t>
      </w:r>
      <w:r w:rsidRPr="00FD4E36">
        <w:rPr>
          <w:rFonts w:ascii="Times New Roman" w:hAnsi="Times New Roman" w:cs="Times New Roman"/>
          <w:b/>
          <w:bCs/>
          <w:sz w:val="24"/>
          <w:szCs w:val="24"/>
        </w:rPr>
        <w:t xml:space="preserve">RESULTADOS: </w:t>
      </w:r>
      <w:r w:rsidRPr="00FD4E36">
        <w:rPr>
          <w:rFonts w:ascii="Times New Roman" w:hAnsi="Times New Roman" w:cs="Times New Roman"/>
          <w:sz w:val="24"/>
          <w:szCs w:val="24"/>
        </w:rPr>
        <w:t>Observou-se que o controle de peso e do estilo de vida é a terapia de primeira linha nas diretrizes internacionais baseadas em evidências para SOP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4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Mulheres</w:t>
      </w:r>
      <w:r w:rsidRPr="00FD4E36">
        <w:rPr>
          <w:rFonts w:ascii="Times New Roman" w:hAnsi="Times New Roman" w:cs="Times New Roman"/>
          <w:sz w:val="24"/>
          <w:szCs w:val="24"/>
        </w:rPr>
        <w:t xml:space="preserve"> com </w:t>
      </w:r>
      <w:r>
        <w:rPr>
          <w:rFonts w:ascii="Times New Roman" w:hAnsi="Times New Roman" w:cs="Times New Roman"/>
          <w:sz w:val="24"/>
          <w:szCs w:val="24"/>
        </w:rPr>
        <w:t>a síndrome</w:t>
      </w:r>
      <w:r w:rsidRPr="00FD4E36">
        <w:rPr>
          <w:rFonts w:ascii="Times New Roman" w:hAnsi="Times New Roman" w:cs="Times New Roman"/>
          <w:sz w:val="24"/>
          <w:szCs w:val="24"/>
        </w:rPr>
        <w:t xml:space="preserve"> possuem maior prevalência de sobrepeso/obesidade e maior ganho de peso do que mulheres sem SOP, sendo a taxa de ganho de peso ainda maior naquelas mulheres com estilo de vida pouco saudáveis. Além disso, a dieta e o exercício físico, são fundamentais na redução do estresse oxidativo, da inflamação e na melhora dos parâmetros metabólicos e hormonais, influenciando, dessa forma, o curso e o prognóstico da </w:t>
      </w:r>
      <w:r>
        <w:rPr>
          <w:rFonts w:ascii="Times New Roman" w:hAnsi="Times New Roman" w:cs="Times New Roman"/>
          <w:sz w:val="24"/>
          <w:szCs w:val="24"/>
        </w:rPr>
        <w:t>síndrome</w:t>
      </w:r>
      <w:r w:rsidRPr="00FD4E36">
        <w:rPr>
          <w:rFonts w:ascii="Times New Roman" w:hAnsi="Times New Roman" w:cs="Times New Roman"/>
          <w:sz w:val="24"/>
          <w:szCs w:val="24"/>
        </w:rPr>
        <w:t xml:space="preserve">. Considerando que os distúrbios metabólicos associados à SOP predispõem as pacientes a doenças cardiovasculares, essas mudanças no estilo de vida atuam como formas não farmacológicas de influências positivas no manejo da </w:t>
      </w:r>
      <w:r>
        <w:rPr>
          <w:rFonts w:ascii="Times New Roman" w:hAnsi="Times New Roman" w:cs="Times New Roman"/>
          <w:sz w:val="24"/>
          <w:szCs w:val="24"/>
        </w:rPr>
        <w:t>doença. Todavia, h</w:t>
      </w:r>
      <w:r w:rsidRPr="00FD4E36">
        <w:rPr>
          <w:rFonts w:ascii="Times New Roman" w:hAnsi="Times New Roman" w:cs="Times New Roman"/>
          <w:sz w:val="24"/>
          <w:szCs w:val="24"/>
        </w:rPr>
        <w:t xml:space="preserve">á evidências limitadas para recomendar uma composição de dieta específica para SOP, incluindo proteínas, carboidratos e gorduras. Em relação a atividade física, evidências apontam que o treinamento intervalado de alta intensidade (HIIT) oferece maiores melhorias na capacidade aeróbica, sensibilidade à insulina e ciclicidade menstrual, e maiores reduções no </w:t>
      </w:r>
      <w:proofErr w:type="spellStart"/>
      <w:r w:rsidRPr="00FD4E36">
        <w:rPr>
          <w:rFonts w:ascii="Times New Roman" w:hAnsi="Times New Roman" w:cs="Times New Roman"/>
          <w:sz w:val="24"/>
          <w:szCs w:val="24"/>
        </w:rPr>
        <w:t>hiperandrogenismo</w:t>
      </w:r>
      <w:proofErr w:type="spellEnd"/>
      <w:r w:rsidRPr="00FD4E36">
        <w:rPr>
          <w:rFonts w:ascii="Times New Roman" w:hAnsi="Times New Roman" w:cs="Times New Roman"/>
          <w:sz w:val="24"/>
          <w:szCs w:val="24"/>
        </w:rPr>
        <w:t xml:space="preserve"> em comparação com o </w:t>
      </w:r>
      <w:r>
        <w:rPr>
          <w:rFonts w:ascii="Times New Roman" w:hAnsi="Times New Roman" w:cs="Times New Roman"/>
          <w:sz w:val="24"/>
          <w:szCs w:val="24"/>
        </w:rPr>
        <w:t>treinamento contínuo padrão de intensidade moderada (</w:t>
      </w:r>
      <w:r w:rsidRPr="00FD4E36">
        <w:rPr>
          <w:rFonts w:ascii="Times New Roman" w:hAnsi="Times New Roman" w:cs="Times New Roman"/>
          <w:sz w:val="24"/>
          <w:szCs w:val="24"/>
        </w:rPr>
        <w:t xml:space="preserve">MCIT).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>
        <w:rPr>
          <w:rFonts w:ascii="Times New Roman" w:hAnsi="Times New Roman" w:cs="Times New Roman"/>
          <w:sz w:val="24"/>
          <w:szCs w:val="24"/>
        </w:rPr>
        <w:t>As mudanças no estilo de vida, principalmente dieta e exercícios físicos, impactam drasticamente a vida das mulheres com Síndrome do Ovário Policístico e são componentes importantes no manejo destas pacientes, uma vez que intervenções não farmacológicas como alimentação e exercício físico podem melhorar o índice de androgênio livre, peso e IMC. Além disso, a natureza incurável da SOP reforça a importância de desenvolver estratégias novas para que as pacientes tenham alívio sintomático.</w:t>
      </w:r>
    </w:p>
    <w:p w14:paraId="594D3A5E" w14:textId="77777777" w:rsidR="00AE657D" w:rsidRPr="00A52A0C" w:rsidRDefault="00AE657D" w:rsidP="00AE6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Palavras-chaves: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Anovulação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Hiperandrogenismo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Distúrbios menstruais. 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C45D74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941D7" w14:textId="77777777" w:rsidR="00641BA5" w:rsidRDefault="00641BA5" w:rsidP="007218E2">
      <w:pPr>
        <w:spacing w:after="0" w:line="240" w:lineRule="auto"/>
      </w:pPr>
      <w:r>
        <w:separator/>
      </w:r>
    </w:p>
  </w:endnote>
  <w:endnote w:type="continuationSeparator" w:id="0">
    <w:p w14:paraId="58FE972B" w14:textId="77777777" w:rsidR="00641BA5" w:rsidRDefault="00641BA5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1D0E7" w14:textId="77777777" w:rsidR="00641BA5" w:rsidRDefault="00641BA5" w:rsidP="007218E2">
      <w:pPr>
        <w:spacing w:after="0" w:line="240" w:lineRule="auto"/>
      </w:pPr>
      <w:r>
        <w:separator/>
      </w:r>
    </w:p>
  </w:footnote>
  <w:footnote w:type="continuationSeparator" w:id="0">
    <w:p w14:paraId="6D52B9C0" w14:textId="77777777" w:rsidR="00641BA5" w:rsidRDefault="00641BA5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BD6"/>
    <w:rsid w:val="00077963"/>
    <w:rsid w:val="000B2334"/>
    <w:rsid w:val="003A4751"/>
    <w:rsid w:val="004B2BD6"/>
    <w:rsid w:val="004D4217"/>
    <w:rsid w:val="005966D2"/>
    <w:rsid w:val="0063107C"/>
    <w:rsid w:val="00641BA5"/>
    <w:rsid w:val="007218E2"/>
    <w:rsid w:val="009D62B9"/>
    <w:rsid w:val="00AE657D"/>
    <w:rsid w:val="00B27934"/>
    <w:rsid w:val="00BD6D9B"/>
    <w:rsid w:val="00C45D74"/>
    <w:rsid w:val="00CF1D40"/>
    <w:rsid w:val="00E010CA"/>
    <w:rsid w:val="00E9749F"/>
    <w:rsid w:val="00F30932"/>
    <w:rsid w:val="00F54414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Júlia Moya</cp:lastModifiedBy>
  <cp:revision>2</cp:revision>
  <dcterms:created xsi:type="dcterms:W3CDTF">2023-05-08T18:23:00Z</dcterms:created>
  <dcterms:modified xsi:type="dcterms:W3CDTF">2023-05-08T18:23:00Z</dcterms:modified>
</cp:coreProperties>
</file>