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7ED1" w14:textId="5B5353AD" w:rsidR="00DB3E0B" w:rsidRDefault="000A28F2" w:rsidP="00D53A87">
      <w:pPr>
        <w:spacing w:before="222" w:line="360" w:lineRule="auto"/>
        <w:ind w:right="282"/>
        <w:jc w:val="center"/>
        <w:rPr>
          <w:b/>
          <w:sz w:val="24"/>
        </w:rPr>
      </w:pPr>
      <w:r>
        <w:rPr>
          <w:b/>
          <w:sz w:val="24"/>
        </w:rPr>
        <w:t>ABORDAGEM NA CRISE TIREOTÓXICA: ATENDIMENTO IN</w:t>
      </w:r>
      <w:r w:rsidR="00D53A87">
        <w:rPr>
          <w:b/>
          <w:sz w:val="24"/>
        </w:rPr>
        <w:t>i</w:t>
      </w:r>
      <w:r>
        <w:rPr>
          <w:b/>
          <w:sz w:val="24"/>
        </w:rPr>
        <w:t>CIAL E ESTRATÉGIAS EMERGENCIAIS</w:t>
      </w:r>
    </w:p>
    <w:p w14:paraId="26BE001F" w14:textId="77777777" w:rsidR="00D53A87" w:rsidRPr="00DB3E0B" w:rsidRDefault="00D53A87" w:rsidP="00F81893">
      <w:pPr>
        <w:spacing w:line="360" w:lineRule="auto"/>
        <w:ind w:right="282"/>
        <w:jc w:val="center"/>
        <w:rPr>
          <w:b/>
          <w:sz w:val="24"/>
        </w:rPr>
      </w:pPr>
    </w:p>
    <w:p w14:paraId="68B35348" w14:textId="2B796C53" w:rsidR="00101E52" w:rsidRDefault="005A093E" w:rsidP="00101E52">
      <w:pPr>
        <w:pStyle w:val="Corpodetexto"/>
        <w:spacing w:line="254" w:lineRule="auto"/>
        <w:ind w:right="710"/>
        <w:jc w:val="both"/>
      </w:pPr>
      <w:r w:rsidRPr="005A093E">
        <w:t>Breno Abreu Almeida</w:t>
      </w:r>
      <w:r>
        <w:t>1</w:t>
      </w:r>
      <w:r w:rsidR="00101E52">
        <w:t>,</w:t>
      </w:r>
      <w:r>
        <w:t xml:space="preserve"> </w:t>
      </w:r>
      <w:r w:rsidRPr="005A093E">
        <w:t>Gabriel Correa Paes</w:t>
      </w:r>
      <w:r>
        <w:t>1,</w:t>
      </w:r>
      <w:r w:rsidR="00101E52">
        <w:t xml:space="preserve"> Carmen Cardilo Lima1, Anna Ximenes Alvim1</w:t>
      </w:r>
    </w:p>
    <w:p w14:paraId="428EF33B" w14:textId="77777777" w:rsidR="00101E52" w:rsidRDefault="00101E52" w:rsidP="00101E52">
      <w:pPr>
        <w:pStyle w:val="Corpodetexto"/>
        <w:spacing w:before="10"/>
        <w:ind w:left="0"/>
        <w:jc w:val="both"/>
        <w:rPr>
          <w:sz w:val="33"/>
        </w:rPr>
      </w:pPr>
    </w:p>
    <w:p w14:paraId="011604DD" w14:textId="77777777" w:rsidR="00101E52" w:rsidRDefault="00101E52" w:rsidP="00101E52">
      <w:pPr>
        <w:pStyle w:val="Corpodetexto"/>
        <w:spacing w:line="254" w:lineRule="auto"/>
        <w:ind w:right="1077"/>
        <w:jc w:val="both"/>
      </w:pPr>
      <w:r>
        <w:t xml:space="preserve">1Faculdade Metropolitana São Carlos (FAMESC) </w:t>
      </w:r>
      <w:r w:rsidRPr="001C42D3">
        <w:rPr>
          <w:i/>
          <w:iCs/>
        </w:rPr>
        <w:t>campus</w:t>
      </w:r>
      <w:r>
        <w:t xml:space="preserve"> Bom Jesus do Itabapoana – RJ</w:t>
      </w:r>
    </w:p>
    <w:p w14:paraId="44C55160" w14:textId="77777777" w:rsidR="00101E52" w:rsidRDefault="00101E52" w:rsidP="00101E52">
      <w:pPr>
        <w:pStyle w:val="Corpodetexto"/>
        <w:spacing w:line="254" w:lineRule="auto"/>
        <w:ind w:right="1077"/>
        <w:jc w:val="both"/>
      </w:pPr>
    </w:p>
    <w:p w14:paraId="67F0536F" w14:textId="1900B0D2" w:rsidR="00F77B3D" w:rsidRDefault="00101E52" w:rsidP="00241472">
      <w:pPr>
        <w:pStyle w:val="Corpodetexto"/>
        <w:spacing w:before="44" w:line="600" w:lineRule="auto"/>
        <w:ind w:right="5056"/>
        <w:jc w:val="both"/>
      </w:pPr>
      <w:r>
        <w:t>(</w:t>
      </w:r>
      <w:r w:rsidR="005A093E" w:rsidRPr="005A093E">
        <w:t>breno.abreu.almeida@gmail.com</w:t>
      </w:r>
      <w:r>
        <w:t>)</w:t>
      </w:r>
    </w:p>
    <w:p w14:paraId="19587280" w14:textId="27C9454B" w:rsidR="00101E52" w:rsidRPr="00406041" w:rsidRDefault="007F402A" w:rsidP="00406041">
      <w:pPr>
        <w:pStyle w:val="Corpodetexto"/>
        <w:spacing w:before="8" w:line="360" w:lineRule="auto"/>
        <w:ind w:right="463"/>
        <w:jc w:val="both"/>
      </w:pPr>
      <w:r w:rsidRPr="007F402A">
        <w:rPr>
          <w:b/>
          <w:bCs/>
        </w:rPr>
        <w:t>Introdução:</w:t>
      </w:r>
      <w:r>
        <w:t xml:space="preserve"> </w:t>
      </w:r>
      <w:r w:rsidR="00F77B3D">
        <w:t>A</w:t>
      </w:r>
      <w:r w:rsidR="00DB3E0B">
        <w:t xml:space="preserve"> </w:t>
      </w:r>
      <w:r w:rsidR="00F77B3D">
        <w:t>Crise</w:t>
      </w:r>
      <w:r w:rsidR="00DB3E0B">
        <w:t xml:space="preserve"> </w:t>
      </w:r>
      <w:r w:rsidR="00F77B3D">
        <w:t>Tireotóxica</w:t>
      </w:r>
      <w:r w:rsidR="00406041">
        <w:t xml:space="preserve"> (CT)</w:t>
      </w:r>
      <w:r w:rsidR="00F77B3D">
        <w:t xml:space="preserve"> é uma complicação</w:t>
      </w:r>
      <w:r w:rsidR="00F77B3D">
        <w:t xml:space="preserve"> endocrinológica </w:t>
      </w:r>
      <w:r w:rsidR="00F77B3D">
        <w:t xml:space="preserve">grave e potencialmente fatal da doença tireoidiana, caracterizada </w:t>
      </w:r>
      <w:r w:rsidR="00F77B3D">
        <w:t>pela</w:t>
      </w:r>
      <w:r w:rsidR="00F77B3D">
        <w:t xml:space="preserve"> excessiva </w:t>
      </w:r>
      <w:r w:rsidR="00F77B3D">
        <w:t>concentração</w:t>
      </w:r>
      <w:r w:rsidR="00F77B3D">
        <w:t xml:space="preserve"> de hormônios</w:t>
      </w:r>
      <w:r w:rsidR="00DB3E0B">
        <w:t xml:space="preserve"> </w:t>
      </w:r>
      <w:r w:rsidR="00F77B3D">
        <w:t xml:space="preserve">tireoidianos </w:t>
      </w:r>
      <w:r w:rsidR="00F77B3D">
        <w:t>no sangue</w:t>
      </w:r>
      <w:r w:rsidR="00F77B3D">
        <w:t>.</w:t>
      </w:r>
      <w:r w:rsidR="00F77B3D">
        <w:t xml:space="preserve"> </w:t>
      </w:r>
      <w:r w:rsidR="00DB3E0B">
        <w:t>A CT</w:t>
      </w:r>
      <w:r w:rsidR="00F77B3D">
        <w:t xml:space="preserve"> </w:t>
      </w:r>
      <w:r w:rsidR="00DB3E0B">
        <w:t>ocorre devido</w:t>
      </w:r>
      <w:r w:rsidR="00F77B3D" w:rsidRPr="00F77B3D">
        <w:t xml:space="preserve"> </w:t>
      </w:r>
      <w:r w:rsidR="00F77B3D">
        <w:t>desequilíbrio</w:t>
      </w:r>
      <w:r w:rsidR="00F77B3D" w:rsidRPr="00F77B3D">
        <w:t xml:space="preserve"> do eixo</w:t>
      </w:r>
      <w:r w:rsidR="00DB3E0B">
        <w:t xml:space="preserve"> </w:t>
      </w:r>
      <w:r w:rsidR="00F77B3D" w:rsidRPr="00F77B3D">
        <w:t>hipotálamo-hipófise-tireoide</w:t>
      </w:r>
      <w:r w:rsidR="00F77B3D">
        <w:t>,</w:t>
      </w:r>
      <w:r w:rsidR="00DB3E0B">
        <w:t xml:space="preserve"> </w:t>
      </w:r>
      <w:r w:rsidR="00F77B3D">
        <w:t>sendo</w:t>
      </w:r>
      <w:r w:rsidR="00DB3E0B">
        <w:t xml:space="preserve"> </w:t>
      </w:r>
      <w:r w:rsidR="00F77B3D">
        <w:t>d</w:t>
      </w:r>
      <w:r w:rsidR="00F77B3D" w:rsidRPr="00F77B3D">
        <w:t xml:space="preserve">esencadeada por </w:t>
      </w:r>
      <w:r w:rsidR="00F77B3D">
        <w:t>algum fator qu</w:t>
      </w:r>
      <w:r w:rsidR="00F77B3D" w:rsidRPr="00F77B3D">
        <w:t>e hiperestimul</w:t>
      </w:r>
      <w:r w:rsidR="00F77B3D">
        <w:t>e</w:t>
      </w:r>
      <w:r w:rsidR="00DB3E0B">
        <w:t xml:space="preserve"> </w:t>
      </w:r>
      <w:r w:rsidR="00F77B3D">
        <w:t>a</w:t>
      </w:r>
      <w:r w:rsidR="00DB3E0B">
        <w:t xml:space="preserve"> </w:t>
      </w:r>
      <w:r w:rsidR="00F77B3D" w:rsidRPr="00F77B3D">
        <w:t>secreção d</w:t>
      </w:r>
      <w:r>
        <w:t>as</w:t>
      </w:r>
      <w:r w:rsidR="00DB3E0B">
        <w:t xml:space="preserve"> t</w:t>
      </w:r>
      <w:r>
        <w:t>iroxinas</w:t>
      </w:r>
      <w:r w:rsidR="00DB3E0B">
        <w:t>, como infecção, hipertireoidismo não tratado, cetoacidose diabética, parto, entre outros</w:t>
      </w:r>
      <w:r w:rsidR="00F77B3D">
        <w:t>.</w:t>
      </w:r>
      <w:r>
        <w:t xml:space="preserve"> </w:t>
      </w:r>
      <w:r w:rsidRPr="007F402A">
        <w:rPr>
          <w:b/>
          <w:bCs/>
        </w:rPr>
        <w:t>Objetivo:</w:t>
      </w:r>
      <w:r>
        <w:t xml:space="preserve"> Elucidar</w:t>
      </w:r>
      <w:r w:rsidR="00F77B3D">
        <w:t xml:space="preserve"> </w:t>
      </w:r>
      <w:r>
        <w:t xml:space="preserve">o </w:t>
      </w:r>
      <w:r w:rsidR="00F77B3D">
        <w:t xml:space="preserve">atendimento inicial da </w:t>
      </w:r>
      <w:r w:rsidR="00391709">
        <w:t>c</w:t>
      </w:r>
      <w:r w:rsidR="00F77B3D">
        <w:t xml:space="preserve">rise </w:t>
      </w:r>
      <w:r w:rsidR="00391709">
        <w:t>t</w:t>
      </w:r>
      <w:r w:rsidR="00F77B3D">
        <w:t xml:space="preserve">ireotóxica no ambiente de emergência, considerando os protocolos existentes </w:t>
      </w:r>
      <w:r w:rsidR="00DB3E0B">
        <w:t xml:space="preserve">e o seu </w:t>
      </w:r>
      <w:r w:rsidR="00F77B3D">
        <w:t>impacto no desfecho clínico.</w:t>
      </w:r>
      <w:r w:rsidR="00506D09">
        <w:t xml:space="preserve"> </w:t>
      </w:r>
      <w:r w:rsidR="00F77B3D" w:rsidRPr="00506D09">
        <w:rPr>
          <w:b/>
          <w:bCs/>
        </w:rPr>
        <w:t>Metodologia:</w:t>
      </w:r>
      <w:r w:rsidR="00506D09">
        <w:t xml:space="preserve"> </w:t>
      </w:r>
      <w:r>
        <w:t>Trata-se de uma</w:t>
      </w:r>
      <w:r w:rsidR="00F77B3D">
        <w:t xml:space="preserve"> revisão </w:t>
      </w:r>
      <w:r>
        <w:t>narrativa</w:t>
      </w:r>
      <w:r w:rsidR="00F77B3D">
        <w:t xml:space="preserve"> da literatura, abrangendo artigos científicos, revisões, diretrizes e protocolos publicados entre os anos de 20</w:t>
      </w:r>
      <w:r>
        <w:t>21</w:t>
      </w:r>
      <w:r w:rsidR="00F77B3D">
        <w:t xml:space="preserve"> e 202</w:t>
      </w:r>
      <w:r>
        <w:t>4</w:t>
      </w:r>
      <w:r w:rsidR="00F77B3D">
        <w:t>. A busca foi conduzida na</w:t>
      </w:r>
      <w:r>
        <w:t xml:space="preserve"> base </w:t>
      </w:r>
      <w:r w:rsidR="00F77B3D">
        <w:t xml:space="preserve">de dados </w:t>
      </w:r>
      <w:r>
        <w:t>Google Acadêmico</w:t>
      </w:r>
      <w:r w:rsidR="00F77B3D">
        <w:t xml:space="preserve">, utilizando </w:t>
      </w:r>
      <w:r>
        <w:t>o descritor</w:t>
      </w:r>
      <w:r w:rsidR="00F77B3D">
        <w:t xml:space="preserve"> "Crise Tireotóxica</w:t>
      </w:r>
      <w:r>
        <w:t>”</w:t>
      </w:r>
      <w:r w:rsidR="00F77B3D">
        <w:t xml:space="preserve">. </w:t>
      </w:r>
      <w:r>
        <w:t xml:space="preserve">Ao final, os estudos selecionados foram avaliados qualitativamente pelos pesquisadores e os resultados registrados através do programa </w:t>
      </w:r>
      <w:r w:rsidRPr="00DB3E0B">
        <w:rPr>
          <w:i/>
          <w:iCs/>
        </w:rPr>
        <w:t>Microsoft Word®.</w:t>
      </w:r>
      <w:r w:rsidR="00506D09">
        <w:t xml:space="preserve"> </w:t>
      </w:r>
      <w:r w:rsidR="00F77B3D" w:rsidRPr="00506D09">
        <w:rPr>
          <w:b/>
          <w:bCs/>
        </w:rPr>
        <w:t>Resultados:</w:t>
      </w:r>
      <w:r w:rsidR="00506D09">
        <w:t xml:space="preserve"> </w:t>
      </w:r>
      <w:r w:rsidR="003E54E6">
        <w:t xml:space="preserve">Segundo a literatura </w:t>
      </w:r>
      <w:r w:rsidR="007D1905">
        <w:t>n</w:t>
      </w:r>
      <w:r w:rsidR="003E54E6">
        <w:t>o</w:t>
      </w:r>
      <w:r w:rsidR="003E54E6">
        <w:t xml:space="preserve"> atendimento inicial</w:t>
      </w:r>
      <w:r w:rsidR="00406041">
        <w:t xml:space="preserve"> </w:t>
      </w:r>
      <w:r w:rsidR="007D1905">
        <w:t xml:space="preserve">da CT </w:t>
      </w:r>
      <w:r w:rsidR="003E54E6">
        <w:t xml:space="preserve">deve ser </w:t>
      </w:r>
      <w:r w:rsidR="003E54E6">
        <w:t>preconizado</w:t>
      </w:r>
      <w:r w:rsidR="003E54E6">
        <w:t xml:space="preserve"> a administração imediata de antitireoidianos, como propiltiouracil </w:t>
      </w:r>
      <w:r w:rsidR="00F0164A">
        <w:t>via endovenosa ou</w:t>
      </w:r>
      <w:r w:rsidR="003E54E6">
        <w:t xml:space="preserve"> metimazol</w:t>
      </w:r>
      <w:r w:rsidR="00F0164A">
        <w:t xml:space="preserve"> via oral</w:t>
      </w:r>
      <w:r w:rsidR="003E54E6">
        <w:t>.</w:t>
      </w:r>
      <w:r w:rsidR="003E54E6">
        <w:t xml:space="preserve"> </w:t>
      </w:r>
      <w:r w:rsidR="003E54E6">
        <w:t xml:space="preserve">Os antitireoidianos </w:t>
      </w:r>
      <w:r w:rsidR="003E54E6">
        <w:t xml:space="preserve">inibem a síntese periférica dos hormônios tireoidianos, reduzindo a </w:t>
      </w:r>
      <w:r w:rsidR="00406041">
        <w:t>concentração sérica</w:t>
      </w:r>
      <w:r w:rsidR="003E54E6">
        <w:t>.</w:t>
      </w:r>
      <w:r w:rsidR="00406041">
        <w:t xml:space="preserve"> Ainda, a</w:t>
      </w:r>
      <w:r w:rsidR="003E54E6">
        <w:t xml:space="preserve"> </w:t>
      </w:r>
      <w:r w:rsidR="00F0164A">
        <w:t>prescrição</w:t>
      </w:r>
      <w:r w:rsidR="003E54E6">
        <w:t xml:space="preserve"> de beta-bloqueadores, como o propranolol, mostrou-se crucial para controlar taquicardia e hipertensão, proporcionando rápido </w:t>
      </w:r>
      <w:r w:rsidR="00406041">
        <w:t>alívio dos sintomas</w:t>
      </w:r>
      <w:r w:rsidR="003E54E6">
        <w:t>.</w:t>
      </w:r>
      <w:r w:rsidR="00F0164A">
        <w:t xml:space="preserve"> </w:t>
      </w:r>
      <w:r w:rsidR="00406041">
        <w:t>Tal abordagem</w:t>
      </w:r>
      <w:r w:rsidR="003E54E6">
        <w:t xml:space="preserve"> demonstrou eficácia na estabilização inicial dos pacientes.</w:t>
      </w:r>
      <w:r w:rsidR="00406041">
        <w:t xml:space="preserve"> </w:t>
      </w:r>
      <w:r w:rsidR="00F0164A">
        <w:t xml:space="preserve">Ademais, a </w:t>
      </w:r>
      <w:r w:rsidR="003E54E6">
        <w:t>monitorização constante dos sinais vitais, eletrólitos e função tireoidiana é essencial para ajustes terapêuticos precisos. A manutenção do equilíbrio hidroeletrolítico e a prevenção de complicações, como insuficiência cardíaca e arritmias</w:t>
      </w:r>
      <w:r w:rsidR="00406041">
        <w:t xml:space="preserve"> são necessários</w:t>
      </w:r>
      <w:r w:rsidR="003E54E6">
        <w:t xml:space="preserve">. Destaca-se ainda a relevância </w:t>
      </w:r>
      <w:r w:rsidR="00406041">
        <w:t xml:space="preserve">da hidratação e </w:t>
      </w:r>
      <w:r w:rsidR="003E54E6">
        <w:t xml:space="preserve">do controle da temperatura corporal, uma vez que a hipertermia é uma manifestação comum na </w:t>
      </w:r>
      <w:r w:rsidR="00406041">
        <w:t>crise</w:t>
      </w:r>
      <w:r w:rsidR="003E54E6">
        <w:t>.</w:t>
      </w:r>
      <w:r w:rsidR="00406041">
        <w:t xml:space="preserve"> </w:t>
      </w:r>
      <w:r w:rsidR="00F77B3D" w:rsidRPr="00406041">
        <w:rPr>
          <w:b/>
          <w:bCs/>
        </w:rPr>
        <w:t>Conclusão:</w:t>
      </w:r>
      <w:r w:rsidR="00406041">
        <w:t xml:space="preserve"> </w:t>
      </w:r>
      <w:r w:rsidR="00495389">
        <w:t>O</w:t>
      </w:r>
      <w:r w:rsidR="00F77B3D">
        <w:t xml:space="preserve"> atendimento inicial no serviço de emergência desempenha um papel fundamental na evolução dos pacientes</w:t>
      </w:r>
      <w:r w:rsidR="00F0164A">
        <w:t xml:space="preserve"> com CT</w:t>
      </w:r>
      <w:r w:rsidR="00F77B3D">
        <w:t>. Esta revisão destaca a importância da administração rápida e adequada de medicamentos antitireoidianos, associada a uma abordagem de suporte. A implementação dessas estratégias pode contribuir significativamente para a redução da morbimortalidade</w:t>
      </w:r>
      <w:r w:rsidR="00495389">
        <w:t>, contudo</w:t>
      </w:r>
      <w:r w:rsidR="00F77B3D">
        <w:t xml:space="preserve">, são necessários mais estudos para aprimorar e individualizar as abordagens terapêuticas. </w:t>
      </w:r>
    </w:p>
    <w:p w14:paraId="712D4C0C" w14:textId="77777777" w:rsidR="00101E52" w:rsidRDefault="00101E52" w:rsidP="00101E52">
      <w:pPr>
        <w:pStyle w:val="Corpodetexto"/>
        <w:spacing w:before="8" w:line="247" w:lineRule="auto"/>
        <w:ind w:right="463"/>
        <w:jc w:val="both"/>
      </w:pPr>
    </w:p>
    <w:p w14:paraId="71CB675C" w14:textId="1DFE944C" w:rsidR="00101E52" w:rsidRDefault="00101E52" w:rsidP="00101E52">
      <w:pPr>
        <w:pStyle w:val="Corpodetexto"/>
        <w:spacing w:before="51"/>
        <w:jc w:val="both"/>
      </w:pPr>
      <w:r>
        <w:t xml:space="preserve">Palavras-chave: </w:t>
      </w:r>
      <w:r w:rsidR="00545C9A">
        <w:t>Crise tireotóxica</w:t>
      </w:r>
      <w:r>
        <w:t>. Manejo inicial.</w:t>
      </w:r>
      <w:r w:rsidR="00545C9A">
        <w:t xml:space="preserve"> Emergência endocrinológica.</w:t>
      </w:r>
    </w:p>
    <w:p w14:paraId="23493021" w14:textId="77777777" w:rsidR="00101E52" w:rsidRDefault="00101E52" w:rsidP="00101E52">
      <w:pPr>
        <w:pStyle w:val="Corpodetexto"/>
        <w:tabs>
          <w:tab w:val="left" w:pos="1966"/>
        </w:tabs>
        <w:spacing w:before="51"/>
        <w:jc w:val="both"/>
      </w:pPr>
      <w:r>
        <w:tab/>
      </w:r>
      <w:r>
        <w:tab/>
      </w:r>
    </w:p>
    <w:p w14:paraId="51FCDE28" w14:textId="43BF86DB" w:rsidR="00CC7A0B" w:rsidRPr="00101E52" w:rsidRDefault="00101E52" w:rsidP="00F0164A">
      <w:pPr>
        <w:pStyle w:val="Corpodetexto"/>
        <w:spacing w:before="69"/>
        <w:jc w:val="both"/>
      </w:pPr>
      <w:r>
        <w:t xml:space="preserve">Área Temática: Emergência clínica.  </w:t>
      </w:r>
    </w:p>
    <w:sectPr w:rsidR="00CC7A0B" w:rsidRPr="00101E52" w:rsidSect="00CC7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B"/>
    <w:rsid w:val="000A28F2"/>
    <w:rsid w:val="00101E52"/>
    <w:rsid w:val="00241472"/>
    <w:rsid w:val="002E4CF8"/>
    <w:rsid w:val="0034530F"/>
    <w:rsid w:val="00391709"/>
    <w:rsid w:val="003E54E6"/>
    <w:rsid w:val="00406041"/>
    <w:rsid w:val="00447402"/>
    <w:rsid w:val="00495389"/>
    <w:rsid w:val="00506D09"/>
    <w:rsid w:val="00544527"/>
    <w:rsid w:val="00545C9A"/>
    <w:rsid w:val="005A093E"/>
    <w:rsid w:val="005C7B08"/>
    <w:rsid w:val="00767F07"/>
    <w:rsid w:val="00784610"/>
    <w:rsid w:val="007D1905"/>
    <w:rsid w:val="007F402A"/>
    <w:rsid w:val="008B1118"/>
    <w:rsid w:val="008B38AD"/>
    <w:rsid w:val="00CC7A0B"/>
    <w:rsid w:val="00D53A87"/>
    <w:rsid w:val="00D546B0"/>
    <w:rsid w:val="00D55CEC"/>
    <w:rsid w:val="00DB3E0B"/>
    <w:rsid w:val="00E162AF"/>
    <w:rsid w:val="00F0164A"/>
    <w:rsid w:val="00F71167"/>
    <w:rsid w:val="00F77B3D"/>
    <w:rsid w:val="00F81893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F86"/>
  <w15:chartTrackingRefBased/>
  <w15:docId w15:val="{E5A29ABF-AF9C-412F-97DB-89CC2C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7A0B"/>
    <w:pPr>
      <w:ind w:left="20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7A0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A28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4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45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0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Luanny Santos</dc:creator>
  <cp:keywords/>
  <dc:description/>
  <cp:lastModifiedBy>Luanny Santos</cp:lastModifiedBy>
  <cp:revision>22</cp:revision>
  <dcterms:created xsi:type="dcterms:W3CDTF">2024-03-11T16:47:00Z</dcterms:created>
  <dcterms:modified xsi:type="dcterms:W3CDTF">2024-03-11T17:11:00Z</dcterms:modified>
</cp:coreProperties>
</file>