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288FD51" w14:textId="6B1F4623" w:rsidR="00C9618C" w:rsidRPr="00C9618C" w:rsidRDefault="00C9618C" w:rsidP="00C9618C">
      <w:pPr>
        <w:spacing w:after="0" w:line="360" w:lineRule="auto"/>
        <w:jc w:val="right"/>
        <w:rPr>
          <w:rFonts w:ascii="Times New Roman" w:hAnsi="Times New Roman" w:cs="Times New Roman"/>
          <w:b/>
          <w:bCs/>
          <w:color w:val="002F3C"/>
          <w:sz w:val="32"/>
          <w:szCs w:val="32"/>
        </w:rPr>
      </w:pPr>
      <w:r w:rsidRPr="00C9618C">
        <w:rPr>
          <w:rFonts w:ascii="Times New Roman" w:hAnsi="Times New Roman" w:cs="Times New Roman"/>
          <w:b/>
          <w:bCs/>
          <w:color w:val="002F3C"/>
          <w:sz w:val="32"/>
          <w:szCs w:val="32"/>
        </w:rPr>
        <w:t xml:space="preserve">EDUCAÇÃO, ESTADO E SOCIEDADE NA AMAZÔNIA: Discutindo a Precarização do </w:t>
      </w:r>
      <w:r>
        <w:rPr>
          <w:rFonts w:ascii="Times New Roman" w:hAnsi="Times New Roman" w:cs="Times New Roman"/>
          <w:b/>
          <w:bCs/>
          <w:color w:val="002F3C"/>
          <w:sz w:val="32"/>
          <w:szCs w:val="32"/>
        </w:rPr>
        <w:t xml:space="preserve">Trabalho </w:t>
      </w:r>
      <w:r w:rsidRPr="00C9618C">
        <w:rPr>
          <w:rFonts w:ascii="Times New Roman" w:hAnsi="Times New Roman" w:cs="Times New Roman"/>
          <w:b/>
          <w:bCs/>
          <w:color w:val="002F3C"/>
          <w:sz w:val="32"/>
          <w:szCs w:val="32"/>
        </w:rPr>
        <w:t xml:space="preserve">na Amazônia Amazonense </w:t>
      </w:r>
    </w:p>
    <w:p w14:paraId="48FCF3CF" w14:textId="77777777" w:rsidR="00C9618C" w:rsidRPr="00C9618C" w:rsidRDefault="00C9618C" w:rsidP="00C9618C">
      <w:pPr>
        <w:spacing w:after="0" w:line="360" w:lineRule="auto"/>
        <w:jc w:val="right"/>
        <w:rPr>
          <w:rFonts w:ascii="Times New Roman" w:hAnsi="Times New Roman" w:cs="Times New Roman"/>
          <w:b/>
          <w:bCs/>
          <w:color w:val="002F3C"/>
        </w:rPr>
      </w:pPr>
    </w:p>
    <w:p w14:paraId="01C0DFA1" w14:textId="39BC6E34" w:rsidR="00AD3DB7" w:rsidRPr="00C9618C" w:rsidRDefault="00C9618C" w:rsidP="00C9618C">
      <w:pPr>
        <w:spacing w:after="0" w:line="360" w:lineRule="auto"/>
        <w:jc w:val="right"/>
        <w:rPr>
          <w:rFonts w:ascii="Times New Roman" w:hAnsi="Times New Roman" w:cs="Times New Roman"/>
          <w:b/>
          <w:bCs/>
          <w:color w:val="002F3C"/>
        </w:rPr>
      </w:pPr>
      <w:r w:rsidRPr="00C9618C">
        <w:rPr>
          <w:rFonts w:ascii="Times New Roman" w:hAnsi="Times New Roman" w:cs="Times New Roman"/>
          <w:b/>
          <w:bCs/>
          <w:color w:val="002F3C"/>
        </w:rPr>
        <w:t>Janderson Braganca Ribeiro</w:t>
      </w:r>
      <w:r w:rsidR="00AD3DB7" w:rsidRPr="00C9618C">
        <w:rPr>
          <w:rFonts w:ascii="Times New Roman" w:hAnsi="Times New Roman" w:cs="Times New Roman"/>
          <w:b/>
          <w:bCs/>
          <w:color w:val="002F3C"/>
        </w:rPr>
        <w:t xml:space="preserve"> – Universidade </w:t>
      </w:r>
      <w:r w:rsidRPr="00C9618C">
        <w:rPr>
          <w:rFonts w:ascii="Times New Roman" w:hAnsi="Times New Roman" w:cs="Times New Roman"/>
          <w:b/>
          <w:bCs/>
          <w:color w:val="002F3C"/>
        </w:rPr>
        <w:t>Federal</w:t>
      </w:r>
      <w:r w:rsidR="00AD3DB7" w:rsidRPr="00C9618C">
        <w:rPr>
          <w:rFonts w:ascii="Times New Roman" w:hAnsi="Times New Roman" w:cs="Times New Roman"/>
          <w:b/>
          <w:bCs/>
          <w:color w:val="002F3C"/>
        </w:rPr>
        <w:t xml:space="preserve"> do Amazonas – </w:t>
      </w:r>
      <w:r w:rsidRPr="00C9618C">
        <w:rPr>
          <w:rFonts w:ascii="Times New Roman" w:hAnsi="Times New Roman" w:cs="Times New Roman"/>
          <w:b/>
          <w:bCs/>
          <w:color w:val="002F3C"/>
        </w:rPr>
        <w:t>Doutorando em Educação</w:t>
      </w:r>
    </w:p>
    <w:p w14:paraId="2240AB7C" w14:textId="4085B15B" w:rsidR="00674210" w:rsidRPr="00C9618C" w:rsidRDefault="00B65916" w:rsidP="00C9618C">
      <w:pPr>
        <w:spacing w:after="0" w:line="360" w:lineRule="auto"/>
        <w:ind w:right="-1"/>
        <w:jc w:val="right"/>
        <w:rPr>
          <w:rFonts w:ascii="Times New Roman" w:hAnsi="Times New Roman" w:cs="Times New Roman"/>
          <w:b/>
          <w:bCs/>
          <w:color w:val="002F3C"/>
        </w:rPr>
      </w:pPr>
      <w:r w:rsidRPr="00C9618C">
        <w:rPr>
          <w:rFonts w:ascii="Times New Roman" w:hAnsi="Times New Roman" w:cs="Times New Roman"/>
          <w:b/>
          <w:bCs/>
          <w:color w:val="002F3C"/>
        </w:rPr>
        <w:t>–</w:t>
      </w:r>
      <w:r w:rsidR="00BA2CEB" w:rsidRPr="00C9618C">
        <w:rPr>
          <w:rFonts w:ascii="Times New Roman" w:hAnsi="Times New Roman" w:cs="Times New Roman"/>
          <w:b/>
          <w:bCs/>
          <w:color w:val="002F3C"/>
        </w:rPr>
        <w:t xml:space="preserve"> </w:t>
      </w:r>
      <w:proofErr w:type="spellStart"/>
      <w:r w:rsidR="004B1D01" w:rsidRPr="00C9618C">
        <w:rPr>
          <w:rFonts w:ascii="Times New Roman" w:hAnsi="Times New Roman" w:cs="Times New Roman"/>
          <w:b/>
          <w:bCs/>
          <w:color w:val="002F3C"/>
        </w:rPr>
        <w:t>email</w:t>
      </w:r>
      <w:proofErr w:type="spellEnd"/>
      <w:r w:rsidRPr="00C9618C">
        <w:rPr>
          <w:rFonts w:ascii="Times New Roman" w:hAnsi="Times New Roman" w:cs="Times New Roman"/>
          <w:b/>
          <w:bCs/>
          <w:color w:val="002F3C"/>
        </w:rPr>
        <w:t xml:space="preserve">: </w:t>
      </w:r>
      <w:r w:rsidR="00C9618C" w:rsidRPr="00C9618C">
        <w:rPr>
          <w:rFonts w:ascii="Times New Roman" w:hAnsi="Times New Roman" w:cs="Times New Roman"/>
          <w:b/>
          <w:bCs/>
          <w:color w:val="002F3C"/>
        </w:rPr>
        <w:t>jandersonbraganca@gmail.com</w:t>
      </w:r>
    </w:p>
    <w:p w14:paraId="2FB715C6" w14:textId="4C2E802E" w:rsidR="00AD3DB7" w:rsidRPr="00C9618C" w:rsidRDefault="00C9618C" w:rsidP="00C9618C">
      <w:pPr>
        <w:spacing w:after="0" w:line="360" w:lineRule="auto"/>
        <w:jc w:val="right"/>
        <w:rPr>
          <w:rFonts w:ascii="Times New Roman" w:hAnsi="Times New Roman" w:cs="Times New Roman"/>
          <w:b/>
          <w:bCs/>
          <w:color w:val="002F3C"/>
        </w:rPr>
      </w:pPr>
      <w:r w:rsidRPr="00C9618C">
        <w:rPr>
          <w:rFonts w:ascii="Times New Roman" w:hAnsi="Times New Roman" w:cs="Times New Roman"/>
          <w:b/>
          <w:bCs/>
          <w:color w:val="002F3C"/>
        </w:rPr>
        <w:t>Arminda Rachel Botelho Mourão</w:t>
      </w:r>
      <w:r w:rsidR="008913EC" w:rsidRPr="00C9618C">
        <w:rPr>
          <w:rFonts w:ascii="Times New Roman" w:hAnsi="Times New Roman" w:cs="Times New Roman"/>
          <w:b/>
          <w:bCs/>
          <w:color w:val="002F3C"/>
        </w:rPr>
        <w:t xml:space="preserve"> – </w:t>
      </w:r>
      <w:proofErr w:type="spellStart"/>
      <w:r w:rsidR="008913EC" w:rsidRPr="00C9618C">
        <w:rPr>
          <w:rFonts w:ascii="Times New Roman" w:hAnsi="Times New Roman" w:cs="Times New Roman"/>
          <w:b/>
          <w:bCs/>
          <w:color w:val="002F3C"/>
        </w:rPr>
        <w:t>Dr</w:t>
      </w:r>
      <w:r w:rsidRPr="00C9618C">
        <w:rPr>
          <w:rFonts w:ascii="Times New Roman" w:hAnsi="Times New Roman" w:cs="Times New Roman"/>
          <w:b/>
          <w:bCs/>
          <w:color w:val="002F3C"/>
        </w:rPr>
        <w:t>a</w:t>
      </w:r>
      <w:proofErr w:type="spellEnd"/>
      <w:r w:rsidR="008913EC" w:rsidRPr="00C9618C">
        <w:rPr>
          <w:rFonts w:ascii="Times New Roman" w:hAnsi="Times New Roman" w:cs="Times New Roman"/>
        </w:rPr>
        <w:t xml:space="preserve"> </w:t>
      </w:r>
      <w:r w:rsidR="008913EC" w:rsidRPr="00C9618C">
        <w:rPr>
          <w:rFonts w:ascii="Times New Roman" w:hAnsi="Times New Roman" w:cs="Times New Roman"/>
          <w:b/>
          <w:bCs/>
          <w:color w:val="002F3C"/>
        </w:rPr>
        <w:t xml:space="preserve">em </w:t>
      </w:r>
      <w:r w:rsidRPr="00C9618C">
        <w:rPr>
          <w:rFonts w:ascii="Times New Roman" w:hAnsi="Times New Roman" w:cs="Times New Roman"/>
          <w:b/>
          <w:bCs/>
          <w:color w:val="002F3C"/>
        </w:rPr>
        <w:t>Educação</w:t>
      </w:r>
    </w:p>
    <w:p w14:paraId="55594A82" w14:textId="26365BC3" w:rsidR="007A4F1E" w:rsidRPr="00C9618C" w:rsidRDefault="007A4F1E" w:rsidP="00C9618C">
      <w:pPr>
        <w:spacing w:after="0" w:line="360" w:lineRule="auto"/>
        <w:rPr>
          <w:rFonts w:ascii="Times New Roman" w:hAnsi="Times New Roman" w:cs="Times New Roman"/>
          <w:b/>
          <w:bCs/>
          <w:color w:val="002F3C"/>
        </w:rPr>
      </w:pPr>
    </w:p>
    <w:p w14:paraId="4676BD64" w14:textId="77777777" w:rsidR="00112E28" w:rsidRPr="00C9618C" w:rsidRDefault="00112E28" w:rsidP="00C9618C">
      <w:pPr>
        <w:spacing w:after="0" w:line="360" w:lineRule="auto"/>
        <w:rPr>
          <w:rFonts w:ascii="Times New Roman" w:hAnsi="Times New Roman" w:cs="Times New Roman"/>
          <w:b/>
          <w:bCs/>
          <w:color w:val="002F3C"/>
        </w:rPr>
      </w:pPr>
    </w:p>
    <w:p w14:paraId="17DD55AD" w14:textId="77777777" w:rsidR="00C9618C" w:rsidRPr="00C9618C" w:rsidRDefault="007A4F1E" w:rsidP="00C9618C">
      <w:pPr>
        <w:spacing w:after="0" w:line="360" w:lineRule="auto"/>
        <w:rPr>
          <w:rFonts w:ascii="Times New Roman" w:hAnsi="Times New Roman" w:cs="Times New Roman"/>
        </w:rPr>
      </w:pPr>
      <w:r w:rsidRPr="00C9618C">
        <w:rPr>
          <w:rFonts w:ascii="Times New Roman" w:hAnsi="Times New Roman" w:cs="Times New Roman"/>
          <w:b/>
          <w:bCs/>
          <w:color w:val="002F3C"/>
        </w:rPr>
        <w:t>Eixo 03</w:t>
      </w:r>
      <w:r w:rsidR="00112E28" w:rsidRPr="00C9618C">
        <w:rPr>
          <w:rFonts w:ascii="Times New Roman" w:hAnsi="Times New Roman" w:cs="Times New Roman"/>
          <w:b/>
          <w:bCs/>
          <w:color w:val="002F3C"/>
        </w:rPr>
        <w:t xml:space="preserve"> Escola, Cidadania e Cultura: enfrentamentos necessários para/na Amazônia</w:t>
      </w:r>
      <w:r w:rsidR="00C9618C" w:rsidRPr="00C9618C">
        <w:rPr>
          <w:rFonts w:ascii="Times New Roman" w:hAnsi="Times New Roman" w:cs="Times New Roman"/>
        </w:rPr>
        <w:t xml:space="preserve"> </w:t>
      </w:r>
    </w:p>
    <w:p w14:paraId="42A0E7E1" w14:textId="77777777" w:rsidR="00C9618C" w:rsidRPr="00C9618C" w:rsidRDefault="00C9618C" w:rsidP="00C9618C">
      <w:pPr>
        <w:spacing w:after="0" w:line="360" w:lineRule="auto"/>
        <w:rPr>
          <w:rFonts w:ascii="Times New Roman" w:hAnsi="Times New Roman" w:cs="Times New Roman"/>
        </w:rPr>
      </w:pPr>
    </w:p>
    <w:p w14:paraId="08145D66" w14:textId="396785E2" w:rsidR="00C9618C" w:rsidRPr="00C9618C" w:rsidRDefault="00C9618C" w:rsidP="00C9618C">
      <w:pPr>
        <w:spacing w:after="0" w:line="360" w:lineRule="auto"/>
        <w:jc w:val="center"/>
        <w:rPr>
          <w:rFonts w:ascii="Times New Roman" w:hAnsi="Times New Roman" w:cs="Times New Roman"/>
          <w:b/>
          <w:bCs/>
          <w:color w:val="002F3C"/>
          <w:sz w:val="28"/>
          <w:szCs w:val="28"/>
        </w:rPr>
      </w:pPr>
      <w:r w:rsidRPr="00C9618C">
        <w:rPr>
          <w:rFonts w:ascii="Times New Roman" w:hAnsi="Times New Roman" w:cs="Times New Roman"/>
          <w:b/>
          <w:bCs/>
          <w:color w:val="002F3C"/>
          <w:sz w:val="28"/>
          <w:szCs w:val="28"/>
        </w:rPr>
        <w:t>Resumo</w:t>
      </w:r>
    </w:p>
    <w:p w14:paraId="00263581" w14:textId="7594BB29" w:rsidR="00C9618C" w:rsidRDefault="00C9618C" w:rsidP="00C9618C">
      <w:pPr>
        <w:spacing w:after="0" w:line="360" w:lineRule="auto"/>
        <w:jc w:val="both"/>
        <w:rPr>
          <w:rFonts w:ascii="Times New Roman" w:hAnsi="Times New Roman" w:cs="Times New Roman"/>
          <w:color w:val="002F3C"/>
        </w:rPr>
      </w:pPr>
      <w:r w:rsidRPr="00C9618C">
        <w:rPr>
          <w:rFonts w:ascii="Times New Roman" w:hAnsi="Times New Roman" w:cs="Times New Roman"/>
          <w:color w:val="002F3C"/>
        </w:rPr>
        <w:t xml:space="preserve">O presente texto é uma construção a partir das reflexões suscitada pelas aulas das disciplinas do Doutorado em Educação articulado à Tese de doutorado em desenvolvimento e a proposta da linha de pesquisa Educação Estado e Sociedade na Amazônia surgiu a seguinte questão: Considerando o contexto amazônico, como a Precarização do Trabalho Docente na Amazônia se articula às categorias Estado, Sociedade e Educação? Tal questão se desdobrou no seguinte objetivo: Relacionar a Precarização do Trabalho Docente na Amazônia no as categorias Estado, Sociedade e Educação na Amazônia. </w:t>
      </w:r>
    </w:p>
    <w:p w14:paraId="3D097BBA" w14:textId="77777777" w:rsidR="00436FE9" w:rsidRPr="00C9618C" w:rsidRDefault="00436FE9" w:rsidP="00C9618C">
      <w:pPr>
        <w:spacing w:after="0" w:line="360" w:lineRule="auto"/>
        <w:jc w:val="both"/>
        <w:rPr>
          <w:rFonts w:ascii="Times New Roman" w:hAnsi="Times New Roman" w:cs="Times New Roman"/>
          <w:color w:val="002F3C"/>
        </w:rPr>
      </w:pPr>
    </w:p>
    <w:p w14:paraId="6A52E32B" w14:textId="652172C2" w:rsidR="00620D41" w:rsidRDefault="00C9618C" w:rsidP="00C9618C">
      <w:pPr>
        <w:spacing w:after="0" w:line="360" w:lineRule="auto"/>
        <w:jc w:val="both"/>
        <w:rPr>
          <w:rFonts w:ascii="Times New Roman" w:hAnsi="Times New Roman" w:cs="Times New Roman"/>
          <w:color w:val="002F3C"/>
        </w:rPr>
      </w:pPr>
      <w:r w:rsidRPr="00C9618C">
        <w:rPr>
          <w:rFonts w:ascii="Times New Roman" w:hAnsi="Times New Roman" w:cs="Times New Roman"/>
          <w:b/>
          <w:bCs/>
          <w:color w:val="002F3C"/>
        </w:rPr>
        <w:t xml:space="preserve">Palavras-chave: </w:t>
      </w:r>
      <w:r w:rsidRPr="00C9618C">
        <w:rPr>
          <w:rFonts w:ascii="Times New Roman" w:hAnsi="Times New Roman" w:cs="Times New Roman"/>
          <w:color w:val="002F3C"/>
        </w:rPr>
        <w:t>Educação na Amazônia; Trabalho Docente; Políticas Públicas; Estado e Sociedade.</w:t>
      </w:r>
    </w:p>
    <w:p w14:paraId="4F3C721D" w14:textId="5CF2A31E" w:rsidR="00436FE9" w:rsidRDefault="00436FE9" w:rsidP="00C9618C">
      <w:pPr>
        <w:spacing w:after="0" w:line="360" w:lineRule="auto"/>
        <w:jc w:val="both"/>
        <w:rPr>
          <w:rFonts w:ascii="Times New Roman" w:hAnsi="Times New Roman" w:cs="Times New Roman"/>
          <w:color w:val="002F3C"/>
        </w:rPr>
      </w:pPr>
    </w:p>
    <w:p w14:paraId="4ACD12A3" w14:textId="77777777" w:rsidR="00C9618C" w:rsidRPr="00C9618C" w:rsidRDefault="00620D41" w:rsidP="00C9618C">
      <w:pPr>
        <w:spacing w:line="360" w:lineRule="auto"/>
        <w:ind w:firstLine="708"/>
        <w:jc w:val="both"/>
        <w:rPr>
          <w:rFonts w:ascii="Times New Roman" w:hAnsi="Times New Roman" w:cs="Times New Roman"/>
          <w:sz w:val="28"/>
          <w:szCs w:val="28"/>
        </w:rPr>
      </w:pPr>
      <w:r w:rsidRPr="00C9618C">
        <w:rPr>
          <w:rFonts w:ascii="Times New Roman" w:hAnsi="Times New Roman" w:cs="Times New Roman"/>
          <w:b/>
          <w:bCs/>
          <w:color w:val="002F3C"/>
          <w:sz w:val="28"/>
          <w:szCs w:val="28"/>
        </w:rPr>
        <w:t>Introdução</w:t>
      </w:r>
      <w:r w:rsidR="00C9618C" w:rsidRPr="00C9618C">
        <w:rPr>
          <w:rFonts w:ascii="Times New Roman" w:hAnsi="Times New Roman" w:cs="Times New Roman"/>
          <w:sz w:val="28"/>
          <w:szCs w:val="28"/>
        </w:rPr>
        <w:t xml:space="preserve"> </w:t>
      </w:r>
    </w:p>
    <w:p w14:paraId="4B1B5391" w14:textId="10FCF948" w:rsidR="0040160C" w:rsidRPr="00C9618C" w:rsidRDefault="0040160C" w:rsidP="0040160C">
      <w:pPr>
        <w:spacing w:after="0" w:line="360" w:lineRule="auto"/>
        <w:ind w:firstLine="708"/>
        <w:jc w:val="both"/>
        <w:rPr>
          <w:rFonts w:ascii="Times New Roman" w:hAnsi="Times New Roman" w:cs="Times New Roman"/>
          <w:color w:val="002F3C"/>
        </w:rPr>
      </w:pPr>
      <w:r>
        <w:rPr>
          <w:rFonts w:ascii="Times New Roman" w:hAnsi="Times New Roman" w:cs="Times New Roman"/>
          <w:color w:val="002F3C"/>
        </w:rPr>
        <w:t xml:space="preserve">A </w:t>
      </w:r>
      <w:r w:rsidRPr="0040160C">
        <w:rPr>
          <w:rFonts w:ascii="Times New Roman" w:hAnsi="Times New Roman" w:cs="Times New Roman"/>
          <w:color w:val="002F3C"/>
        </w:rPr>
        <w:t xml:space="preserve">construção </w:t>
      </w:r>
      <w:r>
        <w:rPr>
          <w:rFonts w:ascii="Times New Roman" w:hAnsi="Times New Roman" w:cs="Times New Roman"/>
          <w:color w:val="002F3C"/>
        </w:rPr>
        <w:t xml:space="preserve">do texto se deu </w:t>
      </w:r>
      <w:r w:rsidRPr="0040160C">
        <w:rPr>
          <w:rFonts w:ascii="Times New Roman" w:hAnsi="Times New Roman" w:cs="Times New Roman"/>
          <w:color w:val="002F3C"/>
        </w:rPr>
        <w:t xml:space="preserve">a partir das reflexões suscitada pelas aulas das disciplinas do curso de doutorado em educação articulado à Tese em desenvolvimento e à linha Educação Estado e Sociedade na Amazônia que tem como objetivo analisar as relações entre Estado e Sociedade Civil nos processos e lutas sociais expressas nas políticas públicas educacionais, </w:t>
      </w:r>
      <w:r w:rsidRPr="0040160C">
        <w:rPr>
          <w:rFonts w:ascii="Times New Roman" w:hAnsi="Times New Roman" w:cs="Times New Roman"/>
          <w:color w:val="002F3C"/>
        </w:rPr>
        <w:lastRenderedPageBreak/>
        <w:t xml:space="preserve">tendo como centro o contexto amazônico - em suas especificidades e correlações regionais, nacionais e internacionais – e as articulações com os objetos das pesquisas em andamento. Ao longo das aulas nos foi proposto a reflexão das articulações do objeto de nossas pesquisas com as principais categorias abordadas na disciplina, dessa forma surgiu a seguinte questão: Considerando o contexto amazônico, </w:t>
      </w:r>
      <w:r>
        <w:rPr>
          <w:rFonts w:ascii="Times New Roman" w:hAnsi="Times New Roman" w:cs="Times New Roman"/>
          <w:color w:val="002F3C"/>
        </w:rPr>
        <w:t>a</w:t>
      </w:r>
      <w:r w:rsidRPr="0040160C">
        <w:rPr>
          <w:rFonts w:ascii="Times New Roman" w:hAnsi="Times New Roman" w:cs="Times New Roman"/>
          <w:color w:val="002F3C"/>
        </w:rPr>
        <w:t xml:space="preserve"> Precarização </w:t>
      </w:r>
      <w:r>
        <w:rPr>
          <w:rFonts w:ascii="Times New Roman" w:hAnsi="Times New Roman" w:cs="Times New Roman"/>
          <w:color w:val="002F3C"/>
        </w:rPr>
        <w:t>d</w:t>
      </w:r>
      <w:r w:rsidRPr="0040160C">
        <w:rPr>
          <w:rFonts w:ascii="Times New Roman" w:hAnsi="Times New Roman" w:cs="Times New Roman"/>
          <w:color w:val="002F3C"/>
        </w:rPr>
        <w:t>o Trabalho Docente</w:t>
      </w:r>
      <w:r>
        <w:rPr>
          <w:rFonts w:ascii="Times New Roman" w:hAnsi="Times New Roman" w:cs="Times New Roman"/>
          <w:color w:val="002F3C"/>
        </w:rPr>
        <w:t xml:space="preserve"> na Amazônia </w:t>
      </w:r>
      <w:r w:rsidRPr="0040160C">
        <w:rPr>
          <w:rFonts w:ascii="Times New Roman" w:hAnsi="Times New Roman" w:cs="Times New Roman"/>
          <w:color w:val="002F3C"/>
        </w:rPr>
        <w:t xml:space="preserve">articula-se às categorias Estado, Sociedade e Educação? Tal questão se desdobrou no seguinte objetivo: Relacionar A Precarização Do Trabalho Docente Na RDS Canumã-Am no cenário pandêmico as categorias Estado, Sociedade e Educação na Amazônia. </w:t>
      </w:r>
      <w:r>
        <w:rPr>
          <w:rFonts w:ascii="Times New Roman" w:hAnsi="Times New Roman" w:cs="Times New Roman"/>
          <w:color w:val="002F3C"/>
        </w:rPr>
        <w:t xml:space="preserve"> </w:t>
      </w:r>
    </w:p>
    <w:p w14:paraId="469FFE61" w14:textId="543B7990" w:rsid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A discussão sobre a precarização do trabalho está articulada a compreensão do modo de organização atual da sociedade, que tem como modo de produção o capitalismo que para Meszáros (2015) é expansivo, destrutivo e incontrolável. Tal modo de produção segundo Alves (2007) possui uma crise estrutural, para continuar sobrevivendo o capital precisa do aparelho estatal para garantir sua sobrevida, uma das marcas da crise estrutural do capital é a precarização do trabalho.</w:t>
      </w:r>
    </w:p>
    <w:p w14:paraId="02EEABB4"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Nesse contexto, a crise estrutural do capital é que leva o Estado a reformulação das políticas e mesmo sua própria reformulação. Nogueira (2017) aponta que devido a necessidade dessas reformulações o Estado brasileiro inclina-se ao neoliberalismo. Dessa forma, há a adoção da prerrogativa do controle dos gastos públicos, baixa atuação do poder público para as demandas sociais, desregulamentação dos direitos trabalhistas, reformas fiscais e investimentos para sob a premissa de tornar a economia forte e promover o equilíbrio monetário.</w:t>
      </w:r>
    </w:p>
    <w:p w14:paraId="193DD16A"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Assim, as condições do trabalho dos professores são afetadas, desencadeando um processo de precarização do trabalho docente. Para Barros (2013) essas condições são o conjunto de recursos que possibilita uma efetiva realização do trabalho docente e que envolve a infraestrutura da instituição, os materiais disponíveis e os serviços de apoio ao professor.</w:t>
      </w:r>
    </w:p>
    <w:p w14:paraId="73978BC0"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Aqui cabe inserir o que pretendemos com nossa proposta de pesquisa, que de maneira mais genérica articulou esse processo de precarização no campo amazônico durante ao período da pandemia da covid-19. Momento em que fomos surpreendidos com um vírus mortal no fim de 2019. Segundo Silva (2021) precisamente em dezembro de 2019, uma série de casos de Síndrome Respiratória Aguda Grave foram reportados na cidade de Wuhan, na China. A velocidade de disseminação da doença para outras províncias chamou atenção, e levou a </w:t>
      </w:r>
      <w:r w:rsidRPr="00C9618C">
        <w:rPr>
          <w:rFonts w:ascii="Times New Roman" w:hAnsi="Times New Roman" w:cs="Times New Roman"/>
          <w:color w:val="002F3C"/>
        </w:rPr>
        <w:lastRenderedPageBreak/>
        <w:t xml:space="preserve">Organização Mundial da Saúde a declarar estado de emergência de saúde pública de interesse internacional em 30 de janeiro de 2020, o agende causador era o SarsCov2. Não afirmamos entretanto que a pandemia é o principal elemento da precarização do trabalho docente, entretanto, ela contribuiu para o escancaramento das desigualdades sociais e </w:t>
      </w:r>
      <w:proofErr w:type="spellStart"/>
      <w:r w:rsidRPr="00C9618C">
        <w:rPr>
          <w:rFonts w:ascii="Times New Roman" w:hAnsi="Times New Roman" w:cs="Times New Roman"/>
          <w:color w:val="002F3C"/>
        </w:rPr>
        <w:t>economicas</w:t>
      </w:r>
      <w:proofErr w:type="spellEnd"/>
      <w:r w:rsidRPr="00C9618C">
        <w:rPr>
          <w:rFonts w:ascii="Times New Roman" w:hAnsi="Times New Roman" w:cs="Times New Roman"/>
          <w:color w:val="002F3C"/>
        </w:rPr>
        <w:t xml:space="preserve"> no brasil e na </w:t>
      </w:r>
      <w:proofErr w:type="spellStart"/>
      <w:r w:rsidRPr="00C9618C">
        <w:rPr>
          <w:rFonts w:ascii="Times New Roman" w:hAnsi="Times New Roman" w:cs="Times New Roman"/>
          <w:color w:val="002F3C"/>
        </w:rPr>
        <w:t>amazônia</w:t>
      </w:r>
      <w:proofErr w:type="spellEnd"/>
      <w:r w:rsidRPr="00C9618C">
        <w:rPr>
          <w:rFonts w:ascii="Times New Roman" w:hAnsi="Times New Roman" w:cs="Times New Roman"/>
          <w:color w:val="002F3C"/>
        </w:rPr>
        <w:t>.</w:t>
      </w:r>
    </w:p>
    <w:p w14:paraId="300FE0FE" w14:textId="77777777" w:rsidR="00C9618C" w:rsidRPr="00C9618C" w:rsidRDefault="00C9618C" w:rsidP="00C9618C">
      <w:pPr>
        <w:spacing w:after="0" w:line="360" w:lineRule="auto"/>
        <w:ind w:firstLine="708"/>
        <w:jc w:val="both"/>
        <w:rPr>
          <w:rFonts w:ascii="Times New Roman" w:hAnsi="Times New Roman" w:cs="Times New Roman"/>
        </w:rPr>
      </w:pPr>
      <w:r w:rsidRPr="00C9618C">
        <w:rPr>
          <w:rFonts w:ascii="Times New Roman" w:hAnsi="Times New Roman" w:cs="Times New Roman"/>
          <w:color w:val="002F3C"/>
        </w:rPr>
        <w:t>O cenário que pretendemos abordar o objeto é o amazônico e amazonense que é composto pelas águas, terras, florestas, várzeas e igapós é onde se insere os sujeitos históricos dotados de direitos, tradições e cultura própria, que possuem uma educação escolar que nem sempre é desenvolvida a partir dos interesses do camponês amazônico (Uchôa, 2019).</w:t>
      </w:r>
      <w:r w:rsidRPr="00C9618C">
        <w:rPr>
          <w:rFonts w:ascii="Times New Roman" w:hAnsi="Times New Roman" w:cs="Times New Roman"/>
        </w:rPr>
        <w:t xml:space="preserve"> </w:t>
      </w:r>
    </w:p>
    <w:p w14:paraId="594507EF" w14:textId="47B619FD" w:rsidR="00C9618C" w:rsidRPr="00C9618C" w:rsidRDefault="00C9618C" w:rsidP="00C9618C">
      <w:pPr>
        <w:spacing w:line="360" w:lineRule="auto"/>
        <w:ind w:firstLine="708"/>
        <w:jc w:val="both"/>
        <w:rPr>
          <w:rFonts w:ascii="Times New Roman" w:hAnsi="Times New Roman" w:cs="Times New Roman"/>
          <w:b/>
          <w:bCs/>
          <w:color w:val="002F3C"/>
          <w:sz w:val="28"/>
          <w:szCs w:val="28"/>
        </w:rPr>
      </w:pPr>
      <w:r w:rsidRPr="00C9618C">
        <w:rPr>
          <w:rFonts w:ascii="Times New Roman" w:hAnsi="Times New Roman" w:cs="Times New Roman"/>
          <w:b/>
          <w:bCs/>
          <w:color w:val="002F3C"/>
          <w:sz w:val="28"/>
          <w:szCs w:val="28"/>
        </w:rPr>
        <w:t>Metodologia</w:t>
      </w:r>
    </w:p>
    <w:p w14:paraId="0ED5731E"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A pesquisa adotou a abordagem do materialismo histórico-dialético, orientando a análise das contradições, mediações e determinações sociais que estruturam o objeto de estudo. </w:t>
      </w:r>
      <w:proofErr w:type="spellStart"/>
      <w:r w:rsidRPr="00C9618C">
        <w:rPr>
          <w:rFonts w:ascii="Times New Roman" w:hAnsi="Times New Roman" w:cs="Times New Roman"/>
          <w:color w:val="002F3C"/>
        </w:rPr>
        <w:t>Nos</w:t>
      </w:r>
      <w:proofErr w:type="spellEnd"/>
      <w:r w:rsidRPr="00C9618C">
        <w:rPr>
          <w:rFonts w:ascii="Times New Roman" w:hAnsi="Times New Roman" w:cs="Times New Roman"/>
          <w:color w:val="002F3C"/>
        </w:rPr>
        <w:t xml:space="preserve"> apoiamos ainda em uma revisão bibliográfica sistemática e narrativa, priorizando obras clássicas e produções contemporâneas que dialogam com a temática. As bases de busca foram o repositório institucional da UFAM (TEDE/UFAM), o Google Acadêmico e o Portal de Periódicos CAPES. Utilizamos combinações de descritores como educação do campo; políticas públicas e precarização do trabalho para compor um rol de trabalhos acadêmicos relacionados ao problema investigado; estabelecemos critérios de inclusão sobre pesquisa sobre o tema e pesquisas correlatas (título, resumo, relevância, disponibilidade integral do texto) e de exclusão (duplicatas, desatualização, e textos completamente desarticulados ao tema). A triagem e a leitura analítica utilizaram categorias como totalidade, contradição e mediação, assumindo o trabalho como categoria fundante, ontológica do ser humano, assegurando a coerência entre a perspectiva teórico-metodológica e a seleção/interpretação do material. </w:t>
      </w:r>
    </w:p>
    <w:p w14:paraId="2E284AEF" w14:textId="77777777" w:rsidR="00C9618C" w:rsidRPr="00C9618C" w:rsidRDefault="00C9618C" w:rsidP="00C9618C">
      <w:pPr>
        <w:spacing w:line="360" w:lineRule="auto"/>
        <w:jc w:val="both"/>
        <w:rPr>
          <w:rFonts w:ascii="Times New Roman" w:hAnsi="Times New Roman" w:cs="Times New Roman"/>
          <w:b/>
          <w:bCs/>
          <w:color w:val="002F3C"/>
          <w:sz w:val="28"/>
          <w:szCs w:val="28"/>
        </w:rPr>
      </w:pPr>
      <w:r w:rsidRPr="00C9618C">
        <w:rPr>
          <w:rFonts w:ascii="Times New Roman" w:hAnsi="Times New Roman" w:cs="Times New Roman"/>
          <w:b/>
          <w:bCs/>
          <w:color w:val="002F3C"/>
          <w:sz w:val="28"/>
          <w:szCs w:val="28"/>
        </w:rPr>
        <w:t xml:space="preserve">Discussão </w:t>
      </w:r>
    </w:p>
    <w:p w14:paraId="4525A02F" w14:textId="4394E570" w:rsidR="00C9618C" w:rsidRPr="00C9618C" w:rsidRDefault="00C9618C" w:rsidP="00C9618C">
      <w:pPr>
        <w:spacing w:line="360" w:lineRule="auto"/>
        <w:jc w:val="both"/>
        <w:rPr>
          <w:rFonts w:ascii="Times New Roman" w:hAnsi="Times New Roman" w:cs="Times New Roman"/>
          <w:b/>
          <w:bCs/>
          <w:color w:val="002F3C"/>
          <w:sz w:val="28"/>
          <w:szCs w:val="28"/>
        </w:rPr>
      </w:pPr>
      <w:r w:rsidRPr="00C9618C">
        <w:rPr>
          <w:rFonts w:ascii="Times New Roman" w:hAnsi="Times New Roman" w:cs="Times New Roman"/>
          <w:b/>
          <w:bCs/>
          <w:color w:val="002F3C"/>
          <w:sz w:val="28"/>
          <w:szCs w:val="28"/>
        </w:rPr>
        <w:t xml:space="preserve">Considerações sobre a precarização do trabalho docente na </w:t>
      </w:r>
      <w:proofErr w:type="spellStart"/>
      <w:r w:rsidRPr="00C9618C">
        <w:rPr>
          <w:rFonts w:ascii="Times New Roman" w:hAnsi="Times New Roman" w:cs="Times New Roman"/>
          <w:b/>
          <w:bCs/>
          <w:color w:val="002F3C"/>
          <w:sz w:val="28"/>
          <w:szCs w:val="28"/>
        </w:rPr>
        <w:t>amazônia</w:t>
      </w:r>
      <w:proofErr w:type="spellEnd"/>
    </w:p>
    <w:p w14:paraId="4F7F0E21"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O estado do Amazonas enquanto recorte da Amazônia Brasileira é amplo e diverso, sendo o maior estado do nosso país em território com uma área de 1.559.167,878 km² abriga diversas espécies de plantas e animais silvestres, abriga também diferentes povos indígenas, </w:t>
      </w:r>
      <w:r w:rsidRPr="00C9618C">
        <w:rPr>
          <w:rFonts w:ascii="Times New Roman" w:hAnsi="Times New Roman" w:cs="Times New Roman"/>
          <w:color w:val="002F3C"/>
        </w:rPr>
        <w:lastRenderedPageBreak/>
        <w:t xml:space="preserve">camponeses, ribeirinhos, entre outros. Em nosso estado encontramos terreno fértil para a discussão de diferentes temas, dentre eles a realidade camponesa a que pretendemos nos inserir com mais ou menos intensidade é permeada por interesses, contradições e tensões criadas a partir do desenvolvimento capitalista. Assim devemos considerar inicialmente alguns elementos sócio-históricos da nossa sociedade. </w:t>
      </w:r>
    </w:p>
    <w:p w14:paraId="584DE6C5"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Primeiro, "A história de todas as sociedades até o presente é a história das lutas de classes." (Marx &amp; Engels, 1872, p.7) ao observar-se as diferentes sociedades, a maioria é constituída por uma estruturação em estamentos, relacionados a diferentes posições sociais. A sociedade moderna burguesa, que surgiu da desintegração do Feudalismo, não aboliu os antagonismos de classe, ao contrário, estabeleceu novas estruturas e novas classes, sintetizadas na burguesia e na classe proletária. "[...] opressores e oprimidos estiveram em constante oposição uns aos outros, travaram uma luta ininterrupta [...], que a cada vez terminava com uma reconfiguração revolucionária de toda a sociedade ou com a derrocada comum das classes em luta." (Marx &amp; Engels, 1872, p.7).</w:t>
      </w:r>
    </w:p>
    <w:p w14:paraId="3F9B0B27"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Segundo o Estado moderno, apresentado como "apenas uma comissão que administra os negócios comuns do conjunto da classe burguesa.". Logo, o poder estatal serve aos interesses da burguesia, e surgiu ao longo do desenvolvimento e da revolução da classe burguesa dentro do Feudalismo. Junto com a ascensão da burguesia e o desenvolvimento do mercado mundial, os autores vão citar as seguintes transformações no modo de agir e de pensar da sociedade.</w:t>
      </w:r>
    </w:p>
    <w:p w14:paraId="3A07AD1D"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Terceiro, o Brasil tem uma história de subsunção ao poder de outro Estado, assim o Estado brasileiro tem sua raiz histórica fundada no terreno do domínio de Portugal com a colonização. Uma característica do Estado formado com raízes nessa subsunção é a herança de um patrimonialismo neste Estado. Assim, no patrimonialismo é desconhecida a divisão entre a “esfera privada” e a “oficial”. </w:t>
      </w:r>
    </w:p>
    <w:p w14:paraId="5388F21F"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A administração política é tratada pelo senhor como assunto puramente pessoal, bem como o patrimônio adquirido pelo tesouro senhorial, em função de emolumentos e tributos não se diferencia dos bens privados dele. Nessa lógica, os agentes políticos do Estado Brasileiro tratam o Estado como organizador das questões particulares, assim, a política delineada no interior do Estado se inclina à preocupações não sociais, mas sim, o poder político é direcionado às questões privadas, beneficiando o interesse de poucos sobre a maioria. Dessa forma, o Estado </w:t>
      </w:r>
      <w:r w:rsidRPr="00C9618C">
        <w:rPr>
          <w:rFonts w:ascii="Times New Roman" w:hAnsi="Times New Roman" w:cs="Times New Roman"/>
          <w:color w:val="002F3C"/>
        </w:rPr>
        <w:lastRenderedPageBreak/>
        <w:t>embora assuma a roupagem de imparcialidade é na verdade extensão da propriedade da burguesia.</w:t>
      </w:r>
    </w:p>
    <w:p w14:paraId="47BD7F21"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Para Neto (2008) o mecanismo de construção de um espaço público autônomo não foi vivenciado pelo povo brasileiro na plenitude, eis que se manteve ligado aos laços tradicionais portugueses, de predominância das relações familiares, transpondo estes valores inadvertidamente para a esfera pública.</w:t>
      </w:r>
    </w:p>
    <w:p w14:paraId="4BC2F618"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Devemos considerar também que o Brasil como colônia portuguesa tem a força motriz de sua economia a exportação de bens primários e mesmo após o reconhecimento da sua “soberania” se mantem, revelando sua subsunção não mais a um país na sua esfera administrativa, não mais a uma coroa, mas sim ao capital internacional, sobretudo ao capital estadunidense.</w:t>
      </w:r>
    </w:p>
    <w:p w14:paraId="1167E025"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Dadas essas considerações, assumimos que a crise da pandemia não era esperada, e ampliou as crises que a população brasileira já sofre no contexto da desigualdade oriunda das características do capitalismo. Aliás, Boaventura  Santos (2020) nos lembra que a natureza das crises é que elas são excepcionais e passageiras e deve ser explicada pelos fatores que a provocam, entretanto, quando ela se torna permanente a crise se transforma na causa que explica a realidade. Assim, o exemplo da pandemia da Covid- 19 ilustra bem as mazelas do capitalismo e as desigualdades que ele traz em seu bojo.</w:t>
      </w:r>
    </w:p>
    <w:p w14:paraId="590EB4B8"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Os impactos imediatos foram a necessidade do isolamento social por conta do alto risco de contágio que desembocou no impacto negativo na economia e por seguinte no desemprego,   algumas estratégias foram adotadas por algumas empresas para continuarem na ativa, o trabalho em casa passou a fazer parte do cotidiano de alguns trabalhadores e logo as secretarias de educação estados e municípios passaram a adotar o Ensino Remoto Emergencial (ERE), sem nenhuma preocupação com a instrumentalização dos professores, ou como é o ambiente familiar dos docentes, ou se isso poderia deixar o professor entre o trabalho doméstico e o trabalho docente.</w:t>
      </w:r>
    </w:p>
    <w:p w14:paraId="2437E969"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Silva e Ribeiro (2021) apontam que no estado do Amazonas rapidamente recorreram a mediação tecnológica, ao programa “aula em casa” transmitido pela internet e TV, mas que na RDS Canumã se apresentou como inviável, assim como Franco (2021) apontou que na realidade de Humaitá foi impossibilitado também, revelando a carência da infraestrutura em </w:t>
      </w:r>
      <w:r w:rsidRPr="00C9618C">
        <w:rPr>
          <w:rFonts w:ascii="Times New Roman" w:hAnsi="Times New Roman" w:cs="Times New Roman"/>
          <w:color w:val="002F3C"/>
        </w:rPr>
        <w:lastRenderedPageBreak/>
        <w:t>telecomunicação no campo amazonense. Como saída apenas o desdobramento dos professores para ir à residência dos alunos para repassar os conteúdos e atividades era a saída, se expondo ao risco do contágio.</w:t>
      </w:r>
    </w:p>
    <w:p w14:paraId="10023092"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Nesse contexto, ao debater sobre a precarização do trabalho docente é necessário a discussão sobre o Estado e as Políticas Públicas, sobre isso, devemos assumir a concepção que temos sobre esses elementos, sendo assim, a perspectiva aqui adotada vai ao encontro da sinterização proposta por </w:t>
      </w:r>
      <w:proofErr w:type="spellStart"/>
      <w:r w:rsidRPr="00C9618C">
        <w:rPr>
          <w:rFonts w:ascii="Times New Roman" w:hAnsi="Times New Roman" w:cs="Times New Roman"/>
          <w:color w:val="002F3C"/>
        </w:rPr>
        <w:t>Höfling</w:t>
      </w:r>
      <w:proofErr w:type="spellEnd"/>
      <w:r w:rsidRPr="00C9618C">
        <w:rPr>
          <w:rFonts w:ascii="Times New Roman" w:hAnsi="Times New Roman" w:cs="Times New Roman"/>
          <w:color w:val="002F3C"/>
        </w:rPr>
        <w:t xml:space="preserve"> (2001, p. 31) do Estado “como o conjunto de instituições permanentes – como órgãos legislativos, tribunais, exército e outras” que sustentam a ação de um governo¹. </w:t>
      </w:r>
      <w:proofErr w:type="spellStart"/>
      <w:r w:rsidRPr="00C9618C">
        <w:rPr>
          <w:rFonts w:ascii="Times New Roman" w:hAnsi="Times New Roman" w:cs="Times New Roman"/>
          <w:color w:val="002F3C"/>
        </w:rPr>
        <w:t>Gruppi</w:t>
      </w:r>
      <w:proofErr w:type="spellEnd"/>
      <w:r w:rsidRPr="00C9618C">
        <w:rPr>
          <w:rFonts w:ascii="Times New Roman" w:hAnsi="Times New Roman" w:cs="Times New Roman"/>
          <w:color w:val="002F3C"/>
        </w:rPr>
        <w:t xml:space="preserve"> (1996), ao se debruçar na discussão sobre o Estado na perspectiva de Marx e Engels parte da ideia de que este (o Estado) é um poder político exercido sobre um território e um povo, ou inda, se trata da dominação, da dominação sobre os homens, mais do que sobre o território, possuindo o Estado moderno duas características específicas, a primeira é sua soberania, não dependendo sua autoridade de qualquer outra autoridade, a segunda é a separação entre Estado e sociedade civil muito embora, seja a própria expressão dela.</w:t>
      </w:r>
    </w:p>
    <w:p w14:paraId="3F0E1932"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Já sobre as políticas públicas, as abordamos sinteticamente como “um instrumento de realização dos direitos humanos e sociais”, que se funda em conceitos e normas que beneficiem a todos ou uma fração da população. Celina Souza (2006) o principal foco analítico da política pública (enquanto estudo) está na identificação do tipo de problema que a política pública (enquanto ação do governo/Estado) “visa corrigir, na chegada desse problema ao sistema político (</w:t>
      </w:r>
      <w:proofErr w:type="spellStart"/>
      <w:r w:rsidRPr="00C9618C">
        <w:rPr>
          <w:rFonts w:ascii="Times New Roman" w:hAnsi="Times New Roman" w:cs="Times New Roman"/>
          <w:color w:val="002F3C"/>
        </w:rPr>
        <w:t>politics</w:t>
      </w:r>
      <w:proofErr w:type="spellEnd"/>
      <w:r w:rsidRPr="00C9618C">
        <w:rPr>
          <w:rFonts w:ascii="Times New Roman" w:hAnsi="Times New Roman" w:cs="Times New Roman"/>
          <w:color w:val="002F3C"/>
        </w:rPr>
        <w:t>) e à sociedade política (</w:t>
      </w:r>
      <w:proofErr w:type="spellStart"/>
      <w:r w:rsidRPr="00C9618C">
        <w:rPr>
          <w:rFonts w:ascii="Times New Roman" w:hAnsi="Times New Roman" w:cs="Times New Roman"/>
          <w:color w:val="002F3C"/>
        </w:rPr>
        <w:t>polity</w:t>
      </w:r>
      <w:proofErr w:type="spellEnd"/>
      <w:r w:rsidRPr="00C9618C">
        <w:rPr>
          <w:rFonts w:ascii="Times New Roman" w:hAnsi="Times New Roman" w:cs="Times New Roman"/>
          <w:color w:val="002F3C"/>
        </w:rPr>
        <w:t xml:space="preserve">), e nas instituições/ regras que irão modelar a decisão e a implementação da política pública” (Souza, 2006 p. 40). </w:t>
      </w:r>
    </w:p>
    <w:p w14:paraId="1AE969EF"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Podemos situar o Estado como organização política de uma sociedade cujo modo de produção é capitalista, por consequência, este pode ser visto como administrador dos interesses de classes antagônicas, ou pelo menos que ele mantenha a estrutura de classes no âmbito da dominação de uma sobre as outras.</w:t>
      </w:r>
    </w:p>
    <w:p w14:paraId="0791B657"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Marx (2011), ao descrever o processo histórico de revoluções e contrarrevoluções no interior do Estado Francês, nos deixa claro que o Estado não é um aparato cristalizado, insolúvel a mudanças, ele se reformula, pois em seu bojo localizam-se interesses de classes diferentes. As políticas públicas, portanto, não poderiam ser imutáveis também relacionado a isso, tomado a ideia de realização dos direitos humanos e sociais a partir dela são de usufruto correspondente </w:t>
      </w:r>
      <w:r w:rsidRPr="00C9618C">
        <w:rPr>
          <w:rFonts w:ascii="Times New Roman" w:hAnsi="Times New Roman" w:cs="Times New Roman"/>
          <w:color w:val="002F3C"/>
        </w:rPr>
        <w:lastRenderedPageBreak/>
        <w:t>à luta, e pressão investida pela sociedade civil, consideramos então que, os direitos não são intrínsecos ao nascimento, mas sim, são conquistados.</w:t>
      </w:r>
    </w:p>
    <w:p w14:paraId="7C0CEA23"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Para a </w:t>
      </w:r>
      <w:proofErr w:type="spellStart"/>
      <w:r w:rsidRPr="00C9618C">
        <w:rPr>
          <w:rFonts w:ascii="Times New Roman" w:hAnsi="Times New Roman" w:cs="Times New Roman"/>
          <w:color w:val="002F3C"/>
        </w:rPr>
        <w:t>Jocélia</w:t>
      </w:r>
      <w:proofErr w:type="spellEnd"/>
      <w:r w:rsidRPr="00C9618C">
        <w:rPr>
          <w:rFonts w:ascii="Times New Roman" w:hAnsi="Times New Roman" w:cs="Times New Roman"/>
          <w:color w:val="002F3C"/>
        </w:rPr>
        <w:t xml:space="preserve"> Nogueira, (2017), Estado é agente de políticas públicas, e que ele se modifica de acordo com a política de desenvolvimento por ele adotada, sob determinadas circunstâncias de ordem de crise estrutural do capital, tem se exigido que o Estado enquanto expressão do capitalismo ponha em prática mudanças econômicas, sociais e políticas para que seja possível a manutenção do sistema capitalista (Mourão; Almeida, 2005).</w:t>
      </w:r>
    </w:p>
    <w:p w14:paraId="167F4C4F"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Assim, chamamos a atenção para o fato de que não existe no interior das relações sociais do sistema capitalista um interesse comum a todos referente à educação Jamil Cury ao falar sobre a educação como interesse da sociedade civil, nos demonstra como no âmbito da formação da cidadania ela se torna pública, como dever do Estado, “a fim de que, após o impulso interventor inicial, o indivíduo pudesse se autogovernar como ente dotado de liberdade e capaz de participar de uma sociedade de pessoas livres” (Cury, 2002, p. 248).</w:t>
      </w:r>
    </w:p>
    <w:p w14:paraId="2C9F3576"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Se no âmbito da liberdade ao participar de uma sociedade de pessoas livres não seria errôneo supor que traçamos nosso próprio destino a nosso bel-prazer, entretanto devemos nos ater para a seguinte advertência: “Os homens fazem a sua própria história; contudo, não a fazem de livre e espontânea vontade, pois não são eles quem escolhem as circunstâncias sob as quais ela é feita, mas estas lhes foram transmitidas assim como se encontram” (Marx, 2015, p. 25). Seria a captura da subjetividade referente a livre e espontânea fruto da dominação do Estado sobre os Homens?</w:t>
      </w:r>
    </w:p>
    <w:p w14:paraId="72D2C3A2"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O mesmo ocorreu na tomada de decisão da burguesia francesa na mudança da constituição que só viria a beneficiar Bonaparte, escolheram concentrar o poder nas mãos dele não porque eram livres para isso, mas sim porque as circunstâncias haviam deixado a fração representativa da burguesia pressionada por todos os lados.</w:t>
      </w:r>
    </w:p>
    <w:p w14:paraId="1AA820E7"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Quanto à captura da subjetividade, Alves (2007), a toma como elemento existente na reconfiguração do modo de exploração do trabalho, vendo a subjetividade para além da mente, mas como um novo tráfico mente-corpo, algo presente no aprimoramento da exploração do trabalho. Se ainda não discutimos com profundidade a questão do trabalho nos dias atuais, as dimensões da reestruturação produtiva de Alves (2007), poderá ser aprofundada com o avanço </w:t>
      </w:r>
      <w:r w:rsidRPr="00C9618C">
        <w:rPr>
          <w:rFonts w:ascii="Times New Roman" w:hAnsi="Times New Roman" w:cs="Times New Roman"/>
          <w:color w:val="002F3C"/>
        </w:rPr>
        <w:lastRenderedPageBreak/>
        <w:t>da pesquisa, compondo um elo dessa discussão com outros autores, nos propiciando maior compreensão acerca do Estado e seu papel no tocante as políticas públicas.</w:t>
      </w:r>
    </w:p>
    <w:p w14:paraId="3F030BEB"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Algo que nos ocorre pensar é que no âmbito ideológico a burguesia dissemina a ideia de liberdade como o pilar da sociedade do capital, mas na verdade considerando as contribuições de Marx (1996), (2015), Cury (2002), Alves (2007), Nogueira (2017), entre outros é que no sistema capitalista a liberdade existente é para o capital, e não para o trabalho. Dessa forma, a superestrutura jurídica a favor do capital acaba por legitimar as mais cruéis formas de se precarizar o trabalho.</w:t>
      </w:r>
    </w:p>
    <w:p w14:paraId="72ED1394"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Ricardo Antunes (2010) postula que o mundo do trabalho passou por intensas transformações havendo de um lado uma desproletarização do trabalho industrial nos países de capitalismo avançado, com maior ou menor repercussão em países com industrialização no terceiro mundo, havendo uma diminuição da classe operária tradicional. </w:t>
      </w:r>
    </w:p>
    <w:p w14:paraId="0C151379"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Porém concomitantemente ocorreu expressiva expansão do trabalho assalariado ligada a ampliação do assalariamento no setor de serviços. Algo importante também a ser destacado em Antunes (2010) é a </w:t>
      </w:r>
      <w:proofErr w:type="spellStart"/>
      <w:r w:rsidRPr="00C9618C">
        <w:rPr>
          <w:rFonts w:ascii="Times New Roman" w:hAnsi="Times New Roman" w:cs="Times New Roman"/>
          <w:color w:val="002F3C"/>
        </w:rPr>
        <w:t>subproletarização</w:t>
      </w:r>
      <w:proofErr w:type="spellEnd"/>
      <w:r w:rsidRPr="00C9618C">
        <w:rPr>
          <w:rFonts w:ascii="Times New Roman" w:hAnsi="Times New Roman" w:cs="Times New Roman"/>
          <w:color w:val="002F3C"/>
        </w:rPr>
        <w:t xml:space="preserve"> intensificada presente no alargamento do trabalho parcial, temporário, precário, subcontratado presentes com o fenômeno da “terceirização”, que segundo o autor supracitado é uma marca dessa sociedade dual do capitalismo.</w:t>
      </w:r>
    </w:p>
    <w:p w14:paraId="1F98C26E"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Nesse sentido, inferimos que isso está intimamente ligada a uma característica específica do capitalismo, tal característica pode ser sintetizada a partir de </w:t>
      </w:r>
      <w:proofErr w:type="spellStart"/>
      <w:r w:rsidRPr="00C9618C">
        <w:rPr>
          <w:rFonts w:ascii="Times New Roman" w:hAnsi="Times New Roman" w:cs="Times New Roman"/>
          <w:color w:val="002F3C"/>
        </w:rPr>
        <w:t>Gruppi</w:t>
      </w:r>
      <w:proofErr w:type="spellEnd"/>
      <w:r w:rsidRPr="00C9618C">
        <w:rPr>
          <w:rFonts w:ascii="Times New Roman" w:hAnsi="Times New Roman" w:cs="Times New Roman"/>
          <w:color w:val="002F3C"/>
        </w:rPr>
        <w:t xml:space="preserve"> (1985), Marx (1996), Antunes (2010), Mourão e Almeida (2005), Alves (2007), de que ao mesmo tempo que o capitalismo se expande ele se concentra, se expande a partir de sua penetração em novos países periféricos, conquistando e criando novos mercados, privatizando setores e empresas públicas de maneira que as altas taxas de lucros se concentrem nas mãos de determinada classe em detrimento de outras, ou ainda, com as riquezas advindas da exploração dos países periféricos concentradas nos países imperialistas.</w:t>
      </w:r>
    </w:p>
    <w:p w14:paraId="4267B5A6"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Compreendemos nesse interim, que os processos de precarização do trabalho não são restritos a um único local, mas sim, estão presentes em escala global, entretanto, podem assumir diferentes roupagens em diferentes localidades, não esquecendo que os processos globais interferem na realidade local e os processos locais podem ser globalizados (Santos, 2008). O que pretendemos é pesquisar algo que ocorre globalmente na especificidade Amazônica, tendo </w:t>
      </w:r>
      <w:r w:rsidRPr="00C9618C">
        <w:rPr>
          <w:rFonts w:ascii="Times New Roman" w:hAnsi="Times New Roman" w:cs="Times New Roman"/>
          <w:color w:val="002F3C"/>
        </w:rPr>
        <w:lastRenderedPageBreak/>
        <w:t xml:space="preserve">como recorte o estado do Amazonas (singularidade) </w:t>
      </w:r>
      <w:proofErr w:type="spellStart"/>
      <w:r w:rsidRPr="00C9618C">
        <w:rPr>
          <w:rFonts w:ascii="Times New Roman" w:hAnsi="Times New Roman" w:cs="Times New Roman"/>
          <w:color w:val="002F3C"/>
        </w:rPr>
        <w:t>naS</w:t>
      </w:r>
      <w:proofErr w:type="spellEnd"/>
      <w:r w:rsidRPr="00C9618C">
        <w:rPr>
          <w:rFonts w:ascii="Times New Roman" w:hAnsi="Times New Roman" w:cs="Times New Roman"/>
          <w:color w:val="002F3C"/>
        </w:rPr>
        <w:t xml:space="preserve"> particularidade de territórios específicos como a RDS Canumã, RDS Uatumã, aldeia </w:t>
      </w:r>
      <w:proofErr w:type="spellStart"/>
      <w:r w:rsidRPr="00C9618C">
        <w:rPr>
          <w:rFonts w:ascii="Times New Roman" w:hAnsi="Times New Roman" w:cs="Times New Roman"/>
          <w:color w:val="002F3C"/>
        </w:rPr>
        <w:t>Kwatá</w:t>
      </w:r>
      <w:proofErr w:type="spellEnd"/>
      <w:r w:rsidRPr="00C9618C">
        <w:rPr>
          <w:rFonts w:ascii="Times New Roman" w:hAnsi="Times New Roman" w:cs="Times New Roman"/>
          <w:color w:val="002F3C"/>
        </w:rPr>
        <w:t>-Laranjal etc.</w:t>
      </w:r>
    </w:p>
    <w:p w14:paraId="1FB08A48"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A Amazônia é antes de tudo plural, sua marca é a diversidade, diversidade de rios, de espécies de animais, de plantas, diversidade de povos, nela á há a terra firme, a várzea, o igapó, rios de águas brancas, turvas como vinho de bacaba, rios de águas negras, escuras como o vinho de açaí, e lugares onde rios de águas negras se encontram com os de águas brancas, tudo isso poderíamos chamar de </w:t>
      </w:r>
      <w:proofErr w:type="spellStart"/>
      <w:r w:rsidRPr="00C9618C">
        <w:rPr>
          <w:rFonts w:ascii="Times New Roman" w:hAnsi="Times New Roman" w:cs="Times New Roman"/>
          <w:color w:val="002F3C"/>
        </w:rPr>
        <w:t>Sociobiodiversidade</w:t>
      </w:r>
      <w:proofErr w:type="spellEnd"/>
      <w:r w:rsidRPr="00C9618C">
        <w:rPr>
          <w:rFonts w:ascii="Times New Roman" w:hAnsi="Times New Roman" w:cs="Times New Roman"/>
          <w:color w:val="002F3C"/>
        </w:rPr>
        <w:t xml:space="preserve"> que Carneiro Filho e Souza (2009) acreditam ter</w:t>
      </w:r>
    </w:p>
    <w:p w14:paraId="52B5B1FD"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avançado com o reconhecimento de terras indígenas e formação de corredores ecológicos.</w:t>
      </w:r>
    </w:p>
    <w:p w14:paraId="1F7A1BD7"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É nessa Amazonia plural que estabelecemos o local de nossa pesquisa, onde se desenvolvem os processos referentes ao trabalho docente e como pretendemos tratar do emaranhado de relações que envolvem o trabalho de educadores envolvidos com a formação escolar do camponês amazônico afirmamos como necessário o movimento de discussão sobre a educação do campo.</w:t>
      </w:r>
    </w:p>
    <w:p w14:paraId="2A8AD449"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Se considerarmos a possibilidade de sintetizar a ideia-força presente nas pesquisas e exposições de Arroyo e Fernandes (1999), </w:t>
      </w:r>
      <w:proofErr w:type="spellStart"/>
      <w:r w:rsidRPr="00C9618C">
        <w:rPr>
          <w:rFonts w:ascii="Times New Roman" w:hAnsi="Times New Roman" w:cs="Times New Roman"/>
          <w:color w:val="002F3C"/>
        </w:rPr>
        <w:t>Caldart</w:t>
      </w:r>
      <w:proofErr w:type="spellEnd"/>
      <w:r w:rsidRPr="00C9618C">
        <w:rPr>
          <w:rFonts w:ascii="Times New Roman" w:hAnsi="Times New Roman" w:cs="Times New Roman"/>
          <w:color w:val="002F3C"/>
        </w:rPr>
        <w:t xml:space="preserve"> (2008), Taffarel (2011), e Molina (2011) poderemos inferir que a Educação do Campo entes de tudo se localiza na tomada de partido </w:t>
      </w:r>
      <w:proofErr w:type="spellStart"/>
      <w:r w:rsidRPr="00C9618C">
        <w:rPr>
          <w:rFonts w:ascii="Times New Roman" w:hAnsi="Times New Roman" w:cs="Times New Roman"/>
          <w:color w:val="002F3C"/>
        </w:rPr>
        <w:t>contrario</w:t>
      </w:r>
      <w:proofErr w:type="spellEnd"/>
      <w:r w:rsidRPr="00C9618C">
        <w:rPr>
          <w:rFonts w:ascii="Times New Roman" w:hAnsi="Times New Roman" w:cs="Times New Roman"/>
          <w:color w:val="002F3C"/>
        </w:rPr>
        <w:t xml:space="preserve"> ao capitalismo, articulada ao movimento social na busca pela conquista dos direitos da população do campo, mas não apenas isso, se contrapõe ao modelo capitalista de sociedade buscando a superação da exploração do trabalhador pelo capitalista, mantendo vivo o sonho pela reforma agrária, pois não admite a existência da imensa concentração de terras nas mãos de poucos enquanto milhões de brasileiros passam fome.</w:t>
      </w:r>
    </w:p>
    <w:p w14:paraId="2AFEAB72"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Vilhena Júnior (2013), Silva (2017), Tavares (2018), Silva (2020), entre outros autores enfatizam que os movimentos sociais possuem centralidade no desenvolvimento da Educação do Campo no Brasil, centrado no campo do direito dos povos do campo, que lutam por seus direitos básicos dos quais a luta pela terra, em contraposição ao nosso modelo vigente de sociedade, o capitalismo, marcado pelo latifúndio e a concentração de renda e terras, que aliena o camponês da terra, do seu trabalho que até mesmo captura a subjetividade dos sujeitos. Entretanto a partir dos estudos dos mesmos autores é possível notar que o desenvolvimento da EC se dá muito mais por conta das instituições do que pelo movimento social.</w:t>
      </w:r>
    </w:p>
    <w:p w14:paraId="0703ED5D"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lastRenderedPageBreak/>
        <w:t>A centralidade do movimento social amazonense enquanto influenciadora do desenvolvimento da educação do campo é estudada e demonstrada apenas por Souza (2021) navega pelos movimentos do campo em Parintins (AM), especificamente pelas vivências, práticas organizativas e ações de trabalhos do Fórum Parintinense de Educação do Campo, das Florestas e das Águas “Paulo Freire” (FOPINECAF) e pelo Grupo Ambiental Natureza Viva (GRANAV), que segundo ela:</w:t>
      </w:r>
    </w:p>
    <w:p w14:paraId="234924E9" w14:textId="77777777" w:rsidR="00C9618C" w:rsidRPr="00436FE9" w:rsidRDefault="00C9618C" w:rsidP="00436FE9">
      <w:pPr>
        <w:spacing w:after="0" w:line="240" w:lineRule="auto"/>
        <w:ind w:left="3969"/>
        <w:jc w:val="both"/>
        <w:rPr>
          <w:rFonts w:ascii="Times New Roman" w:hAnsi="Times New Roman" w:cs="Times New Roman"/>
          <w:color w:val="002F3C"/>
          <w:sz w:val="20"/>
          <w:szCs w:val="20"/>
        </w:rPr>
      </w:pPr>
      <w:r w:rsidRPr="00436FE9">
        <w:rPr>
          <w:rFonts w:ascii="Times New Roman" w:hAnsi="Times New Roman" w:cs="Times New Roman"/>
          <w:color w:val="002F3C"/>
          <w:sz w:val="20"/>
          <w:szCs w:val="20"/>
        </w:rPr>
        <w:t>os quais vêm lutando e se debruçando na construção de uma Educação do Campo como política pública nesse município, pensando, debatendo e propondo ações e as estratégias sociais, educacionais e de desenvolvimento sustentável para os povos do campo na diversidade desse território, a partir da realidade das comunidades, dando ênfase às práticas organizativas como forma de resistência e permanência desse povo à própria localidade. (Souza,  2021, p. 123).</w:t>
      </w:r>
    </w:p>
    <w:p w14:paraId="4819C1DB" w14:textId="77777777" w:rsidR="00C9618C" w:rsidRPr="00C9618C" w:rsidRDefault="00C9618C" w:rsidP="00C9618C">
      <w:pPr>
        <w:spacing w:after="0" w:line="360" w:lineRule="auto"/>
        <w:ind w:firstLine="708"/>
        <w:jc w:val="both"/>
        <w:rPr>
          <w:rFonts w:ascii="Times New Roman" w:hAnsi="Times New Roman" w:cs="Times New Roman"/>
          <w:color w:val="002F3C"/>
        </w:rPr>
      </w:pPr>
    </w:p>
    <w:p w14:paraId="1F2EC5C7"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Havendo a centralidade ou não do movimento social no desenvolvimento da educação do campo no campo amazônico não podemos o que foi apontado anteriormente, que no cenário nacional a força motriz do desenvolvimento da educação do campo é o movimento social, por mais que em certas especificidades as instituições.</w:t>
      </w:r>
    </w:p>
    <w:p w14:paraId="60662740"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Além disso, cabe ressaltar que o momento que pretendemos pesquisar é permeado pela pandemia do corona vírus, então no âmbito da execução do projeto precisaremos enveredar pelos textos dos autores que estudam a pandemia e seus impactos no cenário educacional de maneira crítica.</w:t>
      </w:r>
    </w:p>
    <w:p w14:paraId="49FCB8C9"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A crise da pandemia foi inesperada e exacerbou as crises que a população brasileira já vinha sofrendo, crises relacionadas à desigualdade decorrente das características do capitalismo. Boa Ventura Souza Santos (2020) nos lembra que a natureza de uma crise é excepcional e temporária e deve ser explicada pelos fatores que a ocasionam, mas quando se torna permanente, a crise exige uma explicação da realidade. Nesse sentido, o exemplo da permanência da crise financeira é utilizado para explicar os cortes políticas sociais, de modo que o objetivo de não resolver a crise se desdobra em outros dois objetivos, legitimando a concentração de riqueza e sabotando medidas efetivas que visam prevenir problemas ambientais.</w:t>
      </w:r>
    </w:p>
    <w:p w14:paraId="7F49DE7E"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Para Oliveira (2020) “As condições de trabalho do professor da escola pública têm se mostrado precárias ao longo da história, por fatores como carga horária excessivas, turmas </w:t>
      </w:r>
      <w:r w:rsidRPr="00C9618C">
        <w:rPr>
          <w:rFonts w:ascii="Times New Roman" w:hAnsi="Times New Roman" w:cs="Times New Roman"/>
          <w:color w:val="002F3C"/>
        </w:rPr>
        <w:lastRenderedPageBreak/>
        <w:t>lotadas, falta de estrutura, discursos ofensivos contra a categoria, remuneração e muitas outras situações” (Oliveira, 2020, p. 163). Quando se trata de docentes que atuam em escolas do campo os problemas são piores, as contradições de investidas do capital contra as populações do campo são mais perversas e devastadoras, e em tempos da Covid 19 mais precarizado se torna o trabalho docente.</w:t>
      </w:r>
    </w:p>
    <w:p w14:paraId="60D9005D" w14:textId="5ACF7C1A" w:rsidR="00B7405F"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Diante de nossas exposições, apelamos para necessidade existente de investigarmos os processos existentes que impactam no cenário de precarização das escolas e do trabalho dos profissionais da educação do campo da Amazônia, no Estado do Amazonas.</w:t>
      </w:r>
    </w:p>
    <w:p w14:paraId="64D8E402" w14:textId="59F12844" w:rsidR="00C9618C" w:rsidRPr="00C9618C" w:rsidRDefault="00C9618C" w:rsidP="00C9618C">
      <w:pPr>
        <w:spacing w:line="360" w:lineRule="auto"/>
        <w:jc w:val="both"/>
        <w:rPr>
          <w:rFonts w:ascii="Times New Roman" w:hAnsi="Times New Roman" w:cs="Times New Roman"/>
          <w:b/>
          <w:bCs/>
          <w:color w:val="002F3C"/>
          <w:sz w:val="28"/>
          <w:szCs w:val="28"/>
        </w:rPr>
      </w:pPr>
      <w:r w:rsidRPr="00C9618C">
        <w:rPr>
          <w:rFonts w:ascii="Times New Roman" w:hAnsi="Times New Roman" w:cs="Times New Roman"/>
          <w:b/>
          <w:bCs/>
          <w:color w:val="002F3C"/>
          <w:sz w:val="28"/>
          <w:szCs w:val="28"/>
        </w:rPr>
        <w:t>Conclusões</w:t>
      </w:r>
    </w:p>
    <w:p w14:paraId="12C88ACC" w14:textId="77777777"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Ante ao exposto referimos que a precarização do trabalho docente está relacionada aos processos de reformulação do Estado capitalista, perpassada pelas raízes históricas da formação do Estado brasileiro, de subsunção a outro país e atualmente ao capital internacional. Consideramos que o objetivo de relacionar A Precarização Do Trabalho Docente na Amazônia no cenário pandêmico as categorias Estado, Sociedade e Educação na Amazônia foi atendido a partir da discussão sobre as características do Estado burguês, contextualização da Amazônia apresentação dos elementos da precarização do trabalho e as interrelações entre essas categorias. </w:t>
      </w:r>
    </w:p>
    <w:p w14:paraId="2FA5478F" w14:textId="111F703D" w:rsidR="00C9618C" w:rsidRPr="00C9618C" w:rsidRDefault="00C9618C" w:rsidP="00C9618C">
      <w:pPr>
        <w:spacing w:after="0" w:line="360" w:lineRule="auto"/>
        <w:ind w:firstLine="708"/>
        <w:jc w:val="both"/>
        <w:rPr>
          <w:rFonts w:ascii="Times New Roman" w:hAnsi="Times New Roman" w:cs="Times New Roman"/>
          <w:color w:val="002F3C"/>
        </w:rPr>
      </w:pPr>
      <w:r w:rsidRPr="00C9618C">
        <w:rPr>
          <w:rFonts w:ascii="Times New Roman" w:hAnsi="Times New Roman" w:cs="Times New Roman"/>
          <w:color w:val="002F3C"/>
        </w:rPr>
        <w:t xml:space="preserve">Das lacunas deixadas pelo texto destacamos a necessidade de aprofundar o debate sobre os elementos específicos da precarização do trabalho, como ocorrem os processos de trabalho e trabalho docente na Amazônia e na especificidade dos territórios tradicionais, além da busca pela apresentação dos elementos que apontem para a evidenciação dos elementos da precarização do trabalho docente durante a pandemia. Tais lacunas poderão ser preenchidas a partir do aprofundamento da pesquisa bibliográfica e o seu confronto com os dados que serão coletados a partir da pesquisa de campo até então não realizada. </w:t>
      </w:r>
    </w:p>
    <w:p w14:paraId="13A2AF05" w14:textId="1F655D41" w:rsidR="00C9618C" w:rsidRPr="00C9618C" w:rsidRDefault="00C9618C" w:rsidP="00C9618C">
      <w:pPr>
        <w:spacing w:after="0" w:line="360" w:lineRule="auto"/>
        <w:jc w:val="both"/>
        <w:rPr>
          <w:rFonts w:ascii="Times New Roman" w:hAnsi="Times New Roman" w:cs="Times New Roman"/>
          <w:b/>
          <w:bCs/>
          <w:color w:val="002F3C"/>
          <w:sz w:val="28"/>
          <w:szCs w:val="28"/>
        </w:rPr>
      </w:pPr>
      <w:r w:rsidRPr="00C9618C">
        <w:rPr>
          <w:rFonts w:ascii="Times New Roman" w:hAnsi="Times New Roman" w:cs="Times New Roman"/>
          <w:b/>
          <w:bCs/>
          <w:color w:val="002F3C"/>
          <w:sz w:val="28"/>
          <w:szCs w:val="28"/>
        </w:rPr>
        <w:t>Referências</w:t>
      </w:r>
    </w:p>
    <w:p w14:paraId="022C8C54"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ALVES, Alvaro Marcel. O método materialista histórico dialético: alguns apontamentos sobre a subjetividade. Revista de Psicologia da UNESP, v. 9, n. 1, p. 1-13, 2010.</w:t>
      </w:r>
    </w:p>
    <w:p w14:paraId="02102FE3" w14:textId="77777777"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t xml:space="preserve">ARROYO, Miguel Gonzalez; FERNANDES, Bernardo </w:t>
      </w:r>
      <w:proofErr w:type="spellStart"/>
      <w:r w:rsidRPr="00C9618C">
        <w:rPr>
          <w:rFonts w:ascii="Times New Roman" w:hAnsi="Times New Roman" w:cs="Times New Roman"/>
          <w:color w:val="002F3C"/>
        </w:rPr>
        <w:t>Mançano</w:t>
      </w:r>
      <w:proofErr w:type="spellEnd"/>
      <w:r w:rsidRPr="00C9618C">
        <w:rPr>
          <w:rFonts w:ascii="Times New Roman" w:hAnsi="Times New Roman" w:cs="Times New Roman"/>
          <w:color w:val="002F3C"/>
        </w:rPr>
        <w:t>. A educação básica e o movimento social do campo. Brasília: articulação nacional por uma educação básica do campo, v. 2, 1999.</w:t>
      </w:r>
    </w:p>
    <w:p w14:paraId="4209C1E0" w14:textId="77777777"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lastRenderedPageBreak/>
        <w:t>BAUER, Martin W.; GASKELL, George. Pesquisa qualitativa com texto, imagem e som: um manual prático. Editora Vozes Limitada, 2017.</w:t>
      </w:r>
    </w:p>
    <w:p w14:paraId="0B5F97DF" w14:textId="77777777"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t>BRANDÃO, Carlos Rodrigues. O que é educação. Brasiliense, 2017.</w:t>
      </w:r>
    </w:p>
    <w:p w14:paraId="6D520E9D"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BRASIL, Senado. Constituição Federal. Brasília (DF), 1988.</w:t>
      </w:r>
    </w:p>
    <w:p w14:paraId="00079D9E"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BRASIL, Resolução CNE. CEB. (2002). Diretrizes educacionais para a educação básica nas escolas do campo. Brasília, DF: Ministério da Educação, 2002.</w:t>
      </w:r>
    </w:p>
    <w:p w14:paraId="3F365E30" w14:textId="1F1559B6"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CALDART, Roseli Salete. A pedagogia da luta pela terra: o movimento social como princípio educativo. Texto produzido para a 23ª Reunião Anual da ANPED–online no site: www.mst. br, 1999.</w:t>
      </w:r>
    </w:p>
    <w:p w14:paraId="23C81C3A" w14:textId="77777777"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t>CALDART, Roseli Salete. Sobre educação do campo. CALDART, Roseli Salete;  MOLINA, Mônica C. Sobre educação do campo. São Paulo, 2008.</w:t>
      </w:r>
    </w:p>
    <w:p w14:paraId="4EEF9471"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CURY, Carlos Roberto Jamil. A gestão democrática na escola e o direito à educação. Revista Brasileira de Política e Administração da Educação-Periódico científico editado pela ANPAE, v. 23, n. 3, 2007.</w:t>
      </w:r>
    </w:p>
    <w:p w14:paraId="581E95CE"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CURY, Carlos Roberto Jamil. Direito à educação: direito à igualdade, direito à diferença. Cadernos de pesquisa, n. 116, p. 245-262, 2002.</w:t>
      </w:r>
    </w:p>
    <w:p w14:paraId="2865E91D"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DA SILVA, Monica Ribeiro. Direito à educação, universalização e qualidade: cenários da Educação Básica e da particularidade do Ensino Médio. Jornal de Políticas Educacionais, v. 9, n. 17/18, 2016.</w:t>
      </w:r>
    </w:p>
    <w:p w14:paraId="68ACB8E0"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DE ARAÚJO, Gilda Cardoso. Direito à educação básica: a cooperação entre os entes federados. Retratos da escola, v. 4, n. 7, 2012.</w:t>
      </w:r>
    </w:p>
    <w:p w14:paraId="453D642F"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DE CARVALHO BARBOSA, Rosangela Nair. A política nacional de desenvolvimento regional: da" letra da lei" ao sentido do texto. Revista de Políticas Públicas, v. 16, n. 1, p. 37-50, 2012.</w:t>
      </w:r>
    </w:p>
    <w:p w14:paraId="5F392DBF" w14:textId="2262F34A"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EM DISUSSÃO. Brasília: Revista de Audiências Públicas do Senado Federal. Ano 3 n. 2012. Disponível em: https://www.senado.gov.br/NOTICIAS/JORNAL/EMDISCUSSAO/upload/201202%20-%20</w:t>
      </w:r>
      <w:r w:rsidRPr="00C9618C">
        <w:rPr>
          <w:rFonts w:ascii="Times New Roman" w:hAnsi="Times New Roman" w:cs="Times New Roman"/>
          <w:color w:val="002F3C"/>
          <w:lang w:val="pt-PT"/>
        </w:rPr>
        <w:lastRenderedPageBreak/>
        <w:t>maio/pdf/em%20discuss%C3%A3o!_maio_2012_internet.pdf Acesso: 07 de Dez. 2019.  ETGES, Virginia Elisabeta. Desenvolvimento regional sustentável: o território como paradigma. Redes (Santa Cruz do Sul. Online), v. 10, n. 3, p. 47-55, 2005.</w:t>
      </w:r>
    </w:p>
    <w:p w14:paraId="2F9CEDF3"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GADOTTI, Moacir. Estado e educação popular-Desafios de uma política nacional. 2016. GHEDIN, Evandro. Publicações científicas: Reformulação do núcleo Temático do Programa de Pós-Graduação em Educação da Universidade federal do Amazonas . 07-07 de nov de 2019. 1 p. Notas de Reunião.</w:t>
      </w:r>
    </w:p>
    <w:p w14:paraId="32615CE5" w14:textId="77777777"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t xml:space="preserve">GIL, </w:t>
      </w:r>
      <w:proofErr w:type="spellStart"/>
      <w:r w:rsidRPr="00C9618C">
        <w:rPr>
          <w:rFonts w:ascii="Times New Roman" w:hAnsi="Times New Roman" w:cs="Times New Roman"/>
          <w:color w:val="002F3C"/>
        </w:rPr>
        <w:t>Antonio</w:t>
      </w:r>
      <w:proofErr w:type="spellEnd"/>
      <w:r w:rsidRPr="00C9618C">
        <w:rPr>
          <w:rFonts w:ascii="Times New Roman" w:hAnsi="Times New Roman" w:cs="Times New Roman"/>
          <w:color w:val="002F3C"/>
        </w:rPr>
        <w:t xml:space="preserve"> Carlos. Métodos e técnicas de pesquisa social. 6. ed. </w:t>
      </w:r>
      <w:proofErr w:type="spellStart"/>
      <w:r w:rsidRPr="00C9618C">
        <w:rPr>
          <w:rFonts w:ascii="Times New Roman" w:hAnsi="Times New Roman" w:cs="Times New Roman"/>
          <w:color w:val="002F3C"/>
        </w:rPr>
        <w:t>Ediitora</w:t>
      </w:r>
      <w:proofErr w:type="spellEnd"/>
      <w:r w:rsidRPr="00C9618C">
        <w:rPr>
          <w:rFonts w:ascii="Times New Roman" w:hAnsi="Times New Roman" w:cs="Times New Roman"/>
          <w:color w:val="002F3C"/>
        </w:rPr>
        <w:t xml:space="preserve"> Atlas SA, 2008. GONÇALVES, Carlos Walter Porto. Amazônia, </w:t>
      </w:r>
      <w:proofErr w:type="spellStart"/>
      <w:r w:rsidRPr="00C9618C">
        <w:rPr>
          <w:rFonts w:ascii="Times New Roman" w:hAnsi="Times New Roman" w:cs="Times New Roman"/>
          <w:color w:val="002F3C"/>
        </w:rPr>
        <w:t>amazônias</w:t>
      </w:r>
      <w:proofErr w:type="spellEnd"/>
      <w:r w:rsidRPr="00C9618C">
        <w:rPr>
          <w:rFonts w:ascii="Times New Roman" w:hAnsi="Times New Roman" w:cs="Times New Roman"/>
          <w:color w:val="002F3C"/>
        </w:rPr>
        <w:t>. Editora Contexto, 2005.</w:t>
      </w:r>
    </w:p>
    <w:p w14:paraId="5C3579F5" w14:textId="77777777"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t>GRUPPI, Luciano. Tudo começou com Maquiavel:(as concepções de Estado em Marx, Engels, Lenin e Gramsci). L &amp; PM, 1985.</w:t>
      </w:r>
    </w:p>
    <w:p w14:paraId="0A9491C3"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 xml:space="preserve">HÖFLING, ELOISA DE et al. Estado e políticas (públicas) sociais. Cadernos Cedes, 2001. </w:t>
      </w:r>
    </w:p>
    <w:p w14:paraId="00A88C95"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IBGE. Borba. Disponível em: https://cidades.ibge.gov.br/brasil/am/borba/panorama. Acesso em: 19 nov. 2019.</w:t>
      </w:r>
    </w:p>
    <w:p w14:paraId="5D25E015" w14:textId="77777777"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t xml:space="preserve">MARX, Karl. O 18 de brumário de Luís Bonaparte. </w:t>
      </w:r>
      <w:proofErr w:type="spellStart"/>
      <w:r w:rsidRPr="00C9618C">
        <w:rPr>
          <w:rFonts w:ascii="Times New Roman" w:hAnsi="Times New Roman" w:cs="Times New Roman"/>
          <w:color w:val="002F3C"/>
        </w:rPr>
        <w:t>Boitempo</w:t>
      </w:r>
      <w:proofErr w:type="spellEnd"/>
      <w:r w:rsidRPr="00C9618C">
        <w:rPr>
          <w:rFonts w:ascii="Times New Roman" w:hAnsi="Times New Roman" w:cs="Times New Roman"/>
          <w:color w:val="002F3C"/>
        </w:rPr>
        <w:t xml:space="preserve"> Editorial, 2015.</w:t>
      </w:r>
    </w:p>
    <w:p w14:paraId="11126910" w14:textId="60A0B964"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t xml:space="preserve">MATTAR, </w:t>
      </w:r>
      <w:proofErr w:type="spellStart"/>
      <w:r w:rsidRPr="00C9618C">
        <w:rPr>
          <w:rFonts w:ascii="Times New Roman" w:hAnsi="Times New Roman" w:cs="Times New Roman"/>
          <w:color w:val="002F3C"/>
        </w:rPr>
        <w:t>Fauze</w:t>
      </w:r>
      <w:proofErr w:type="spellEnd"/>
      <w:r w:rsidRPr="00C9618C">
        <w:rPr>
          <w:rFonts w:ascii="Times New Roman" w:hAnsi="Times New Roman" w:cs="Times New Roman"/>
          <w:color w:val="002F3C"/>
        </w:rPr>
        <w:t xml:space="preserve"> </w:t>
      </w:r>
      <w:proofErr w:type="spellStart"/>
      <w:r w:rsidRPr="00C9618C">
        <w:rPr>
          <w:rFonts w:ascii="Times New Roman" w:hAnsi="Times New Roman" w:cs="Times New Roman"/>
          <w:color w:val="002F3C"/>
        </w:rPr>
        <w:t>Najib</w:t>
      </w:r>
      <w:proofErr w:type="spellEnd"/>
      <w:r w:rsidRPr="00C9618C">
        <w:rPr>
          <w:rFonts w:ascii="Times New Roman" w:hAnsi="Times New Roman" w:cs="Times New Roman"/>
          <w:color w:val="002F3C"/>
        </w:rPr>
        <w:t>. Pesquisa de marketing: edição compacta. 1996.</w:t>
      </w:r>
    </w:p>
    <w:p w14:paraId="0A554B2E"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MARX, Karl. Os economistas. O capital, v. 1, 1996. MARX, Karl. A questão judaica. São Paulo: Moraes, 1991.</w:t>
      </w:r>
    </w:p>
    <w:p w14:paraId="0531D851" w14:textId="77777777"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t xml:space="preserve">MERCOSUL. Página brasileira do MERCOSUL. Disponível em: </w:t>
      </w:r>
      <w:hyperlink r:id="rId7">
        <w:r w:rsidRPr="00C9618C">
          <w:rPr>
            <w:rStyle w:val="Hyperlink"/>
            <w:rFonts w:ascii="Times New Roman" w:hAnsi="Times New Roman" w:cs="Times New Roman"/>
            <w:u w:val="none"/>
          </w:rPr>
          <w:t>http://www.mercosul.gov.br/.</w:t>
        </w:r>
        <w:r w:rsidRPr="00C9618C">
          <w:rPr>
            <w:rStyle w:val="Hyperlink"/>
            <w:rFonts w:ascii="Times New Roman" w:hAnsi="Times New Roman" w:cs="Times New Roman"/>
          </w:rPr>
          <w:t xml:space="preserve"> </w:t>
        </w:r>
      </w:hyperlink>
      <w:r w:rsidRPr="00C9618C">
        <w:rPr>
          <w:rFonts w:ascii="Times New Roman" w:hAnsi="Times New Roman" w:cs="Times New Roman"/>
          <w:color w:val="002F3C"/>
        </w:rPr>
        <w:t>Acesso em: 6 dez. 2019.</w:t>
      </w:r>
    </w:p>
    <w:p w14:paraId="64443C2B" w14:textId="77777777"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t xml:space="preserve">MOLINA, Mônica </w:t>
      </w:r>
      <w:proofErr w:type="spellStart"/>
      <w:r w:rsidRPr="00C9618C">
        <w:rPr>
          <w:rFonts w:ascii="Times New Roman" w:hAnsi="Times New Roman" w:cs="Times New Roman"/>
          <w:color w:val="002F3C"/>
        </w:rPr>
        <w:t>Castagna</w:t>
      </w:r>
      <w:proofErr w:type="spellEnd"/>
      <w:r w:rsidRPr="00C9618C">
        <w:rPr>
          <w:rFonts w:ascii="Times New Roman" w:hAnsi="Times New Roman" w:cs="Times New Roman"/>
          <w:color w:val="002F3C"/>
        </w:rPr>
        <w:t xml:space="preserve">; FREITAS, </w:t>
      </w:r>
      <w:proofErr w:type="spellStart"/>
      <w:r w:rsidRPr="00C9618C">
        <w:rPr>
          <w:rFonts w:ascii="Times New Roman" w:hAnsi="Times New Roman" w:cs="Times New Roman"/>
          <w:color w:val="002F3C"/>
        </w:rPr>
        <w:t>Helana</w:t>
      </w:r>
      <w:proofErr w:type="spellEnd"/>
      <w:r w:rsidRPr="00C9618C">
        <w:rPr>
          <w:rFonts w:ascii="Times New Roman" w:hAnsi="Times New Roman" w:cs="Times New Roman"/>
          <w:color w:val="002F3C"/>
        </w:rPr>
        <w:t xml:space="preserve"> Célia de Abreu (Org.). Educação do Campo. Em Aberto, </w:t>
      </w:r>
      <w:proofErr w:type="spellStart"/>
      <w:r w:rsidRPr="00C9618C">
        <w:rPr>
          <w:rFonts w:ascii="Times New Roman" w:hAnsi="Times New Roman" w:cs="Times New Roman"/>
          <w:color w:val="002F3C"/>
        </w:rPr>
        <w:t>Brasília,v</w:t>
      </w:r>
      <w:proofErr w:type="spellEnd"/>
      <w:r w:rsidRPr="00C9618C">
        <w:rPr>
          <w:rFonts w:ascii="Times New Roman" w:hAnsi="Times New Roman" w:cs="Times New Roman"/>
          <w:color w:val="002F3C"/>
        </w:rPr>
        <w:t>. 24, n. 85, p. 1-177, abr. 2011.</w:t>
      </w:r>
    </w:p>
    <w:p w14:paraId="28C525EC" w14:textId="77777777" w:rsidR="00C9618C" w:rsidRPr="00C9618C" w:rsidRDefault="00C9618C" w:rsidP="00C9618C">
      <w:pPr>
        <w:spacing w:line="360" w:lineRule="auto"/>
        <w:jc w:val="both"/>
        <w:rPr>
          <w:rFonts w:ascii="Times New Roman" w:hAnsi="Times New Roman" w:cs="Times New Roman"/>
          <w:color w:val="002F3C"/>
        </w:rPr>
      </w:pPr>
      <w:r w:rsidRPr="00C9618C">
        <w:rPr>
          <w:rFonts w:ascii="Times New Roman" w:hAnsi="Times New Roman" w:cs="Times New Roman"/>
          <w:color w:val="002F3C"/>
        </w:rPr>
        <w:t>NETO, Luiz Henrique da Rocha. A formação do estado brasileiro: patrimonialismo, burocracia e corrupção. Revista do Mestrado em Direito da UCB, v. 2, n. 1, 2008.</w:t>
      </w:r>
    </w:p>
    <w:p w14:paraId="2E4CA295"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lastRenderedPageBreak/>
        <w:t>OLIVEIRA, Ariovaldo Umbelino de. A longa marcha do campesinato brasileiro: movimentos sociais, conflitos e Reforma Agrária. Estudos avançados, v. 15, n. 43, p. 185-206, 2001.</w:t>
      </w:r>
    </w:p>
    <w:p w14:paraId="4D05EB6B"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OLIVEIRA, Ecilia Braga de. O PROFESSOR DO CAMPO E A PRECARIZAÇÃO DO TRABALHO DOCENTE EM TEMPOS DE PANDEMIA: doi. org/10.29327/217514.6. 12-14. Revista Ibero-Americana de Humanidades, Ciências e Educação, v. 6, n. 12, p. 13-13, 2020.</w:t>
      </w:r>
    </w:p>
    <w:p w14:paraId="77255809" w14:textId="77777777" w:rsidR="00C9618C" w:rsidRPr="00C9618C" w:rsidRDefault="00C9618C" w:rsidP="00C9618C">
      <w:pPr>
        <w:spacing w:line="360" w:lineRule="auto"/>
        <w:jc w:val="both"/>
        <w:rPr>
          <w:rFonts w:ascii="Times New Roman" w:hAnsi="Times New Roman" w:cs="Times New Roman"/>
          <w:color w:val="002F3C"/>
          <w:lang w:val="pt-PT"/>
        </w:rPr>
      </w:pPr>
      <w:r w:rsidRPr="00C9618C">
        <w:rPr>
          <w:rFonts w:ascii="Times New Roman" w:hAnsi="Times New Roman" w:cs="Times New Roman"/>
          <w:color w:val="002F3C"/>
          <w:lang w:val="pt-PT"/>
        </w:rPr>
        <w:t>Ribeiro, Janderson Braganca; SILVA, Camila Ferreira da. Educação Do Campo na RDS Canumã: As Implicações da Pandemia na Pesquisa e na Escola. In: XIX SEINPE.</w:t>
      </w:r>
    </w:p>
    <w:p w14:paraId="1C1FBE82" w14:textId="77777777" w:rsidR="00C9618C" w:rsidRPr="00C9618C" w:rsidRDefault="00C9618C" w:rsidP="00C9618C">
      <w:pPr>
        <w:spacing w:line="360" w:lineRule="auto"/>
        <w:ind w:firstLine="708"/>
        <w:jc w:val="both"/>
        <w:rPr>
          <w:rFonts w:ascii="Times New Roman" w:hAnsi="Times New Roman" w:cs="Times New Roman"/>
          <w:color w:val="002F3C"/>
        </w:rPr>
      </w:pPr>
    </w:p>
    <w:p w14:paraId="0EB74ACD" w14:textId="77777777" w:rsidR="00C9618C" w:rsidRPr="00C9618C" w:rsidRDefault="00C9618C" w:rsidP="00C9618C">
      <w:pPr>
        <w:spacing w:line="360" w:lineRule="auto"/>
        <w:ind w:firstLine="708"/>
        <w:jc w:val="both"/>
        <w:rPr>
          <w:rFonts w:ascii="Times New Roman" w:hAnsi="Times New Roman" w:cs="Times New Roman"/>
          <w:color w:val="002F3C"/>
        </w:rPr>
      </w:pPr>
    </w:p>
    <w:sectPr w:rsidR="00C9618C" w:rsidRPr="00C9618C"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BB5B" w14:textId="77777777" w:rsidR="00311F98" w:rsidRDefault="00311F98" w:rsidP="00D61F18">
      <w:pPr>
        <w:spacing w:after="0" w:line="240" w:lineRule="auto"/>
      </w:pPr>
      <w:r>
        <w:separator/>
      </w:r>
    </w:p>
  </w:endnote>
  <w:endnote w:type="continuationSeparator" w:id="0">
    <w:p w14:paraId="282557EF" w14:textId="77777777" w:rsidR="00311F98" w:rsidRDefault="00311F98"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D56E" w14:textId="77777777" w:rsidR="00311F98" w:rsidRDefault="00311F98" w:rsidP="00D61F18">
      <w:pPr>
        <w:spacing w:after="0" w:line="240" w:lineRule="auto"/>
      </w:pPr>
      <w:r>
        <w:separator/>
      </w:r>
    </w:p>
  </w:footnote>
  <w:footnote w:type="continuationSeparator" w:id="0">
    <w:p w14:paraId="7B652485" w14:textId="77777777" w:rsidR="00311F98" w:rsidRDefault="00311F98"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12E28"/>
    <w:rsid w:val="001314EF"/>
    <w:rsid w:val="001438A9"/>
    <w:rsid w:val="00174ECF"/>
    <w:rsid w:val="001750B6"/>
    <w:rsid w:val="00184416"/>
    <w:rsid w:val="001B6ECA"/>
    <w:rsid w:val="00224DEC"/>
    <w:rsid w:val="002C1EB4"/>
    <w:rsid w:val="002D4FB4"/>
    <w:rsid w:val="002F3609"/>
    <w:rsid w:val="00311F98"/>
    <w:rsid w:val="003478E9"/>
    <w:rsid w:val="003A4221"/>
    <w:rsid w:val="003A69D4"/>
    <w:rsid w:val="0040160C"/>
    <w:rsid w:val="00425D13"/>
    <w:rsid w:val="00436FE9"/>
    <w:rsid w:val="004446DC"/>
    <w:rsid w:val="00450EA5"/>
    <w:rsid w:val="004705C4"/>
    <w:rsid w:val="00483CA9"/>
    <w:rsid w:val="004A45FD"/>
    <w:rsid w:val="004B1D01"/>
    <w:rsid w:val="004B646F"/>
    <w:rsid w:val="004C5576"/>
    <w:rsid w:val="004D6E26"/>
    <w:rsid w:val="004E0C7C"/>
    <w:rsid w:val="00520890"/>
    <w:rsid w:val="005239FA"/>
    <w:rsid w:val="005A7B60"/>
    <w:rsid w:val="00604C1F"/>
    <w:rsid w:val="00620D41"/>
    <w:rsid w:val="0063142D"/>
    <w:rsid w:val="00642304"/>
    <w:rsid w:val="00651B95"/>
    <w:rsid w:val="00660095"/>
    <w:rsid w:val="00674210"/>
    <w:rsid w:val="006D1308"/>
    <w:rsid w:val="006D5AEB"/>
    <w:rsid w:val="006F4825"/>
    <w:rsid w:val="00710A6C"/>
    <w:rsid w:val="00734F8B"/>
    <w:rsid w:val="00760152"/>
    <w:rsid w:val="007838DA"/>
    <w:rsid w:val="007A4F1E"/>
    <w:rsid w:val="007B29E8"/>
    <w:rsid w:val="008107E8"/>
    <w:rsid w:val="00822323"/>
    <w:rsid w:val="00827B86"/>
    <w:rsid w:val="008913EC"/>
    <w:rsid w:val="00913B6E"/>
    <w:rsid w:val="009363CF"/>
    <w:rsid w:val="00942D4D"/>
    <w:rsid w:val="00964F52"/>
    <w:rsid w:val="009818D3"/>
    <w:rsid w:val="00990F61"/>
    <w:rsid w:val="009F2F7E"/>
    <w:rsid w:val="00A24E12"/>
    <w:rsid w:val="00A668AF"/>
    <w:rsid w:val="00A73DA0"/>
    <w:rsid w:val="00A81B22"/>
    <w:rsid w:val="00AD3DB7"/>
    <w:rsid w:val="00B65916"/>
    <w:rsid w:val="00B7405F"/>
    <w:rsid w:val="00B77FCF"/>
    <w:rsid w:val="00B83CB5"/>
    <w:rsid w:val="00BA2CEB"/>
    <w:rsid w:val="00C1130D"/>
    <w:rsid w:val="00C1690B"/>
    <w:rsid w:val="00C50C4C"/>
    <w:rsid w:val="00C510B0"/>
    <w:rsid w:val="00C63AD7"/>
    <w:rsid w:val="00C82AF9"/>
    <w:rsid w:val="00C91957"/>
    <w:rsid w:val="00C9618C"/>
    <w:rsid w:val="00D00C12"/>
    <w:rsid w:val="00D025DA"/>
    <w:rsid w:val="00D10917"/>
    <w:rsid w:val="00D536D8"/>
    <w:rsid w:val="00D61F18"/>
    <w:rsid w:val="00D77EC0"/>
    <w:rsid w:val="00EB7930"/>
    <w:rsid w:val="00EF3058"/>
    <w:rsid w:val="00F55E45"/>
    <w:rsid w:val="00F80642"/>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Corpodetexto">
    <w:name w:val="Body Text"/>
    <w:basedOn w:val="Normal"/>
    <w:link w:val="CorpodetextoChar"/>
    <w:uiPriority w:val="99"/>
    <w:semiHidden/>
    <w:unhideWhenUsed/>
    <w:rsid w:val="00B77FCF"/>
    <w:pPr>
      <w:spacing w:after="120" w:line="240" w:lineRule="auto"/>
    </w:pPr>
    <w:rPr>
      <w:rFonts w:ascii="Times New Roman" w:eastAsia="Times New Roman" w:hAnsi="Times New Roman" w:cs="Times New Roman"/>
      <w:kern w:val="0"/>
      <w:lang w:eastAsia="pt-BR"/>
      <w14:ligatures w14:val="none"/>
    </w:rPr>
  </w:style>
  <w:style w:type="character" w:customStyle="1" w:styleId="CorpodetextoChar">
    <w:name w:val="Corpo de texto Char"/>
    <w:basedOn w:val="Fontepargpadro"/>
    <w:link w:val="Corpodetexto"/>
    <w:uiPriority w:val="99"/>
    <w:semiHidden/>
    <w:rsid w:val="00B77FCF"/>
    <w:rPr>
      <w:rFonts w:ascii="Times New Roman" w:eastAsia="Times New Roman" w:hAnsi="Times New Roman" w:cs="Times New Roman"/>
      <w:kern w:val="0"/>
      <w:lang w:eastAsia="pt-BR"/>
      <w14:ligatures w14:val="none"/>
    </w:rPr>
  </w:style>
  <w:style w:type="paragraph" w:styleId="Recuodecorpodetexto">
    <w:name w:val="Body Text Indent"/>
    <w:basedOn w:val="Normal"/>
    <w:link w:val="RecuodecorpodetextoChar"/>
    <w:uiPriority w:val="99"/>
    <w:semiHidden/>
    <w:unhideWhenUsed/>
    <w:rsid w:val="00B77FCF"/>
    <w:pPr>
      <w:spacing w:after="120"/>
      <w:ind w:left="283"/>
    </w:pPr>
  </w:style>
  <w:style w:type="character" w:customStyle="1" w:styleId="RecuodecorpodetextoChar">
    <w:name w:val="Recuo de corpo de texto Char"/>
    <w:basedOn w:val="Fontepargpadro"/>
    <w:link w:val="Recuodecorpodetexto"/>
    <w:uiPriority w:val="99"/>
    <w:semiHidden/>
    <w:rsid w:val="00B77FCF"/>
  </w:style>
  <w:style w:type="character" w:customStyle="1" w:styleId="paraphrase">
    <w:name w:val="paraphrase"/>
    <w:basedOn w:val="Fontepargpadro"/>
    <w:rsid w:val="00224DEC"/>
  </w:style>
  <w:style w:type="character" w:customStyle="1" w:styleId="added">
    <w:name w:val="added"/>
    <w:basedOn w:val="Fontepargpadro"/>
    <w:rsid w:val="00224DEC"/>
  </w:style>
  <w:style w:type="character" w:customStyle="1" w:styleId="resultpara0">
    <w:name w:val="result__para__0"/>
    <w:basedOn w:val="Fontepargpadro"/>
    <w:rsid w:val="00D025DA"/>
  </w:style>
  <w:style w:type="character" w:customStyle="1" w:styleId="resultpara2">
    <w:name w:val="result__para__2"/>
    <w:basedOn w:val="Fontepargpadro"/>
    <w:rsid w:val="00D025DA"/>
  </w:style>
  <w:style w:type="character" w:customStyle="1" w:styleId="resultpara4">
    <w:name w:val="result__para__4"/>
    <w:basedOn w:val="Fontepargpadro"/>
    <w:rsid w:val="00D025DA"/>
  </w:style>
  <w:style w:type="character" w:customStyle="1" w:styleId="resultpara6">
    <w:name w:val="result__para__6"/>
    <w:basedOn w:val="Fontepargpadro"/>
    <w:rsid w:val="00D025DA"/>
  </w:style>
  <w:style w:type="character" w:customStyle="1" w:styleId="resultpara8">
    <w:name w:val="result__para__8"/>
    <w:basedOn w:val="Fontepargpadro"/>
    <w:rsid w:val="00D025DA"/>
  </w:style>
  <w:style w:type="paragraph" w:styleId="NormalWeb">
    <w:name w:val="Normal (Web)"/>
    <w:basedOn w:val="Normal"/>
    <w:uiPriority w:val="99"/>
    <w:semiHidden/>
    <w:unhideWhenUsed/>
    <w:rsid w:val="00D025DA"/>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D025DA"/>
    <w:rPr>
      <w:b/>
      <w:bCs/>
    </w:rPr>
  </w:style>
  <w:style w:type="character" w:styleId="nfase">
    <w:name w:val="Emphasis"/>
    <w:basedOn w:val="Fontepargpadro"/>
    <w:uiPriority w:val="20"/>
    <w:qFormat/>
    <w:rsid w:val="00D025DA"/>
    <w:rPr>
      <w:i/>
      <w:iCs/>
    </w:rPr>
  </w:style>
  <w:style w:type="character" w:styleId="Hyperlink">
    <w:name w:val="Hyperlink"/>
    <w:basedOn w:val="Fontepargpadro"/>
    <w:uiPriority w:val="99"/>
    <w:unhideWhenUsed/>
    <w:rsid w:val="00C9618C"/>
    <w:rPr>
      <w:color w:val="0563C1" w:themeColor="hyperlink"/>
      <w:u w:val="single"/>
    </w:rPr>
  </w:style>
  <w:style w:type="character" w:styleId="MenoPendente">
    <w:name w:val="Unresolved Mention"/>
    <w:basedOn w:val="Fontepargpadro"/>
    <w:uiPriority w:val="99"/>
    <w:semiHidden/>
    <w:unhideWhenUsed/>
    <w:rsid w:val="00C96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1052">
      <w:bodyDiv w:val="1"/>
      <w:marLeft w:val="0"/>
      <w:marRight w:val="0"/>
      <w:marTop w:val="0"/>
      <w:marBottom w:val="0"/>
      <w:divBdr>
        <w:top w:val="none" w:sz="0" w:space="0" w:color="auto"/>
        <w:left w:val="none" w:sz="0" w:space="0" w:color="auto"/>
        <w:bottom w:val="none" w:sz="0" w:space="0" w:color="auto"/>
        <w:right w:val="none" w:sz="0" w:space="0" w:color="auto"/>
      </w:divBdr>
    </w:div>
    <w:div w:id="363598963">
      <w:bodyDiv w:val="1"/>
      <w:marLeft w:val="0"/>
      <w:marRight w:val="0"/>
      <w:marTop w:val="0"/>
      <w:marBottom w:val="0"/>
      <w:divBdr>
        <w:top w:val="none" w:sz="0" w:space="0" w:color="auto"/>
        <w:left w:val="none" w:sz="0" w:space="0" w:color="auto"/>
        <w:bottom w:val="none" w:sz="0" w:space="0" w:color="auto"/>
        <w:right w:val="none" w:sz="0" w:space="0" w:color="auto"/>
      </w:divBdr>
    </w:div>
    <w:div w:id="623195418">
      <w:bodyDiv w:val="1"/>
      <w:marLeft w:val="0"/>
      <w:marRight w:val="0"/>
      <w:marTop w:val="0"/>
      <w:marBottom w:val="0"/>
      <w:divBdr>
        <w:top w:val="none" w:sz="0" w:space="0" w:color="auto"/>
        <w:left w:val="none" w:sz="0" w:space="0" w:color="auto"/>
        <w:bottom w:val="none" w:sz="0" w:space="0" w:color="auto"/>
        <w:right w:val="none" w:sz="0" w:space="0" w:color="auto"/>
      </w:divBdr>
    </w:div>
    <w:div w:id="758675976">
      <w:bodyDiv w:val="1"/>
      <w:marLeft w:val="0"/>
      <w:marRight w:val="0"/>
      <w:marTop w:val="0"/>
      <w:marBottom w:val="0"/>
      <w:divBdr>
        <w:top w:val="none" w:sz="0" w:space="0" w:color="auto"/>
        <w:left w:val="none" w:sz="0" w:space="0" w:color="auto"/>
        <w:bottom w:val="none" w:sz="0" w:space="0" w:color="auto"/>
        <w:right w:val="none" w:sz="0" w:space="0" w:color="auto"/>
      </w:divBdr>
    </w:div>
    <w:div w:id="923877840">
      <w:bodyDiv w:val="1"/>
      <w:marLeft w:val="0"/>
      <w:marRight w:val="0"/>
      <w:marTop w:val="0"/>
      <w:marBottom w:val="0"/>
      <w:divBdr>
        <w:top w:val="none" w:sz="0" w:space="0" w:color="auto"/>
        <w:left w:val="none" w:sz="0" w:space="0" w:color="auto"/>
        <w:bottom w:val="none" w:sz="0" w:space="0" w:color="auto"/>
        <w:right w:val="none" w:sz="0" w:space="0" w:color="auto"/>
      </w:divBdr>
      <w:divsChild>
        <w:div w:id="2068141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019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7380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988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962936">
      <w:bodyDiv w:val="1"/>
      <w:marLeft w:val="0"/>
      <w:marRight w:val="0"/>
      <w:marTop w:val="0"/>
      <w:marBottom w:val="0"/>
      <w:divBdr>
        <w:top w:val="none" w:sz="0" w:space="0" w:color="auto"/>
        <w:left w:val="none" w:sz="0" w:space="0" w:color="auto"/>
        <w:bottom w:val="none" w:sz="0" w:space="0" w:color="auto"/>
        <w:right w:val="none" w:sz="0" w:space="0" w:color="auto"/>
      </w:divBdr>
    </w:div>
    <w:div w:id="187599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rcosul.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4657</Words>
  <Characters>25150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kaue</dc:creator>
  <cp:keywords/>
  <dc:description/>
  <cp:lastModifiedBy>Janderson Rraganca Ribeiro</cp:lastModifiedBy>
  <cp:revision>4</cp:revision>
  <cp:lastPrinted>2025-06-10T18:30:00Z</cp:lastPrinted>
  <dcterms:created xsi:type="dcterms:W3CDTF">2025-09-11T02:10:00Z</dcterms:created>
  <dcterms:modified xsi:type="dcterms:W3CDTF">2025-09-11T02:22:00Z</dcterms:modified>
</cp:coreProperties>
</file>