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0C8F" w:rsidRDefault="00000000" w:rsidP="009460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UTILIZAÇÃO DE TECNOLOGIAS LEVES PARA APLICAÇÃO DA PREVENÇÃO QUATERNÁRIA NA ATENÇÃO PRIMÁRIA À SAÚDE</w:t>
      </w:r>
    </w:p>
    <w:p w14:paraId="00000002" w14:textId="63C5FF61" w:rsidR="00950C8F" w:rsidRPr="009460E3" w:rsidRDefault="00000000" w:rsidP="009460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Jason Henrique Batista</w:t>
      </w:r>
      <w:r w:rsidRPr="009460E3">
        <w:rPr>
          <w:rFonts w:ascii="Times New Roman" w:eastAsia="Times New Roman" w:hAnsi="Times New Roman" w:cs="Times New Roman"/>
          <w:b/>
          <w:color w:val="000000"/>
          <w:sz w:val="15"/>
          <w:szCs w:val="15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9460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Bruno Aurélio Vieira Castro</w:t>
      </w:r>
      <w:r w:rsidRPr="009460E3">
        <w:rPr>
          <w:rFonts w:ascii="Times New Roman" w:eastAsia="Times New Roman" w:hAnsi="Times New Roman" w:cs="Times New Roman"/>
          <w:b/>
          <w:color w:val="000000"/>
          <w:sz w:val="15"/>
          <w:szCs w:val="15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9460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Ingrid Mendes Limeira</w:t>
      </w:r>
      <w:r w:rsidRPr="009460E3">
        <w:rPr>
          <w:rFonts w:ascii="Times New Roman" w:eastAsia="Times New Roman" w:hAnsi="Times New Roman" w:cs="Times New Roman"/>
          <w:b/>
          <w:color w:val="000000"/>
          <w:sz w:val="15"/>
          <w:szCs w:val="15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9460E3" w:rsidRPr="009460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Neudson</w:t>
      </w:r>
      <w:proofErr w:type="spellEnd"/>
      <w:r w:rsidR="009460E3" w:rsidRPr="009460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Johnson Martinho</w:t>
      </w:r>
      <w:r w:rsidRPr="009460E3">
        <w:rPr>
          <w:rFonts w:ascii="Times New Roman" w:eastAsia="Times New Roman" w:hAnsi="Times New Roman" w:cs="Times New Roman"/>
          <w:b/>
          <w:color w:val="000000"/>
          <w:sz w:val="15"/>
          <w:szCs w:val="15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. </w:t>
      </w:r>
    </w:p>
    <w:p w14:paraId="00000003" w14:textId="2F07F264" w:rsidR="00950C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</w:t>
      </w:r>
      <w:r w:rsidR="0094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Federal d</w:t>
      </w:r>
      <w:r w:rsidR="000A07B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4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Mato Grosso</w:t>
      </w:r>
      <w:r w:rsidR="009460E3" w:rsidRPr="009460E3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1,2,3,4</w:t>
      </w:r>
    </w:p>
    <w:p w14:paraId="00000004" w14:textId="346F6DA7" w:rsidR="00950C8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0C5BD5" w:rsidRPr="000C5B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jhbcnp@gmail.com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00000009" w14:textId="7041C300" w:rsidR="00950C8F" w:rsidRDefault="00000000" w:rsidP="0094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A Prevenção Quaternária (P4) é definida como uma ação que busca identificar o paciente em risco de medicalização excessiva e sua proteção contra novas intervenções desnecessárias, busca reduzir iatrogenias e instituir diagnósticos e tratamentos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mais assertivos. Para que a P4 seja aplicada na Atenção Primária à Saúde (APS) é importante que haja a utilização das tecnologias leves, que se estabelecem como a aplicação de conhecimentos e habilidades para organização de ações de trabalho e estão associadas à escuta, comunicação e formação de vínculo médico-paciente.</w:t>
      </w:r>
      <w:r w:rsidR="0094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>Investigar a eficácia e o uso das tecnologias leves na aplicação da Prevenção Quaternária na APS</w:t>
      </w:r>
      <w:r w:rsidR="009460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Foi realizada uma revisão de literatura em artigos sobre Prevenção Quaternária nas bases de dados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LILACS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As palavras-chave utilizadas foram “Prevenção Quaternária”, “Atenção Primária à Saúde” e “</w:t>
      </w:r>
      <w:r w:rsidR="000A07BC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ecnologias </w:t>
      </w:r>
      <w:r w:rsidR="000A07BC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eves”, tendo análise prévia através da leitura dos resumos, foram selecionados artigos em português e inglês e publicados entre 2019 e 2023 que abrangiam os temas pertinentes.</w:t>
      </w:r>
      <w:r w:rsidR="0094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>As tecnologias leves, que envolvem o vínculo entre a equipe de saúde e o paciente, podem ser consideradas instrumentos de trabalho imprescindíveis na aplicação da P4, pois a partir do acolhimento, diálogo e visão do paciente em seus aspectos sociais, culturais e emocionais, é possível alterar a percepção do processo de adoecimento de uma visão temporal para uma construtivista. Nessa abordagem, que é cientificamente fundamentada, é possível identificar as necessidades psicológicas e emocionais do usuário, possibilitando um manejo adequado ao seu perfil psicossocial. Nota-se que a sugestão de intervenções personalizadas a partir das necessidades do paciente observadas sob uma ótica expandida, encontra-se diretamente com o conceito de P4 segundo a WONCA</w:t>
      </w:r>
      <w:r w:rsidR="000C5B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C5BD5" w:rsidRPr="000C5B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="000C5BD5" w:rsidRPr="000C5BD5">
        <w:rPr>
          <w:rFonts w:ascii="Times New Roman" w:eastAsia="Times New Roman" w:hAnsi="Times New Roman" w:cs="Times New Roman"/>
          <w:i/>
          <w:iCs/>
          <w:sz w:val="24"/>
          <w:szCs w:val="24"/>
        </w:rPr>
        <w:t>Organization</w:t>
      </w:r>
      <w:proofErr w:type="spellEnd"/>
      <w:r w:rsidR="000C5BD5" w:rsidRPr="000C5B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5BD5" w:rsidRPr="000C5BD5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="000C5BD5" w:rsidRPr="000C5B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Family </w:t>
      </w:r>
      <w:proofErr w:type="spellStart"/>
      <w:r w:rsidR="000C5BD5" w:rsidRPr="000C5BD5">
        <w:rPr>
          <w:rFonts w:ascii="Times New Roman" w:eastAsia="Times New Roman" w:hAnsi="Times New Roman" w:cs="Times New Roman"/>
          <w:i/>
          <w:iCs/>
          <w:sz w:val="24"/>
          <w:szCs w:val="24"/>
        </w:rPr>
        <w:t>Doctors</w:t>
      </w:r>
      <w:proofErr w:type="spellEnd"/>
      <w:r w:rsidR="000C5BD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Na prática, essas medidas são passíveis de serem aplicadas mediante um vínculo de confiança entre médico e paciente bem-estabelecido, possibilitando a superação do paradigma hegemônico biomédico longitudinal</w:t>
      </w:r>
      <w:r w:rsidR="000A07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emprego de tecnologias leves, caracterizadas pela qualidade do acolhimento e por habilidades comunicativas por parte da equipe de saúde da APS, </w:t>
      </w:r>
      <w:r w:rsidR="009460E3">
        <w:rPr>
          <w:rFonts w:ascii="Times New Roman" w:eastAsia="Times New Roman" w:hAnsi="Times New Roman" w:cs="Times New Roman"/>
          <w:sz w:val="24"/>
          <w:szCs w:val="24"/>
        </w:rPr>
        <w:t>determinam qual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ótica será utilizada para avaliar o seu processo de adoecimento. Por meio da ótica construtivista, é possível identificar as necessidades emocionais, psicológicas e sociais do usuário, possibilitando assim o exercício da P4, ou seja, a sugestão de intervenções assertivas às demandas de saúde que não causem danos ao paciente. </w:t>
      </w:r>
    </w:p>
    <w:p w14:paraId="0A0D541E" w14:textId="5DBC8A30" w:rsidR="0098318A" w:rsidRDefault="0098318A" w:rsidP="0098318A">
      <w:pPr>
        <w:pStyle w:val="NormalWeb"/>
        <w:spacing w:before="0" w:beforeAutospacing="0" w:after="0" w:afterAutospacing="0"/>
        <w:ind w:left="2"/>
      </w:pPr>
      <w:r>
        <w:rPr>
          <w:b/>
          <w:bCs/>
          <w:color w:val="000000"/>
        </w:rPr>
        <w:t xml:space="preserve">Palavras-chave: </w:t>
      </w:r>
      <w:r>
        <w:rPr>
          <w:color w:val="000000"/>
        </w:rPr>
        <w:t xml:space="preserve">Atenção básica. </w:t>
      </w:r>
      <w:r w:rsidR="001E232C">
        <w:rPr>
          <w:color w:val="000000"/>
        </w:rPr>
        <w:t>Saúde da família. Acolhimento.</w:t>
      </w:r>
    </w:p>
    <w:p w14:paraId="3C60C210" w14:textId="3F79E808" w:rsidR="0098318A" w:rsidRDefault="0098318A" w:rsidP="0098318A">
      <w:pPr>
        <w:pStyle w:val="NormalWeb"/>
        <w:spacing w:before="17" w:beforeAutospacing="0" w:after="0" w:afterAutospacing="0"/>
        <w:ind w:left="1" w:right="375" w:hanging="6"/>
      </w:pPr>
      <w:r>
        <w:rPr>
          <w:b/>
          <w:bCs/>
          <w:color w:val="000000"/>
        </w:rPr>
        <w:t>Área Temática:</w:t>
      </w:r>
      <w:r w:rsidR="001E232C">
        <w:rPr>
          <w:b/>
          <w:bCs/>
          <w:color w:val="000000"/>
        </w:rPr>
        <w:t xml:space="preserve"> </w:t>
      </w:r>
      <w:r w:rsidR="001E232C">
        <w:rPr>
          <w:color w:val="000000"/>
        </w:rPr>
        <w:t xml:space="preserve">Ciências </w:t>
      </w:r>
      <w:r w:rsidR="000C5BD5">
        <w:rPr>
          <w:color w:val="000000"/>
        </w:rPr>
        <w:t>da saúde.</w:t>
      </w:r>
    </w:p>
    <w:p w14:paraId="00000011" w14:textId="0EFD5EC1" w:rsidR="00950C8F" w:rsidRDefault="00950C8F" w:rsidP="0094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right="375"/>
        <w:rPr>
          <w:rFonts w:ascii="Times New Roman" w:eastAsia="Times New Roman" w:hAnsi="Times New Roman" w:cs="Times New Roman"/>
          <w:sz w:val="24"/>
          <w:szCs w:val="24"/>
        </w:rPr>
      </w:pPr>
    </w:p>
    <w:sectPr w:rsidR="00950C8F">
      <w:pgSz w:w="11900" w:h="1682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8F"/>
    <w:rsid w:val="000A07BC"/>
    <w:rsid w:val="000C5BD5"/>
    <w:rsid w:val="001E232C"/>
    <w:rsid w:val="009460E3"/>
    <w:rsid w:val="00950C8F"/>
    <w:rsid w:val="0098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18E0"/>
  <w15:docId w15:val="{49B7F6A2-86BF-404A-8330-B68732CF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t2e+vnw3S5XgxQ346k6dkr3Xw==">CgMxLjA4AHIhMWZGTDJONnRPeEdDSVBGcWl1Ri1TNDNQQ2gzYVVjMW1Y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Eu</dc:creator>
  <cp:lastModifiedBy>Bruno Eu</cp:lastModifiedBy>
  <cp:revision>2</cp:revision>
  <dcterms:created xsi:type="dcterms:W3CDTF">2024-01-11T21:00:00Z</dcterms:created>
  <dcterms:modified xsi:type="dcterms:W3CDTF">2024-01-11T21:00:00Z</dcterms:modified>
</cp:coreProperties>
</file>