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1B6859A0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446CD7">
            <w:rPr>
              <w:rFonts w:ascii="Times New Roman" w:hAnsi="Times New Roman" w:cs="Times New Roman"/>
            </w:rPr>
            <w:t>Temas livres</w:t>
          </w:r>
        </w:sdtContent>
      </w:sdt>
    </w:p>
    <w:p w14:paraId="181C8DF9" w14:textId="6296B045" w:rsidR="0070071B" w:rsidRPr="00EB1EEB" w:rsidRDefault="009F7ED7" w:rsidP="00EB1EEB">
      <w:pPr>
        <w:jc w:val="center"/>
        <w:rPr>
          <w:rFonts w:ascii="Times New Roman" w:hAnsi="Times New Roman" w:cs="Times New Roman"/>
          <w:b/>
          <w:sz w:val="28"/>
          <w:szCs w:val="24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446CD7" w:rsidRPr="00F43019">
            <w:rPr>
              <w:rFonts w:ascii="Times New Roman" w:hAnsi="Times New Roman" w:cs="Times New Roman"/>
              <w:b/>
              <w:sz w:val="28"/>
              <w:szCs w:val="24"/>
            </w:rPr>
            <w:t>MORTALIDADE POR DIABETES MELLITUS NO ESTADO DO MARANHÃO NO PERÍODO DE 2008</w:t>
          </w:r>
          <w:r w:rsidR="00446CD7">
            <w:rPr>
              <w:rFonts w:ascii="Times New Roman" w:hAnsi="Times New Roman" w:cs="Times New Roman"/>
              <w:b/>
              <w:sz w:val="28"/>
              <w:szCs w:val="24"/>
            </w:rPr>
            <w:t xml:space="preserve"> A 2017</w:t>
          </w:r>
        </w:sdtContent>
      </w:sdt>
    </w:p>
    <w:p w14:paraId="69CF9A17" w14:textId="77777777" w:rsidR="00EB1EEB" w:rsidRPr="00ED178E" w:rsidRDefault="00EB1EEB" w:rsidP="00EB1EE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-135646370"/>
          <w:placeholder>
            <w:docPart w:val="91122698C1484A92A32D46568380A8B7"/>
          </w:placeholder>
        </w:sdtPr>
        <w:sdtContent>
          <w:proofErr w:type="spellStart"/>
          <w:r w:rsidRPr="00446CD7">
            <w:rPr>
              <w:rStyle w:val="Forte"/>
              <w:rFonts w:ascii="Times New Roman" w:hAnsi="Times New Roman" w:cs="Times New Roman"/>
              <w:b w:val="0"/>
              <w:szCs w:val="24"/>
              <w:u w:val="single"/>
            </w:rPr>
            <w:t>Lorrany</w:t>
          </w:r>
          <w:proofErr w:type="spellEnd"/>
          <w:r w:rsidRPr="00446CD7">
            <w:rPr>
              <w:rStyle w:val="Forte"/>
              <w:rFonts w:ascii="Times New Roman" w:hAnsi="Times New Roman" w:cs="Times New Roman"/>
              <w:b w:val="0"/>
              <w:szCs w:val="24"/>
              <w:u w:val="single"/>
            </w:rPr>
            <w:t xml:space="preserve"> Fontenele Moraes da Silva</w:t>
          </w:r>
          <w:r w:rsidRPr="00446CD7">
            <w:rPr>
              <w:rStyle w:val="Forte"/>
              <w:rFonts w:ascii="Times New Roman" w:hAnsi="Times New Roman" w:cs="Times New Roman"/>
              <w:b w:val="0"/>
              <w:szCs w:val="24"/>
            </w:rPr>
            <w:t>¹</w:t>
          </w:r>
        </w:sdtContent>
      </w:sdt>
      <w:r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30337332"/>
          <w:placeholder>
            <w:docPart w:val="91122698C1484A92A32D46568380A8B7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lorrany.fontenele@discente.ufma.br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5C57441D" w14:textId="77777777" w:rsidR="00EB1EEB" w:rsidRPr="00ED178E" w:rsidRDefault="00EB1EEB" w:rsidP="00EB1EE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240E4286B7BB453796350E1C7E9D048D"/>
          </w:placeholder>
        </w:sdtPr>
        <w:sdtEndPr>
          <w:rPr>
            <w:vertAlign w:val="superscript"/>
          </w:rPr>
        </w:sdtEndPr>
        <w:sdtContent>
          <w:proofErr w:type="spellStart"/>
          <w:r w:rsidRPr="00446CD7">
            <w:rPr>
              <w:rFonts w:ascii="Times New Roman" w:hAnsi="Times New Roman" w:cs="Times New Roman"/>
              <w:bCs/>
              <w:szCs w:val="24"/>
            </w:rPr>
            <w:t>Floriacy</w:t>
          </w:r>
          <w:proofErr w:type="spellEnd"/>
          <w:r w:rsidRPr="00446CD7">
            <w:rPr>
              <w:rFonts w:ascii="Times New Roman" w:hAnsi="Times New Roman" w:cs="Times New Roman"/>
              <w:bCs/>
              <w:szCs w:val="24"/>
            </w:rPr>
            <w:t xml:space="preserve"> </w:t>
          </w:r>
          <w:proofErr w:type="spellStart"/>
          <w:r w:rsidRPr="00446CD7">
            <w:rPr>
              <w:rFonts w:ascii="Times New Roman" w:hAnsi="Times New Roman" w:cs="Times New Roman"/>
              <w:bCs/>
              <w:szCs w:val="24"/>
            </w:rPr>
            <w:t>Stabnow</w:t>
          </w:r>
          <w:proofErr w:type="spellEnd"/>
          <w:r w:rsidRPr="00446CD7">
            <w:rPr>
              <w:rFonts w:ascii="Times New Roman" w:hAnsi="Times New Roman" w:cs="Times New Roman"/>
              <w:bCs/>
              <w:szCs w:val="24"/>
            </w:rPr>
            <w:t xml:space="preserve"> Santos</w:t>
          </w:r>
          <w:r w:rsidRPr="00446CD7">
            <w:rPr>
              <w:rStyle w:val="Forte"/>
              <w:rFonts w:ascii="Times New Roman" w:hAnsi="Times New Roman" w:cs="Times New Roman"/>
              <w:b w:val="0"/>
              <w:szCs w:val="24"/>
            </w:rPr>
            <w:t>²</w:t>
          </w:r>
        </w:sdtContent>
      </w:sdt>
      <w:r>
        <w:rPr>
          <w:rFonts w:ascii="Times New Roman" w:hAnsi="Times New Roman" w:cs="Times New Roman"/>
        </w:rPr>
        <w:t>,</w:t>
      </w:r>
    </w:p>
    <w:p w14:paraId="1ADCEB9F" w14:textId="77777777" w:rsidR="00EB1EEB" w:rsidRPr="00ED178E" w:rsidRDefault="00EB1EEB" w:rsidP="00EB1EE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16724CDFA9EC41C1B1A2E1857F1FC75E"/>
          </w:placeholder>
        </w:sdtPr>
        <w:sdtEndPr>
          <w:rPr>
            <w:vertAlign w:val="superscript"/>
          </w:rPr>
        </w:sdtEndPr>
        <w:sdtContent>
          <w:r w:rsidRPr="00446CD7">
            <w:rPr>
              <w:rStyle w:val="Forte"/>
              <w:rFonts w:ascii="Times New Roman" w:hAnsi="Times New Roman" w:cs="Times New Roman"/>
              <w:b w:val="0"/>
              <w:szCs w:val="24"/>
            </w:rPr>
            <w:t>Janaína Miranda Bezerra²</w:t>
          </w:r>
        </w:sdtContent>
      </w:sdt>
      <w:r>
        <w:rPr>
          <w:rFonts w:ascii="Times New Roman" w:hAnsi="Times New Roman" w:cs="Times New Roman"/>
        </w:rPr>
        <w:t>,</w:t>
      </w:r>
    </w:p>
    <w:p w14:paraId="2847F97F" w14:textId="77777777" w:rsidR="00EB1EEB" w:rsidRPr="00ED178E" w:rsidRDefault="00EB1EEB" w:rsidP="00EB1EE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C12FBCE77E3F44E28F3870194BD04A33"/>
          </w:placeholder>
        </w:sdtPr>
        <w:sdtEndPr>
          <w:rPr>
            <w:vertAlign w:val="superscript"/>
          </w:rPr>
        </w:sdtEndPr>
        <w:sdtContent>
          <w:r w:rsidRPr="00446CD7">
            <w:rPr>
              <w:rStyle w:val="Forte"/>
              <w:rFonts w:ascii="Times New Roman" w:hAnsi="Times New Roman" w:cs="Times New Roman"/>
              <w:b w:val="0"/>
              <w:szCs w:val="24"/>
            </w:rPr>
            <w:t>Marcelino Santos Neto²</w:t>
          </w:r>
        </w:sdtContent>
      </w:sdt>
      <w:r>
        <w:rPr>
          <w:rFonts w:ascii="Times New Roman" w:hAnsi="Times New Roman" w:cs="Times New Roman"/>
        </w:rPr>
        <w:t>,</w:t>
      </w:r>
    </w:p>
    <w:p w14:paraId="62D84795" w14:textId="6C3B4298" w:rsidR="0070071B" w:rsidRDefault="00EB1EEB" w:rsidP="00EB1EE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05E93A23B35B47118ADC53E59D5BFA9F"/>
          </w:placeholder>
        </w:sdtPr>
        <w:sdtEndPr>
          <w:rPr>
            <w:vertAlign w:val="superscript"/>
          </w:rPr>
        </w:sdtEndPr>
        <w:sdtContent>
          <w:r w:rsidRPr="00446CD7">
            <w:rPr>
              <w:rFonts w:ascii="Times New Roman" w:hAnsi="Times New Roman" w:cs="Times New Roman"/>
              <w:bCs/>
              <w:szCs w:val="24"/>
            </w:rPr>
            <w:t>Lívia Maia Pascoal</w:t>
          </w:r>
          <w:r>
            <w:rPr>
              <w:rFonts w:ascii="Times New Roman" w:hAnsi="Times New Roman" w:cs="Times New Roman"/>
              <w:vertAlign w:val="superscript"/>
            </w:rPr>
            <w:t>2</w:t>
          </w:r>
        </w:sdtContent>
      </w:sdt>
    </w:p>
    <w:p w14:paraId="49F53D87" w14:textId="77777777" w:rsidR="00EB1EEB" w:rsidRDefault="009F7ED7" w:rsidP="0070071B">
      <w:pPr>
        <w:spacing w:before="0" w:after="0" w:line="360" w:lineRule="auto"/>
        <w:jc w:val="right"/>
        <w:rPr>
          <w:rFonts w:ascii="Times New Roman" w:hAnsi="Times New Roman" w:cs="Times New Roman"/>
          <w:b/>
        </w:rPr>
      </w:pPr>
      <w:sdt>
        <w:sdtPr>
          <w:rPr>
            <w:rFonts w:ascii="Times New Roman" w:hAnsi="Times New Roman" w:cs="Times New Roman"/>
            <w:b/>
          </w:rPr>
          <w:id w:val="-208273958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70071B" w:rsidRPr="00446CD7">
            <w:rPr>
              <w:rFonts w:ascii="Times New Roman" w:hAnsi="Times New Roman" w:cs="Times New Roman"/>
            </w:rPr>
            <w:t>1.</w:t>
          </w:r>
          <w:r w:rsidR="0070071B" w:rsidRPr="00446CD7">
            <w:rPr>
              <w:rFonts w:ascii="Times New Roman" w:hAnsi="Times New Roman" w:cs="Times New Roman"/>
              <w:b/>
            </w:rPr>
            <w:t xml:space="preserve"> </w:t>
          </w:r>
          <w:r w:rsidR="00446CD7" w:rsidRPr="00446CD7">
            <w:rPr>
              <w:rStyle w:val="Forte"/>
              <w:rFonts w:ascii="Times New Roman" w:hAnsi="Times New Roman" w:cs="Times New Roman"/>
              <w:b w:val="0"/>
              <w:szCs w:val="24"/>
            </w:rPr>
            <w:t xml:space="preserve">Discente do Programa de Pós-graduação em Saúde e Tecnologia – UFMA </w:t>
          </w:r>
        </w:sdtContent>
      </w:sdt>
      <w:r w:rsidR="0070071B" w:rsidRPr="00446CD7">
        <w:rPr>
          <w:rFonts w:ascii="Times New Roman" w:hAnsi="Times New Roman" w:cs="Times New Roman"/>
        </w:rPr>
        <w:t>;</w:t>
      </w:r>
      <w:r w:rsidR="0070071B" w:rsidRPr="00446CD7"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</w:p>
    <w:p w14:paraId="1E3F08C8" w14:textId="77777777" w:rsidR="0070071B" w:rsidRPr="00446CD7" w:rsidRDefault="009F7ED7" w:rsidP="0070071B">
      <w:pPr>
        <w:spacing w:before="0" w:after="0" w:line="360" w:lineRule="auto"/>
        <w:jc w:val="right"/>
        <w:rPr>
          <w:rFonts w:ascii="Times New Roman" w:hAnsi="Times New Roman" w:cs="Times New Roman"/>
          <w:b/>
        </w:rPr>
      </w:pPr>
      <w:sdt>
        <w:sdtPr>
          <w:rPr>
            <w:rFonts w:ascii="Times New Roman" w:hAnsi="Times New Roman" w:cs="Times New Roman"/>
            <w:b/>
          </w:rPr>
          <w:id w:val="-1938048033"/>
          <w:placeholder>
            <w:docPart w:val="DefaultPlaceholder_-1854013440"/>
          </w:placeholder>
        </w:sdtPr>
        <w:sdtEndPr/>
        <w:sdtContent>
          <w:r w:rsidR="000754F5" w:rsidRPr="00446CD7">
            <w:rPr>
              <w:rFonts w:ascii="Times New Roman" w:hAnsi="Times New Roman" w:cs="Times New Roman"/>
            </w:rPr>
            <w:t>2</w:t>
          </w:r>
          <w:r w:rsidR="00446CD7" w:rsidRPr="00446CD7">
            <w:rPr>
              <w:rStyle w:val="Forte"/>
              <w:rFonts w:ascii="Times New Roman" w:hAnsi="Times New Roman" w:cs="Times New Roman"/>
              <w:b w:val="0"/>
              <w:szCs w:val="24"/>
            </w:rPr>
            <w:t xml:space="preserve">. Docente do Programa de Pós-graduação em Saúde e Tecnologia – UFMA </w:t>
          </w:r>
        </w:sdtContent>
      </w:sdt>
      <w:r w:rsidR="0070071B" w:rsidRPr="00446CD7">
        <w:rPr>
          <w:rFonts w:ascii="Times New Roman" w:hAnsi="Times New Roman" w:cs="Times New Roman"/>
          <w:b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181E24FA" w:rsidR="0070071B" w:rsidRPr="006B3CE9" w:rsidRDefault="00446CD7" w:rsidP="00446CD7">
          <w:pPr>
            <w:tabs>
              <w:tab w:val="left" w:pos="851"/>
            </w:tabs>
            <w:spacing w:line="360" w:lineRule="auto"/>
            <w:rPr>
              <w:rFonts w:ascii="Times New Roman" w:hAnsi="Times New Roman" w:cs="Times New Roman"/>
            </w:rPr>
          </w:pPr>
          <w:r w:rsidRPr="00006FF4">
            <w:rPr>
              <w:rFonts w:ascii="Times New Roman" w:hAnsi="Times New Roman" w:cs="Times New Roman"/>
              <w:b/>
              <w:szCs w:val="24"/>
            </w:rPr>
            <w:t xml:space="preserve">Introdução: </w:t>
          </w:r>
          <w:r w:rsidRPr="00006FF4">
            <w:rPr>
              <w:rFonts w:ascii="Times New Roman" w:hAnsi="Times New Roman" w:cs="Times New Roman"/>
              <w:szCs w:val="24"/>
            </w:rPr>
            <w:t xml:space="preserve">O Diabetes </w:t>
          </w:r>
          <w:r w:rsidRPr="00006FF4">
            <w:rPr>
              <w:rFonts w:ascii="Times New Roman" w:hAnsi="Times New Roman" w:cs="Times New Roman"/>
              <w:i/>
              <w:szCs w:val="24"/>
            </w:rPr>
            <w:t>Mellitus</w:t>
          </w:r>
          <w:r w:rsidRPr="00006FF4">
            <w:rPr>
              <w:rFonts w:ascii="Times New Roman" w:hAnsi="Times New Roman" w:cs="Times New Roman"/>
              <w:szCs w:val="24"/>
            </w:rPr>
            <w:t xml:space="preserve"> (DM)</w:t>
          </w:r>
          <w:r w:rsidR="001419EA">
            <w:rPr>
              <w:rFonts w:ascii="Times New Roman" w:hAnsi="Times New Roman" w:cs="Times New Roman"/>
              <w:szCs w:val="24"/>
            </w:rPr>
            <w:t xml:space="preserve"> é</w:t>
          </w:r>
          <w:r w:rsidRPr="00006FF4">
            <w:rPr>
              <w:rFonts w:ascii="Times New Roman" w:hAnsi="Times New Roman" w:cs="Times New Roman"/>
              <w:szCs w:val="24"/>
            </w:rPr>
            <w:t xml:space="preserve"> considerado um problema de saúde pública</w:t>
          </w:r>
          <w:r w:rsidR="001419EA">
            <w:rPr>
              <w:rFonts w:ascii="Times New Roman" w:hAnsi="Times New Roman" w:cs="Times New Roman"/>
              <w:szCs w:val="24"/>
            </w:rPr>
            <w:t xml:space="preserve"> e</w:t>
          </w:r>
          <w:r w:rsidRPr="00006FF4">
            <w:rPr>
              <w:rFonts w:ascii="Times New Roman" w:hAnsi="Times New Roman" w:cs="Times New Roman"/>
              <w:szCs w:val="24"/>
            </w:rPr>
            <w:t xml:space="preserve"> acomete cerca de 425 milhões de pessoas entre 20 a 79 anos. Em</w:t>
          </w:r>
          <w:r>
            <w:rPr>
              <w:rFonts w:ascii="Times New Roman" w:hAnsi="Times New Roman" w:cs="Times New Roman"/>
              <w:szCs w:val="24"/>
            </w:rPr>
            <w:t xml:space="preserve"> 2017</w:t>
          </w:r>
          <w:r w:rsidRPr="00006FF4">
            <w:rPr>
              <w:rFonts w:ascii="Times New Roman" w:hAnsi="Times New Roman" w:cs="Times New Roman"/>
              <w:szCs w:val="24"/>
            </w:rPr>
            <w:t xml:space="preserve">, apresentou </w:t>
          </w:r>
          <w:r w:rsidRPr="00006FF4">
            <w:rPr>
              <w:rStyle w:val="tlid-translation"/>
              <w:rFonts w:ascii="Times New Roman" w:hAnsi="Times New Roman" w:cs="Times New Roman"/>
              <w:szCs w:val="24"/>
              <w:lang w:val="pt-PT"/>
            </w:rPr>
            <w:t>uma taxa de mortalidade global de 10,7%</w:t>
          </w:r>
          <w:r w:rsidR="00425B26">
            <w:rPr>
              <w:rStyle w:val="tlid-translation"/>
              <w:rFonts w:ascii="Times New Roman" w:hAnsi="Times New Roman" w:cs="Times New Roman"/>
              <w:szCs w:val="24"/>
              <w:lang w:val="pt-PT"/>
            </w:rPr>
            <w:t xml:space="preserve"> e </w:t>
          </w:r>
          <w:r w:rsidRPr="00006FF4">
            <w:rPr>
              <w:rStyle w:val="tlid-translation"/>
              <w:rFonts w:ascii="Times New Roman" w:hAnsi="Times New Roman" w:cs="Times New Roman"/>
              <w:szCs w:val="24"/>
              <w:lang w:val="pt-PT"/>
            </w:rPr>
            <w:t xml:space="preserve">aproximadamente quatro milhões de pessoas </w:t>
          </w:r>
          <w:proofErr w:type="gramStart"/>
          <w:r w:rsidRPr="00006FF4">
            <w:rPr>
              <w:rStyle w:val="tlid-translation"/>
              <w:rFonts w:ascii="Times New Roman" w:hAnsi="Times New Roman" w:cs="Times New Roman"/>
              <w:szCs w:val="24"/>
              <w:lang w:val="pt-PT"/>
            </w:rPr>
            <w:t>morreram</w:t>
          </w:r>
          <w:proofErr w:type="gramEnd"/>
          <w:r w:rsidRPr="00006FF4">
            <w:rPr>
              <w:rStyle w:val="tlid-translation"/>
              <w:rFonts w:ascii="Times New Roman" w:hAnsi="Times New Roman" w:cs="Times New Roman"/>
              <w:szCs w:val="24"/>
              <w:lang w:val="pt-PT"/>
            </w:rPr>
            <w:t xml:space="preserve"> nessa faixa etária, o que equivale a uma morte a cada oito segundos</w:t>
          </w:r>
          <w:r w:rsidRPr="00006FF4">
            <w:rPr>
              <w:rFonts w:ascii="Times New Roman" w:hAnsi="Times New Roman" w:cs="Times New Roman"/>
              <w:szCs w:val="24"/>
            </w:rPr>
            <w:t>. Dentre os países da América Central e do Sul, o</w:t>
          </w:r>
          <w:r w:rsidRPr="00006FF4">
            <w:rPr>
              <w:rFonts w:ascii="Times New Roman" w:hAnsi="Times New Roman" w:cs="Times New Roman"/>
              <w:szCs w:val="24"/>
              <w:lang w:val="pt-PT" w:eastAsia="pt-BR"/>
            </w:rPr>
            <w:t xml:space="preserve"> Brasil apresentou o maior número de pessoas com esta </w:t>
          </w:r>
          <w:r w:rsidR="00425B26">
            <w:rPr>
              <w:rFonts w:ascii="Times New Roman" w:hAnsi="Times New Roman" w:cs="Times New Roman"/>
              <w:szCs w:val="24"/>
              <w:lang w:val="pt-PT" w:eastAsia="pt-BR"/>
            </w:rPr>
            <w:t xml:space="preserve">enfermidade </w:t>
          </w:r>
          <w:r w:rsidRPr="00006FF4">
            <w:rPr>
              <w:rFonts w:ascii="Times New Roman" w:hAnsi="Times New Roman" w:cs="Times New Roman"/>
              <w:szCs w:val="24"/>
              <w:lang w:val="pt-PT" w:eastAsia="pt-BR"/>
            </w:rPr>
            <w:t>(12,5 milhões)</w:t>
          </w:r>
          <w:r w:rsidR="009E0F29">
            <w:rPr>
              <w:rFonts w:ascii="Times New Roman" w:hAnsi="Times New Roman" w:cs="Times New Roman"/>
              <w:szCs w:val="24"/>
              <w:lang w:val="pt-PT" w:eastAsia="pt-BR"/>
            </w:rPr>
            <w:t xml:space="preserve">. </w:t>
          </w:r>
          <w:r>
            <w:rPr>
              <w:rFonts w:ascii="Times New Roman" w:hAnsi="Times New Roman" w:cs="Times New Roman"/>
              <w:szCs w:val="24"/>
              <w:vertAlign w:val="superscript"/>
              <w:lang w:val="pt-PT" w:eastAsia="pt-BR"/>
            </w:rPr>
            <w:t>(1-2)</w:t>
          </w:r>
          <w:r w:rsidRPr="00006FF4">
            <w:rPr>
              <w:b/>
              <w:lang w:eastAsia="pt-BR"/>
            </w:rPr>
            <w:t xml:space="preserve"> </w:t>
          </w:r>
          <w:r w:rsidRPr="00006FF4">
            <w:rPr>
              <w:rFonts w:ascii="Times New Roman" w:hAnsi="Times New Roman" w:cs="Times New Roman"/>
              <w:b/>
              <w:szCs w:val="24"/>
            </w:rPr>
            <w:t>Objetivo:</w:t>
          </w:r>
          <w:r w:rsidRPr="00006FF4">
            <w:rPr>
              <w:rFonts w:ascii="Times New Roman" w:hAnsi="Times New Roman" w:cs="Times New Roman"/>
              <w:szCs w:val="24"/>
            </w:rPr>
            <w:t xml:space="preserve"> descrever a taxa de mortalidade por DM segundo o sexo e idade, e o número de óbitos por tipo de DM no Estado do Maranhão no período de </w:t>
          </w:r>
          <w:r w:rsidRPr="00BA1E00">
            <w:rPr>
              <w:rFonts w:ascii="Times New Roman" w:hAnsi="Times New Roman" w:cs="Times New Roman"/>
              <w:szCs w:val="24"/>
            </w:rPr>
            <w:t>200</w:t>
          </w:r>
          <w:r w:rsidR="00BA1E00">
            <w:rPr>
              <w:rFonts w:ascii="Times New Roman" w:hAnsi="Times New Roman" w:cs="Times New Roman"/>
              <w:szCs w:val="24"/>
            </w:rPr>
            <w:t>8</w:t>
          </w:r>
          <w:r w:rsidRPr="00BA1E00">
            <w:rPr>
              <w:rFonts w:ascii="Times New Roman" w:hAnsi="Times New Roman" w:cs="Times New Roman"/>
              <w:szCs w:val="24"/>
            </w:rPr>
            <w:t>-2017.</w:t>
          </w:r>
          <w:r w:rsidRPr="00006FF4">
            <w:rPr>
              <w:rFonts w:ascii="Times New Roman" w:hAnsi="Times New Roman" w:cs="Times New Roman"/>
              <w:szCs w:val="24"/>
            </w:rPr>
            <w:t xml:space="preserve"> </w:t>
          </w:r>
          <w:r w:rsidRPr="00006FF4">
            <w:rPr>
              <w:rFonts w:ascii="Times New Roman" w:hAnsi="Times New Roman" w:cs="Times New Roman"/>
              <w:b/>
              <w:szCs w:val="24"/>
            </w:rPr>
            <w:t>M</w:t>
          </w:r>
          <w:r>
            <w:rPr>
              <w:rFonts w:ascii="Times New Roman" w:hAnsi="Times New Roman" w:cs="Times New Roman"/>
              <w:b/>
              <w:szCs w:val="24"/>
            </w:rPr>
            <w:t>aterial e métodos</w:t>
          </w:r>
          <w:r w:rsidRPr="00006FF4">
            <w:rPr>
              <w:rFonts w:ascii="Times New Roman" w:hAnsi="Times New Roman" w:cs="Times New Roman"/>
              <w:b/>
              <w:szCs w:val="24"/>
            </w:rPr>
            <w:t>:</w:t>
          </w:r>
          <w:r w:rsidRPr="00006FF4">
            <w:rPr>
              <w:rFonts w:ascii="Times New Roman" w:hAnsi="Times New Roman" w:cs="Times New Roman"/>
              <w:szCs w:val="24"/>
            </w:rPr>
            <w:t xml:space="preserve"> estudo ecológico, descritivo, realizado em novembro de 2019 por meio do sistema D</w:t>
          </w:r>
          <w:r w:rsidR="002173D4">
            <w:rPr>
              <w:rFonts w:ascii="Times New Roman" w:hAnsi="Times New Roman" w:cs="Times New Roman"/>
              <w:szCs w:val="24"/>
            </w:rPr>
            <w:t>ATASUS</w:t>
          </w:r>
          <w:r w:rsidRPr="00006FF4">
            <w:rPr>
              <w:rFonts w:ascii="Times New Roman" w:hAnsi="Times New Roman" w:cs="Times New Roman"/>
              <w:szCs w:val="24"/>
            </w:rPr>
            <w:t xml:space="preserve"> para coleta de dados, a partir das seguintes variáveis: sexo, faixa etária, ano de ocorrência do óbito, em um período de 10 anos (2008-2017) e tipo de DM, segundo a Classificação Estatística Internacional de Doenças e Problemas Relacionados à Saúde (CID-10)</w:t>
          </w:r>
          <w:r w:rsidR="004C6345">
            <w:rPr>
              <w:rFonts w:ascii="Times New Roman" w:hAnsi="Times New Roman" w:cs="Times New Roman"/>
              <w:szCs w:val="24"/>
            </w:rPr>
            <w:t xml:space="preserve">: </w:t>
          </w:r>
          <w:r w:rsidRPr="00006FF4">
            <w:rPr>
              <w:rFonts w:ascii="Times New Roman" w:hAnsi="Times New Roman" w:cs="Times New Roman"/>
              <w:szCs w:val="24"/>
            </w:rPr>
            <w:t xml:space="preserve">E10 – DM insulinodependente; E11 – DM não insulinodependente; E12 – DM relacionado com desnutrição; E13 – outros tipos de DM; E14 – DM não especificado. </w:t>
          </w:r>
          <w:r w:rsidR="003239D1">
            <w:rPr>
              <w:rFonts w:ascii="Times New Roman" w:hAnsi="Times New Roman" w:cs="Times New Roman"/>
              <w:szCs w:val="24"/>
            </w:rPr>
            <w:t>Os</w:t>
          </w:r>
          <w:r w:rsidRPr="00006FF4">
            <w:rPr>
              <w:rFonts w:ascii="Times New Roman" w:hAnsi="Times New Roman" w:cs="Times New Roman"/>
              <w:szCs w:val="24"/>
            </w:rPr>
            <w:t xml:space="preserve"> dados obtidos </w:t>
          </w:r>
          <w:r w:rsidR="003239D1">
            <w:rPr>
              <w:rFonts w:ascii="Times New Roman" w:hAnsi="Times New Roman" w:cs="Times New Roman"/>
              <w:szCs w:val="24"/>
            </w:rPr>
            <w:t>foram organizados n</w:t>
          </w:r>
          <w:r w:rsidRPr="00006FF4">
            <w:rPr>
              <w:rFonts w:ascii="Times New Roman" w:hAnsi="Times New Roman" w:cs="Times New Roman"/>
              <w:szCs w:val="24"/>
            </w:rPr>
            <w:t xml:space="preserve">o programa Microsoft Excel 2010 e posteriormente foi realizada análise descritiva e calculadas as taxas de mortalidade por idade, sexo, além do total e média de número de óbitos por ano segundo o tipo de DM. </w:t>
          </w:r>
          <w:r w:rsidRPr="00006FF4">
            <w:rPr>
              <w:rFonts w:ascii="Times New Roman" w:hAnsi="Times New Roman" w:cs="Times New Roman"/>
              <w:b/>
              <w:szCs w:val="24"/>
            </w:rPr>
            <w:lastRenderedPageBreak/>
            <w:t>Resultados</w:t>
          </w:r>
          <w:r>
            <w:rPr>
              <w:rFonts w:ascii="Times New Roman" w:hAnsi="Times New Roman" w:cs="Times New Roman"/>
              <w:b/>
              <w:szCs w:val="24"/>
            </w:rPr>
            <w:t xml:space="preserve"> e Discussão</w:t>
          </w:r>
          <w:r w:rsidRPr="00006FF4">
            <w:rPr>
              <w:rFonts w:ascii="Times New Roman" w:hAnsi="Times New Roman" w:cs="Times New Roman"/>
              <w:b/>
              <w:szCs w:val="24"/>
            </w:rPr>
            <w:t>:</w:t>
          </w:r>
          <w:r w:rsidRPr="00006FF4">
            <w:rPr>
              <w:rFonts w:ascii="Times New Roman" w:hAnsi="Times New Roman" w:cs="Times New Roman"/>
              <w:szCs w:val="24"/>
            </w:rPr>
            <w:t xml:space="preserve"> No período de 2008-2017 houve um total de 20.233 óbitos por DM no estado do Maranhão, com uma média de 2.023 óbitos/ano, </w:t>
          </w:r>
          <w:r w:rsidR="002A74B9">
            <w:rPr>
              <w:rFonts w:ascii="Times New Roman" w:hAnsi="Times New Roman" w:cs="Times New Roman"/>
              <w:szCs w:val="24"/>
            </w:rPr>
            <w:t xml:space="preserve">e os mais frequentes foram os </w:t>
          </w:r>
          <w:r w:rsidRPr="00006FF4">
            <w:rPr>
              <w:rFonts w:ascii="Times New Roman" w:hAnsi="Times New Roman" w:cs="Times New Roman"/>
              <w:szCs w:val="24"/>
            </w:rPr>
            <w:t>tipo</w:t>
          </w:r>
          <w:r w:rsidR="002A74B9">
            <w:rPr>
              <w:rFonts w:ascii="Times New Roman" w:hAnsi="Times New Roman" w:cs="Times New Roman"/>
              <w:szCs w:val="24"/>
            </w:rPr>
            <w:t>s</w:t>
          </w:r>
          <w:r w:rsidRPr="00006FF4">
            <w:rPr>
              <w:rFonts w:ascii="Times New Roman" w:hAnsi="Times New Roman" w:cs="Times New Roman"/>
              <w:szCs w:val="24"/>
            </w:rPr>
            <w:t xml:space="preserve"> DM não especificado (n= 16.632; 82,2%), seguido do DM não </w:t>
          </w:r>
          <w:proofErr w:type="spellStart"/>
          <w:r w:rsidRPr="00006FF4">
            <w:rPr>
              <w:rFonts w:ascii="Times New Roman" w:hAnsi="Times New Roman" w:cs="Times New Roman"/>
              <w:szCs w:val="24"/>
            </w:rPr>
            <w:t>insulino-dependente</w:t>
          </w:r>
          <w:proofErr w:type="spellEnd"/>
          <w:r w:rsidRPr="00006FF4">
            <w:rPr>
              <w:rFonts w:ascii="Times New Roman" w:hAnsi="Times New Roman" w:cs="Times New Roman"/>
              <w:szCs w:val="24"/>
            </w:rPr>
            <w:t xml:space="preserve"> (n= 2.139; 10,5%)</w:t>
          </w:r>
          <w:r w:rsidR="002A74B9">
            <w:rPr>
              <w:rFonts w:ascii="Times New Roman" w:hAnsi="Times New Roman" w:cs="Times New Roman"/>
              <w:szCs w:val="24"/>
            </w:rPr>
            <w:t xml:space="preserve">. </w:t>
          </w:r>
          <w:r w:rsidRPr="00006FF4">
            <w:rPr>
              <w:rFonts w:ascii="Times New Roman" w:hAnsi="Times New Roman" w:cs="Times New Roman"/>
              <w:szCs w:val="24"/>
            </w:rPr>
            <w:t xml:space="preserve">A maioria dos óbitos </w:t>
          </w:r>
          <w:r w:rsidR="0033016A">
            <w:rPr>
              <w:rFonts w:ascii="Times New Roman" w:hAnsi="Times New Roman" w:cs="Times New Roman"/>
              <w:szCs w:val="24"/>
            </w:rPr>
            <w:t xml:space="preserve">ocorreu em </w:t>
          </w:r>
          <w:r w:rsidR="009F4C95">
            <w:rPr>
              <w:rFonts w:ascii="Times New Roman" w:hAnsi="Times New Roman" w:cs="Times New Roman"/>
              <w:szCs w:val="24"/>
            </w:rPr>
            <w:t>pessoas</w:t>
          </w:r>
          <w:r w:rsidRPr="00006FF4">
            <w:rPr>
              <w:rFonts w:ascii="Times New Roman" w:hAnsi="Times New Roman" w:cs="Times New Roman"/>
              <w:szCs w:val="24"/>
            </w:rPr>
            <w:t xml:space="preserve"> do sexo feminino (n=10.616; 52,5%). Entretanto</w:t>
          </w:r>
          <w:r w:rsidR="0033016A">
            <w:rPr>
              <w:rFonts w:ascii="Times New Roman" w:hAnsi="Times New Roman" w:cs="Times New Roman"/>
              <w:szCs w:val="24"/>
            </w:rPr>
            <w:t>,</w:t>
          </w:r>
          <w:r w:rsidRPr="00006FF4">
            <w:rPr>
              <w:rFonts w:ascii="Times New Roman" w:hAnsi="Times New Roman" w:cs="Times New Roman"/>
              <w:szCs w:val="24"/>
            </w:rPr>
            <w:t xml:space="preserve"> em relação </w:t>
          </w:r>
          <w:proofErr w:type="gramStart"/>
          <w:r w:rsidRPr="00006FF4">
            <w:rPr>
              <w:rFonts w:ascii="Times New Roman" w:hAnsi="Times New Roman" w:cs="Times New Roman"/>
              <w:szCs w:val="24"/>
            </w:rPr>
            <w:t>a</w:t>
          </w:r>
          <w:proofErr w:type="gramEnd"/>
          <w:r w:rsidRPr="00006FF4">
            <w:rPr>
              <w:rFonts w:ascii="Times New Roman" w:hAnsi="Times New Roman" w:cs="Times New Roman"/>
              <w:szCs w:val="24"/>
            </w:rPr>
            <w:t xml:space="preserve"> taxa de mortalidade, em ambos os sexos houve aumento médio anual de 2,3% da taxa de mortalidade de 2008 a 2017 (de 24,8/100 mil habitantes para 33,2/100 mil habitantes), na qual no sexo masculino o aumento médio foi de 2,5% ao ano (de 11,1/100 mil habitantes para 16,1/100 mil habitantes) e no sexo feminino</w:t>
          </w:r>
          <w:r w:rsidR="009F4C95">
            <w:rPr>
              <w:rFonts w:ascii="Times New Roman" w:hAnsi="Times New Roman" w:cs="Times New Roman"/>
              <w:szCs w:val="24"/>
            </w:rPr>
            <w:t xml:space="preserve"> foi</w:t>
          </w:r>
          <w:r w:rsidRPr="00006FF4">
            <w:rPr>
              <w:rFonts w:ascii="Times New Roman" w:hAnsi="Times New Roman" w:cs="Times New Roman"/>
              <w:szCs w:val="24"/>
            </w:rPr>
            <w:t xml:space="preserve"> de 2,2% ao ano (13,6/100 mil habitantes para 17,1/100 mil habitantes). Observou-se</w:t>
          </w:r>
          <w:r w:rsidR="009F4C95">
            <w:rPr>
              <w:rFonts w:ascii="Times New Roman" w:hAnsi="Times New Roman" w:cs="Times New Roman"/>
              <w:szCs w:val="24"/>
            </w:rPr>
            <w:t>,</w:t>
          </w:r>
          <w:r w:rsidRPr="00006FF4">
            <w:rPr>
              <w:rFonts w:ascii="Times New Roman" w:hAnsi="Times New Roman" w:cs="Times New Roman"/>
              <w:szCs w:val="24"/>
            </w:rPr>
            <w:t xml:space="preserve"> ainda</w:t>
          </w:r>
          <w:r w:rsidR="009F4C95">
            <w:rPr>
              <w:rFonts w:ascii="Times New Roman" w:hAnsi="Times New Roman" w:cs="Times New Roman"/>
              <w:szCs w:val="24"/>
            </w:rPr>
            <w:t>,</w:t>
          </w:r>
          <w:r w:rsidRPr="00006FF4">
            <w:rPr>
              <w:rFonts w:ascii="Times New Roman" w:hAnsi="Times New Roman" w:cs="Times New Roman"/>
              <w:szCs w:val="24"/>
            </w:rPr>
            <w:t xml:space="preserve"> um aumento considerável no total de óbitos a partir da faixa etária de 40 anos de idade, prevalecendo </w:t>
          </w:r>
          <w:proofErr w:type="gramStart"/>
          <w:r w:rsidRPr="00006FF4">
            <w:rPr>
              <w:rFonts w:ascii="Times New Roman" w:hAnsi="Times New Roman" w:cs="Times New Roman"/>
              <w:szCs w:val="24"/>
            </w:rPr>
            <w:t>a</w:t>
          </w:r>
          <w:proofErr w:type="gramEnd"/>
          <w:r w:rsidRPr="00006FF4">
            <w:rPr>
              <w:rFonts w:ascii="Times New Roman" w:hAnsi="Times New Roman" w:cs="Times New Roman"/>
              <w:szCs w:val="24"/>
            </w:rPr>
            <w:t xml:space="preserve"> faixa etária de 70 a 79 anos (n= 5.939; 29</w:t>
          </w:r>
          <w:r w:rsidR="007649B4">
            <w:rPr>
              <w:rFonts w:ascii="Times New Roman" w:hAnsi="Times New Roman" w:cs="Times New Roman"/>
              <w:szCs w:val="24"/>
            </w:rPr>
            <w:t>,</w:t>
          </w:r>
          <w:r w:rsidRPr="00006FF4">
            <w:rPr>
              <w:rFonts w:ascii="Times New Roman" w:hAnsi="Times New Roman" w:cs="Times New Roman"/>
              <w:szCs w:val="24"/>
            </w:rPr>
            <w:t xml:space="preserve">3%) com um crescimento expressivo da taxa de mortalidade durante os 10 anos, </w:t>
          </w:r>
          <w:r w:rsidR="00DB1C0E">
            <w:rPr>
              <w:rFonts w:ascii="Times New Roman" w:hAnsi="Times New Roman" w:cs="Times New Roman"/>
              <w:szCs w:val="24"/>
            </w:rPr>
            <w:t xml:space="preserve">com </w:t>
          </w:r>
          <w:r w:rsidRPr="00006FF4">
            <w:rPr>
              <w:rFonts w:ascii="Times New Roman" w:hAnsi="Times New Roman" w:cs="Times New Roman"/>
              <w:szCs w:val="24"/>
            </w:rPr>
            <w:t xml:space="preserve">maior </w:t>
          </w:r>
          <w:r w:rsidR="00DB1C0E">
            <w:rPr>
              <w:rFonts w:ascii="Times New Roman" w:hAnsi="Times New Roman" w:cs="Times New Roman"/>
              <w:szCs w:val="24"/>
            </w:rPr>
            <w:t xml:space="preserve">destaque </w:t>
          </w:r>
          <w:r w:rsidRPr="00006FF4">
            <w:rPr>
              <w:rFonts w:ascii="Times New Roman" w:hAnsi="Times New Roman" w:cs="Times New Roman"/>
              <w:szCs w:val="24"/>
            </w:rPr>
            <w:t>no ano de 2015 (10,1/100 mil habitantes).</w:t>
          </w:r>
          <w:r w:rsidR="00BA1E00">
            <w:rPr>
              <w:rFonts w:ascii="Times New Roman" w:hAnsi="Times New Roman" w:cs="Times New Roman"/>
              <w:b/>
              <w:szCs w:val="24"/>
            </w:rPr>
            <w:t xml:space="preserve"> </w:t>
          </w:r>
          <w:r w:rsidRPr="00006FF4">
            <w:rPr>
              <w:rFonts w:ascii="Times New Roman" w:hAnsi="Times New Roman" w:cs="Times New Roman"/>
              <w:szCs w:val="24"/>
            </w:rPr>
            <w:t>Percebe-se que a taxa de mortalidade por DM apresent</w:t>
          </w:r>
          <w:r w:rsidR="0052391B">
            <w:rPr>
              <w:rFonts w:ascii="Times New Roman" w:hAnsi="Times New Roman" w:cs="Times New Roman"/>
              <w:szCs w:val="24"/>
            </w:rPr>
            <w:t xml:space="preserve">ou </w:t>
          </w:r>
          <w:r w:rsidRPr="00006FF4">
            <w:rPr>
              <w:rFonts w:ascii="Times New Roman" w:hAnsi="Times New Roman" w:cs="Times New Roman"/>
              <w:szCs w:val="24"/>
            </w:rPr>
            <w:t xml:space="preserve">crescimento ascendente </w:t>
          </w:r>
          <w:r w:rsidR="003C4956">
            <w:rPr>
              <w:rFonts w:ascii="Times New Roman" w:hAnsi="Times New Roman" w:cs="Times New Roman"/>
              <w:szCs w:val="24"/>
            </w:rPr>
            <w:t xml:space="preserve">no Maranhão </w:t>
          </w:r>
          <w:r w:rsidRPr="00006FF4">
            <w:rPr>
              <w:rFonts w:ascii="Times New Roman" w:hAnsi="Times New Roman" w:cs="Times New Roman"/>
              <w:szCs w:val="24"/>
            </w:rPr>
            <w:t>nos últimos 10 anos</w:t>
          </w:r>
          <w:r w:rsidR="003C4956">
            <w:rPr>
              <w:rFonts w:ascii="Times New Roman" w:hAnsi="Times New Roman" w:cs="Times New Roman"/>
              <w:szCs w:val="24"/>
            </w:rPr>
            <w:t>. A</w:t>
          </w:r>
          <w:r w:rsidRPr="00006FF4">
            <w:rPr>
              <w:rFonts w:ascii="Times New Roman" w:hAnsi="Times New Roman" w:cs="Times New Roman"/>
              <w:szCs w:val="24"/>
            </w:rPr>
            <w:t xml:space="preserve">pesar de grande parte dos óbitos </w:t>
          </w:r>
          <w:r w:rsidR="0052391B">
            <w:rPr>
              <w:rFonts w:ascii="Times New Roman" w:hAnsi="Times New Roman" w:cs="Times New Roman"/>
              <w:szCs w:val="24"/>
            </w:rPr>
            <w:t>terem ocorrido no</w:t>
          </w:r>
          <w:r w:rsidRPr="00006FF4">
            <w:rPr>
              <w:rFonts w:ascii="Times New Roman" w:hAnsi="Times New Roman" w:cs="Times New Roman"/>
              <w:szCs w:val="24"/>
            </w:rPr>
            <w:t xml:space="preserve"> sexo feminino, os resultados mostra</w:t>
          </w:r>
          <w:r w:rsidR="0024752F">
            <w:rPr>
              <w:rFonts w:ascii="Times New Roman" w:hAnsi="Times New Roman" w:cs="Times New Roman"/>
              <w:szCs w:val="24"/>
            </w:rPr>
            <w:t>ra</w:t>
          </w:r>
          <w:r w:rsidRPr="00006FF4">
            <w:rPr>
              <w:rFonts w:ascii="Times New Roman" w:hAnsi="Times New Roman" w:cs="Times New Roman"/>
              <w:szCs w:val="24"/>
            </w:rPr>
            <w:t xml:space="preserve">m que a taxa teve maior percentual anual na população masculina e em idosos </w:t>
          </w:r>
          <w:r w:rsidR="0024752F">
            <w:rPr>
              <w:rFonts w:ascii="Times New Roman" w:hAnsi="Times New Roman" w:cs="Times New Roman"/>
              <w:szCs w:val="24"/>
            </w:rPr>
            <w:t xml:space="preserve">com idade acima de </w:t>
          </w:r>
          <w:r w:rsidR="00BA1E00">
            <w:rPr>
              <w:rFonts w:ascii="Times New Roman" w:hAnsi="Times New Roman" w:cs="Times New Roman"/>
              <w:szCs w:val="24"/>
            </w:rPr>
            <w:t xml:space="preserve">70 anos. </w:t>
          </w:r>
          <w:r w:rsidR="00BA1E00" w:rsidRPr="00006FF4">
            <w:rPr>
              <w:rFonts w:ascii="Times New Roman" w:hAnsi="Times New Roman" w:cs="Times New Roman"/>
              <w:b/>
              <w:szCs w:val="24"/>
            </w:rPr>
            <w:t>Con</w:t>
          </w:r>
          <w:r w:rsidR="00BA1E00">
            <w:rPr>
              <w:rFonts w:ascii="Times New Roman" w:hAnsi="Times New Roman" w:cs="Times New Roman"/>
              <w:b/>
              <w:szCs w:val="24"/>
            </w:rPr>
            <w:t>siderações finais</w:t>
          </w:r>
          <w:r w:rsidR="00BA1E00">
            <w:rPr>
              <w:rFonts w:ascii="Times New Roman" w:hAnsi="Times New Roman" w:cs="Times New Roman"/>
              <w:szCs w:val="24"/>
            </w:rPr>
            <w:t>: Esses dados mostram</w:t>
          </w:r>
          <w:r w:rsidRPr="00006FF4">
            <w:rPr>
              <w:rFonts w:ascii="Times New Roman" w:hAnsi="Times New Roman" w:cs="Times New Roman"/>
              <w:szCs w:val="24"/>
            </w:rPr>
            <w:t xml:space="preserve"> a necessidade de </w:t>
          </w:r>
          <w:proofErr w:type="gramStart"/>
          <w:r w:rsidRPr="00006FF4">
            <w:rPr>
              <w:rFonts w:ascii="Times New Roman" w:hAnsi="Times New Roman" w:cs="Times New Roman"/>
              <w:szCs w:val="24"/>
            </w:rPr>
            <w:t>implementação</w:t>
          </w:r>
          <w:proofErr w:type="gramEnd"/>
          <w:r w:rsidRPr="00006FF4">
            <w:rPr>
              <w:rFonts w:ascii="Times New Roman" w:hAnsi="Times New Roman" w:cs="Times New Roman"/>
              <w:szCs w:val="24"/>
            </w:rPr>
            <w:t xml:space="preserve"> de ações preventivas e de promoção da saúde aos indivíduos acometidos pela doença</w:t>
          </w:r>
          <w:r w:rsidR="0024752F">
            <w:rPr>
              <w:rFonts w:ascii="Times New Roman" w:hAnsi="Times New Roman" w:cs="Times New Roman"/>
              <w:szCs w:val="24"/>
            </w:rPr>
            <w:t>. A</w:t>
          </w:r>
          <w:r w:rsidRPr="00006FF4">
            <w:rPr>
              <w:rFonts w:ascii="Times New Roman" w:hAnsi="Times New Roman" w:cs="Times New Roman"/>
              <w:szCs w:val="24"/>
            </w:rPr>
            <w:t xml:space="preserve">lém disso, esse estudo possibilita o diagnóstico de saúde da região e permite o monitoramento desse indicador nos próximos </w:t>
          </w:r>
          <w:proofErr w:type="gramStart"/>
          <w:r w:rsidRPr="00006FF4">
            <w:rPr>
              <w:rFonts w:ascii="Times New Roman" w:hAnsi="Times New Roman" w:cs="Times New Roman"/>
              <w:szCs w:val="24"/>
            </w:rPr>
            <w:t>anos.</w:t>
          </w:r>
          <w:proofErr w:type="gramEnd"/>
        </w:p>
      </w:sdtContent>
    </w:sdt>
    <w:p w14:paraId="797ADC05" w14:textId="35DF821C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446CD7" w:rsidRPr="00006FF4">
            <w:rPr>
              <w:rFonts w:ascii="Times New Roman" w:hAnsi="Times New Roman" w:cs="Times New Roman"/>
              <w:szCs w:val="24"/>
            </w:rPr>
            <w:t xml:space="preserve">Diabetes </w:t>
          </w:r>
          <w:r w:rsidR="00446CD7" w:rsidRPr="00006FF4">
            <w:rPr>
              <w:rFonts w:ascii="Times New Roman" w:hAnsi="Times New Roman" w:cs="Times New Roman"/>
              <w:i/>
              <w:szCs w:val="24"/>
            </w:rPr>
            <w:t>mellitus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446CD7" w:rsidRPr="00006FF4">
            <w:rPr>
              <w:rFonts w:ascii="Times New Roman" w:hAnsi="Times New Roman" w:cs="Times New Roman"/>
              <w:szCs w:val="24"/>
            </w:rPr>
            <w:t>Mortalidade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446CD7" w:rsidRPr="00006FF4">
            <w:rPr>
              <w:rFonts w:ascii="Times New Roman" w:hAnsi="Times New Roman" w:cs="Times New Roman"/>
              <w:szCs w:val="24"/>
            </w:rPr>
            <w:t>Monitoramento Epidemiológico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7F27A8E8" w14:textId="5CB87046" w:rsidR="00D55666" w:rsidRPr="006B3CE9" w:rsidRDefault="00446CD7" w:rsidP="00446CD7">
      <w:pPr>
        <w:autoSpaceDE w:val="0"/>
        <w:autoSpaceDN w:val="0"/>
        <w:adjustRightInd w:val="0"/>
        <w:rPr>
          <w:rFonts w:ascii="Times New Roman" w:eastAsiaTheme="majorEastAsia" w:hAnsi="Times New Roman" w:cs="Times New Roman"/>
          <w:bCs/>
          <w:color w:val="0000FF"/>
          <w:szCs w:val="24"/>
          <w:u w:val="single"/>
        </w:rPr>
      </w:pPr>
      <w:r w:rsidRPr="00006FF4">
        <w:rPr>
          <w:rFonts w:ascii="Times New Roman" w:eastAsia="MuseoSans-300" w:hAnsi="Times New Roman" w:cs="Times New Roman"/>
          <w:szCs w:val="24"/>
          <w:lang w:eastAsia="pt-BR"/>
        </w:rPr>
        <w:t>INTERNATIONAL DIABETES FEDERATION (IDF)</w:t>
      </w:r>
      <w:r w:rsidRPr="00006FF4">
        <w:rPr>
          <w:rStyle w:val="Forte"/>
          <w:rFonts w:ascii="Times New Roman" w:hAnsi="Times New Roman" w:cs="Times New Roman"/>
          <w:szCs w:val="24"/>
        </w:rPr>
        <w:t xml:space="preserve">. </w:t>
      </w:r>
      <w:r w:rsidRPr="00446CD7">
        <w:rPr>
          <w:rStyle w:val="nfase"/>
          <w:rFonts w:ascii="Times New Roman" w:hAnsi="Times New Roman" w:cs="Times New Roman"/>
          <w:b/>
          <w:bCs/>
          <w:i w:val="0"/>
          <w:szCs w:val="24"/>
        </w:rPr>
        <w:t>IDF Diabetes Atlas</w:t>
      </w:r>
      <w:r w:rsidRPr="00006FF4">
        <w:rPr>
          <w:rStyle w:val="nfase"/>
          <w:rFonts w:ascii="Times New Roman" w:hAnsi="Times New Roman" w:cs="Times New Roman"/>
          <w:bCs/>
          <w:szCs w:val="24"/>
        </w:rPr>
        <w:t xml:space="preserve">, </w:t>
      </w:r>
      <w:r>
        <w:rPr>
          <w:rStyle w:val="nfase"/>
          <w:rFonts w:ascii="Times New Roman" w:hAnsi="Times New Roman" w:cs="Times New Roman"/>
          <w:bCs/>
          <w:i w:val="0"/>
          <w:szCs w:val="24"/>
        </w:rPr>
        <w:t>8</w:t>
      </w:r>
      <w:r w:rsidRPr="00446CD7">
        <w:rPr>
          <w:rStyle w:val="nfase"/>
          <w:rFonts w:ascii="Times New Roman" w:hAnsi="Times New Roman" w:cs="Times New Roman"/>
          <w:bCs/>
          <w:i w:val="0"/>
          <w:szCs w:val="24"/>
        </w:rPr>
        <w:t>ed</w:t>
      </w:r>
      <w:r w:rsidRPr="00446CD7">
        <w:rPr>
          <w:rStyle w:val="nfase"/>
          <w:rFonts w:ascii="Times New Roman" w:hAnsi="Times New Roman" w:cs="Times New Roman"/>
          <w:b/>
          <w:bCs/>
          <w:i w:val="0"/>
          <w:szCs w:val="24"/>
        </w:rPr>
        <w:t>.</w:t>
      </w:r>
      <w:r w:rsidRPr="00006FF4">
        <w:rPr>
          <w:rStyle w:val="Forte"/>
          <w:rFonts w:ascii="Times New Roman" w:hAnsi="Times New Roman" w:cs="Times New Roman"/>
          <w:szCs w:val="24"/>
        </w:rPr>
        <w:t xml:space="preserve"> </w:t>
      </w:r>
      <w:proofErr w:type="spellStart"/>
      <w:r w:rsidRPr="00446CD7">
        <w:rPr>
          <w:rStyle w:val="Forte"/>
          <w:rFonts w:ascii="Times New Roman" w:hAnsi="Times New Roman" w:cs="Times New Roman"/>
          <w:b w:val="0"/>
          <w:szCs w:val="24"/>
        </w:rPr>
        <w:t>Brussels</w:t>
      </w:r>
      <w:proofErr w:type="spellEnd"/>
      <w:r w:rsidRPr="00446CD7">
        <w:rPr>
          <w:rStyle w:val="Forte"/>
          <w:rFonts w:ascii="Times New Roman" w:hAnsi="Times New Roman" w:cs="Times New Roman"/>
          <w:b w:val="0"/>
          <w:szCs w:val="24"/>
        </w:rPr>
        <w:t xml:space="preserve">, </w:t>
      </w:r>
      <w:proofErr w:type="spellStart"/>
      <w:r w:rsidRPr="00446CD7">
        <w:rPr>
          <w:rStyle w:val="Forte"/>
          <w:rFonts w:ascii="Times New Roman" w:hAnsi="Times New Roman" w:cs="Times New Roman"/>
          <w:b w:val="0"/>
          <w:szCs w:val="24"/>
        </w:rPr>
        <w:t>Belgium</w:t>
      </w:r>
      <w:proofErr w:type="spellEnd"/>
      <w:r w:rsidRPr="00446CD7">
        <w:rPr>
          <w:rStyle w:val="Forte"/>
          <w:rFonts w:ascii="Times New Roman" w:hAnsi="Times New Roman" w:cs="Times New Roman"/>
          <w:b w:val="0"/>
          <w:szCs w:val="24"/>
        </w:rPr>
        <w:t>:</w:t>
      </w:r>
      <w:r w:rsidRPr="00446CD7">
        <w:rPr>
          <w:rFonts w:ascii="Times New Roman" w:hAnsi="Times New Roman" w:cs="Times New Roman"/>
          <w:b/>
          <w:bCs/>
          <w:szCs w:val="24"/>
        </w:rPr>
        <w:t xml:space="preserve"> </w:t>
      </w:r>
      <w:proofErr w:type="spellStart"/>
      <w:r w:rsidRPr="00446CD7">
        <w:rPr>
          <w:rStyle w:val="Forte"/>
          <w:rFonts w:ascii="Times New Roman" w:hAnsi="Times New Roman" w:cs="Times New Roman"/>
          <w:b w:val="0"/>
          <w:szCs w:val="24"/>
        </w:rPr>
        <w:t>Interna</w:t>
      </w:r>
      <w:r>
        <w:rPr>
          <w:rStyle w:val="Forte"/>
          <w:rFonts w:ascii="Times New Roman" w:hAnsi="Times New Roman" w:cs="Times New Roman"/>
          <w:b w:val="0"/>
          <w:szCs w:val="24"/>
        </w:rPr>
        <w:t>tional</w:t>
      </w:r>
      <w:proofErr w:type="spellEnd"/>
      <w:r>
        <w:rPr>
          <w:rStyle w:val="Forte"/>
          <w:rFonts w:ascii="Times New Roman" w:hAnsi="Times New Roman" w:cs="Times New Roman"/>
          <w:b w:val="0"/>
          <w:szCs w:val="24"/>
        </w:rPr>
        <w:t xml:space="preserve"> Diabetes </w:t>
      </w:r>
      <w:proofErr w:type="spellStart"/>
      <w:r>
        <w:rPr>
          <w:rStyle w:val="Forte"/>
          <w:rFonts w:ascii="Times New Roman" w:hAnsi="Times New Roman" w:cs="Times New Roman"/>
          <w:b w:val="0"/>
          <w:szCs w:val="24"/>
        </w:rPr>
        <w:t>Federation</w:t>
      </w:r>
      <w:proofErr w:type="spellEnd"/>
      <w:r>
        <w:rPr>
          <w:rStyle w:val="Forte"/>
          <w:rFonts w:ascii="Times New Roman" w:hAnsi="Times New Roman" w:cs="Times New Roman"/>
          <w:b w:val="0"/>
          <w:szCs w:val="24"/>
        </w:rPr>
        <w:t>, 2017</w:t>
      </w:r>
      <w:r w:rsidRPr="00446CD7">
        <w:rPr>
          <w:rStyle w:val="Forte"/>
          <w:rFonts w:ascii="Times New Roman" w:hAnsi="Times New Roman" w:cs="Times New Roman"/>
          <w:b w:val="0"/>
          <w:szCs w:val="24"/>
        </w:rPr>
        <w:t>. Disponível em</w:t>
      </w:r>
      <w:r w:rsidRPr="00006FF4">
        <w:rPr>
          <w:rStyle w:val="Forte"/>
          <w:rFonts w:ascii="Times New Roman" w:hAnsi="Times New Roman" w:cs="Times New Roman"/>
          <w:szCs w:val="24"/>
        </w:rPr>
        <w:t>: &lt; </w:t>
      </w:r>
      <w:r w:rsidRPr="006B3CE9">
        <w:rPr>
          <w:rFonts w:ascii="Times New Roman" w:eastAsiaTheme="majorEastAsia" w:hAnsi="Times New Roman" w:cs="Times New Roman"/>
          <w:bCs/>
          <w:szCs w:val="24"/>
        </w:rPr>
        <w:t>http://www.diabetesatlas.org</w:t>
      </w:r>
      <w:r w:rsidRPr="006B3CE9">
        <w:rPr>
          <w:rStyle w:val="Hyperlink"/>
          <w:rFonts w:ascii="Times New Roman" w:eastAsiaTheme="majorEastAsia" w:hAnsi="Times New Roman" w:cs="Times New Roman"/>
          <w:bCs/>
          <w:color w:val="000000" w:themeColor="text1"/>
          <w:szCs w:val="24"/>
          <w:u w:val="none"/>
        </w:rPr>
        <w:t xml:space="preserve">&gt;. </w:t>
      </w:r>
      <w:r w:rsidRPr="00006FF4">
        <w:rPr>
          <w:rFonts w:ascii="Times New Roman" w:hAnsi="Times New Roman" w:cs="Times New Roman"/>
          <w:szCs w:val="24"/>
          <w:lang w:eastAsia="pt-BR"/>
        </w:rPr>
        <w:t xml:space="preserve">Acessado em </w:t>
      </w:r>
      <w:r>
        <w:rPr>
          <w:rFonts w:ascii="Times New Roman" w:hAnsi="Times New Roman" w:cs="Times New Roman"/>
          <w:szCs w:val="24"/>
          <w:lang w:eastAsia="pt-BR"/>
        </w:rPr>
        <w:t>08 de novembro de 2019</w:t>
      </w:r>
      <w:r w:rsidRPr="00006FF4">
        <w:rPr>
          <w:rFonts w:ascii="Times New Roman" w:hAnsi="Times New Roman" w:cs="Times New Roman"/>
          <w:szCs w:val="24"/>
          <w:lang w:eastAsia="pt-BR"/>
        </w:rPr>
        <w:t>.</w:t>
      </w:r>
    </w:p>
    <w:p w14:paraId="61959790" w14:textId="7301C05A" w:rsidR="0011587C" w:rsidRDefault="00446CD7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r w:rsidRPr="00006FF4">
        <w:rPr>
          <w:rFonts w:ascii="Times New Roman" w:hAnsi="Times New Roman" w:cs="Times New Roman"/>
          <w:szCs w:val="24"/>
          <w:lang w:eastAsia="pt-BR"/>
        </w:rPr>
        <w:t xml:space="preserve">SÃO PAULO (Estado) Secretaria da Saúde. Linha de cuidado diabetes mellitus: manual de orientação clínica /organizado por Fátima Palmeira Bombarda, Fabiana da Mota </w:t>
      </w:r>
      <w:proofErr w:type="spellStart"/>
      <w:r w:rsidRPr="00006FF4">
        <w:rPr>
          <w:rFonts w:ascii="Times New Roman" w:hAnsi="Times New Roman" w:cs="Times New Roman"/>
          <w:szCs w:val="24"/>
          <w:lang w:eastAsia="pt-BR"/>
        </w:rPr>
        <w:t>Peroni</w:t>
      </w:r>
      <w:proofErr w:type="spellEnd"/>
      <w:r w:rsidRPr="00006FF4">
        <w:rPr>
          <w:rFonts w:ascii="Times New Roman" w:hAnsi="Times New Roman" w:cs="Times New Roman"/>
          <w:szCs w:val="24"/>
          <w:lang w:eastAsia="pt-BR"/>
        </w:rPr>
        <w:t xml:space="preserve"> e Larissa Cássia </w:t>
      </w:r>
      <w:proofErr w:type="spellStart"/>
      <w:r w:rsidRPr="00006FF4">
        <w:rPr>
          <w:rFonts w:ascii="Times New Roman" w:hAnsi="Times New Roman" w:cs="Times New Roman"/>
          <w:szCs w:val="24"/>
          <w:lang w:eastAsia="pt-BR"/>
        </w:rPr>
        <w:t>Gruchovski</w:t>
      </w:r>
      <w:proofErr w:type="spellEnd"/>
      <w:r w:rsidRPr="00006FF4">
        <w:rPr>
          <w:rFonts w:ascii="Times New Roman" w:hAnsi="Times New Roman" w:cs="Times New Roman"/>
          <w:szCs w:val="24"/>
          <w:lang w:eastAsia="pt-BR"/>
        </w:rPr>
        <w:t xml:space="preserve"> Veríssimo. – São Paulo: SES/SP, 2018. Disponível em: &lt;</w:t>
      </w:r>
      <w:r w:rsidRPr="00006FF4">
        <w:rPr>
          <w:rFonts w:ascii="Times New Roman" w:hAnsi="Times New Roman" w:cs="Times New Roman"/>
          <w:szCs w:val="24"/>
        </w:rPr>
        <w:t>http://ses.sp.bvs.br/wp-content/uploads/2018/06/LINHA-DE-CUIDADO-DIABETES-MELLITUS-manual-de-orientacao-clinica-vf-21.06.18.pdf</w:t>
      </w:r>
      <w:r w:rsidRPr="00006FF4">
        <w:rPr>
          <w:rFonts w:ascii="Times New Roman" w:hAnsi="Times New Roman" w:cs="Times New Roman"/>
          <w:szCs w:val="24"/>
          <w:lang w:eastAsia="pt-BR"/>
        </w:rPr>
        <w:t>&gt;. Acessado em 08 de novembro de 2019.</w:t>
      </w: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656348" w14:textId="2AB80433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B84223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23801" w16cex:dateUtc="2020-06-28T00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B842235" w16cid:durableId="22A2380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DA43E7" w14:textId="77777777" w:rsidR="009F7ED7" w:rsidRDefault="009F7ED7" w:rsidP="00054686">
      <w:pPr>
        <w:spacing w:before="0" w:after="0" w:line="240" w:lineRule="auto"/>
      </w:pPr>
      <w:r>
        <w:separator/>
      </w:r>
    </w:p>
  </w:endnote>
  <w:endnote w:type="continuationSeparator" w:id="0">
    <w:p w14:paraId="106891E0" w14:textId="77777777" w:rsidR="009F7ED7" w:rsidRDefault="009F7ED7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useoSans-300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511B43" w14:textId="77777777" w:rsidR="009F7ED7" w:rsidRDefault="009F7ED7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9BF04FF" w14:textId="77777777" w:rsidR="009F7ED7" w:rsidRDefault="009F7ED7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9F7ED7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alt="Somente-Logo-Degradê-JPEG" style="position:absolute;left:0;text-align:left;margin-left:0;margin-top:0;width:452.15pt;height:452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9F7ED7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alt="Somente-Logo-Degradê-JPEG" style="position:absolute;left:0;text-align:left;margin-left:0;margin-top:0;width:452.15pt;height:452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9F7ED7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alt="Somente-Logo-Degradê-JPEG" style="position:absolute;left:0;text-align:left;margin-left:0;margin-top:0;width:452.15pt;height:452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Livia Maia">
    <w15:presenceInfo w15:providerId="Windows Live" w15:userId="492f2a8cd90f17e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08B0"/>
    <w:rsid w:val="0011587C"/>
    <w:rsid w:val="001419EA"/>
    <w:rsid w:val="001D4667"/>
    <w:rsid w:val="001E3A95"/>
    <w:rsid w:val="002173D4"/>
    <w:rsid w:val="002268F9"/>
    <w:rsid w:val="0024752F"/>
    <w:rsid w:val="002A74B9"/>
    <w:rsid w:val="002C00CE"/>
    <w:rsid w:val="003239D1"/>
    <w:rsid w:val="0033016A"/>
    <w:rsid w:val="00330594"/>
    <w:rsid w:val="003C4956"/>
    <w:rsid w:val="003E7CE5"/>
    <w:rsid w:val="00417E55"/>
    <w:rsid w:val="00425B26"/>
    <w:rsid w:val="00446CD7"/>
    <w:rsid w:val="00491F2B"/>
    <w:rsid w:val="004C6345"/>
    <w:rsid w:val="00511A13"/>
    <w:rsid w:val="0052391B"/>
    <w:rsid w:val="00553538"/>
    <w:rsid w:val="006B3CE9"/>
    <w:rsid w:val="006C03DB"/>
    <w:rsid w:val="006E7868"/>
    <w:rsid w:val="0070071B"/>
    <w:rsid w:val="007649B4"/>
    <w:rsid w:val="00796C1B"/>
    <w:rsid w:val="007B4204"/>
    <w:rsid w:val="008B6F3E"/>
    <w:rsid w:val="009E0F29"/>
    <w:rsid w:val="009F4C95"/>
    <w:rsid w:val="009F7ED7"/>
    <w:rsid w:val="00AB0DF9"/>
    <w:rsid w:val="00AC1C8D"/>
    <w:rsid w:val="00AC5179"/>
    <w:rsid w:val="00B06340"/>
    <w:rsid w:val="00B8322A"/>
    <w:rsid w:val="00BA1E00"/>
    <w:rsid w:val="00BB3DA1"/>
    <w:rsid w:val="00D55666"/>
    <w:rsid w:val="00DB1C0E"/>
    <w:rsid w:val="00EA190E"/>
    <w:rsid w:val="00EB1EEB"/>
    <w:rsid w:val="00ED178E"/>
    <w:rsid w:val="00EE1BCA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Forte">
    <w:name w:val="Strong"/>
    <w:basedOn w:val="Fontepargpadro"/>
    <w:uiPriority w:val="22"/>
    <w:qFormat/>
    <w:rsid w:val="00446CD7"/>
    <w:rPr>
      <w:b/>
      <w:bCs/>
    </w:rPr>
  </w:style>
  <w:style w:type="character" w:styleId="Hyperlink">
    <w:name w:val="Hyperlink"/>
    <w:basedOn w:val="Fontepargpadro"/>
    <w:uiPriority w:val="99"/>
    <w:unhideWhenUsed/>
    <w:rsid w:val="00446CD7"/>
    <w:rPr>
      <w:color w:val="0000FF"/>
      <w:u w:val="single"/>
    </w:rPr>
  </w:style>
  <w:style w:type="paragraph" w:styleId="SemEspaamento">
    <w:name w:val="No Spacing"/>
    <w:uiPriority w:val="1"/>
    <w:qFormat/>
    <w:rsid w:val="00446CD7"/>
    <w:pPr>
      <w:spacing w:after="0" w:line="240" w:lineRule="auto"/>
    </w:pPr>
  </w:style>
  <w:style w:type="character" w:customStyle="1" w:styleId="tlid-translation">
    <w:name w:val="tlid-translation"/>
    <w:basedOn w:val="Fontepargpadro"/>
    <w:rsid w:val="00446CD7"/>
  </w:style>
  <w:style w:type="character" w:styleId="nfase">
    <w:name w:val="Emphasis"/>
    <w:uiPriority w:val="20"/>
    <w:qFormat/>
    <w:rsid w:val="00446CD7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491F2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91F2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91F2B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1F2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1F2B"/>
    <w:rPr>
      <w:rFonts w:ascii="Arial" w:hAnsi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Forte">
    <w:name w:val="Strong"/>
    <w:basedOn w:val="Fontepargpadro"/>
    <w:uiPriority w:val="22"/>
    <w:qFormat/>
    <w:rsid w:val="00446CD7"/>
    <w:rPr>
      <w:b/>
      <w:bCs/>
    </w:rPr>
  </w:style>
  <w:style w:type="character" w:styleId="Hyperlink">
    <w:name w:val="Hyperlink"/>
    <w:basedOn w:val="Fontepargpadro"/>
    <w:uiPriority w:val="99"/>
    <w:unhideWhenUsed/>
    <w:rsid w:val="00446CD7"/>
    <w:rPr>
      <w:color w:val="0000FF"/>
      <w:u w:val="single"/>
    </w:rPr>
  </w:style>
  <w:style w:type="paragraph" w:styleId="SemEspaamento">
    <w:name w:val="No Spacing"/>
    <w:uiPriority w:val="1"/>
    <w:qFormat/>
    <w:rsid w:val="00446CD7"/>
    <w:pPr>
      <w:spacing w:after="0" w:line="240" w:lineRule="auto"/>
    </w:pPr>
  </w:style>
  <w:style w:type="character" w:customStyle="1" w:styleId="tlid-translation">
    <w:name w:val="tlid-translation"/>
    <w:basedOn w:val="Fontepargpadro"/>
    <w:rsid w:val="00446CD7"/>
  </w:style>
  <w:style w:type="character" w:styleId="nfase">
    <w:name w:val="Emphasis"/>
    <w:uiPriority w:val="20"/>
    <w:qFormat/>
    <w:rsid w:val="00446CD7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491F2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91F2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91F2B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1F2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1F2B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microsoft.com/office/2011/relationships/people" Target="people.xml"/><Relationship Id="rId2" Type="http://schemas.openxmlformats.org/officeDocument/2006/relationships/numbering" Target="numbering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1122698C1484A92A32D46568380A8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06160-958E-4900-9EAE-51C9C5AD309E}"/>
      </w:docPartPr>
      <w:docPartBody>
        <w:p w:rsidR="00000000" w:rsidRDefault="006061C9" w:rsidP="006061C9">
          <w:pPr>
            <w:pStyle w:val="91122698C1484A92A32D46568380A8B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0E4286B7BB453796350E1C7E9D04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FB1D36-3B67-486D-919C-8A360C1CB54E}"/>
      </w:docPartPr>
      <w:docPartBody>
        <w:p w:rsidR="00000000" w:rsidRDefault="006061C9" w:rsidP="006061C9">
          <w:pPr>
            <w:pStyle w:val="240E4286B7BB453796350E1C7E9D048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6724CDFA9EC41C1B1A2E1857F1FC7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E956A7-9413-49A5-AD14-198FA98B2636}"/>
      </w:docPartPr>
      <w:docPartBody>
        <w:p w:rsidR="00000000" w:rsidRDefault="006061C9" w:rsidP="006061C9">
          <w:pPr>
            <w:pStyle w:val="16724CDFA9EC41C1B1A2E1857F1FC75E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12FBCE77E3F44E28F3870194BD04A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E81292-4C55-457A-96F7-0057B6176CD1}"/>
      </w:docPartPr>
      <w:docPartBody>
        <w:p w:rsidR="00000000" w:rsidRDefault="006061C9" w:rsidP="006061C9">
          <w:pPr>
            <w:pStyle w:val="C12FBCE77E3F44E28F3870194BD04A3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5E93A23B35B47118ADC53E59D5BFA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5666B6-D84A-4328-8897-D2E811351A16}"/>
      </w:docPartPr>
      <w:docPartBody>
        <w:p w:rsidR="00000000" w:rsidRDefault="006061C9" w:rsidP="006061C9">
          <w:pPr>
            <w:pStyle w:val="05E93A23B35B47118ADC53E59D5BFA9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useoSans-300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15269E"/>
    <w:rsid w:val="005E12BF"/>
    <w:rsid w:val="006061C9"/>
    <w:rsid w:val="00851F45"/>
    <w:rsid w:val="00862201"/>
    <w:rsid w:val="008E7C1D"/>
    <w:rsid w:val="009620D6"/>
    <w:rsid w:val="00B020FD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061C9"/>
    <w:rPr>
      <w:color w:val="808080"/>
    </w:rPr>
  </w:style>
  <w:style w:type="paragraph" w:customStyle="1" w:styleId="91122698C1484A92A32D46568380A8B7">
    <w:name w:val="91122698C1484A92A32D46568380A8B7"/>
    <w:rsid w:val="006061C9"/>
    <w:pPr>
      <w:spacing w:after="200" w:line="276" w:lineRule="auto"/>
    </w:pPr>
  </w:style>
  <w:style w:type="paragraph" w:customStyle="1" w:styleId="240E4286B7BB453796350E1C7E9D048D">
    <w:name w:val="240E4286B7BB453796350E1C7E9D048D"/>
    <w:rsid w:val="006061C9"/>
    <w:pPr>
      <w:spacing w:after="200" w:line="276" w:lineRule="auto"/>
    </w:pPr>
  </w:style>
  <w:style w:type="paragraph" w:customStyle="1" w:styleId="16724CDFA9EC41C1B1A2E1857F1FC75E">
    <w:name w:val="16724CDFA9EC41C1B1A2E1857F1FC75E"/>
    <w:rsid w:val="006061C9"/>
    <w:pPr>
      <w:spacing w:after="200" w:line="276" w:lineRule="auto"/>
    </w:pPr>
  </w:style>
  <w:style w:type="paragraph" w:customStyle="1" w:styleId="C12FBCE77E3F44E28F3870194BD04A33">
    <w:name w:val="C12FBCE77E3F44E28F3870194BD04A33"/>
    <w:rsid w:val="006061C9"/>
    <w:pPr>
      <w:spacing w:after="200" w:line="276" w:lineRule="auto"/>
    </w:pPr>
  </w:style>
  <w:style w:type="paragraph" w:customStyle="1" w:styleId="05E93A23B35B47118ADC53E59D5BFA9F">
    <w:name w:val="05E93A23B35B47118ADC53E59D5BFA9F"/>
    <w:rsid w:val="006061C9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061C9"/>
    <w:rPr>
      <w:color w:val="808080"/>
    </w:rPr>
  </w:style>
  <w:style w:type="paragraph" w:customStyle="1" w:styleId="91122698C1484A92A32D46568380A8B7">
    <w:name w:val="91122698C1484A92A32D46568380A8B7"/>
    <w:rsid w:val="006061C9"/>
    <w:pPr>
      <w:spacing w:after="200" w:line="276" w:lineRule="auto"/>
    </w:pPr>
  </w:style>
  <w:style w:type="paragraph" w:customStyle="1" w:styleId="240E4286B7BB453796350E1C7E9D048D">
    <w:name w:val="240E4286B7BB453796350E1C7E9D048D"/>
    <w:rsid w:val="006061C9"/>
    <w:pPr>
      <w:spacing w:after="200" w:line="276" w:lineRule="auto"/>
    </w:pPr>
  </w:style>
  <w:style w:type="paragraph" w:customStyle="1" w:styleId="16724CDFA9EC41C1B1A2E1857F1FC75E">
    <w:name w:val="16724CDFA9EC41C1B1A2E1857F1FC75E"/>
    <w:rsid w:val="006061C9"/>
    <w:pPr>
      <w:spacing w:after="200" w:line="276" w:lineRule="auto"/>
    </w:pPr>
  </w:style>
  <w:style w:type="paragraph" w:customStyle="1" w:styleId="C12FBCE77E3F44E28F3870194BD04A33">
    <w:name w:val="C12FBCE77E3F44E28F3870194BD04A33"/>
    <w:rsid w:val="006061C9"/>
    <w:pPr>
      <w:spacing w:after="200" w:line="276" w:lineRule="auto"/>
    </w:pPr>
  </w:style>
  <w:style w:type="paragraph" w:customStyle="1" w:styleId="05E93A23B35B47118ADC53E59D5BFA9F">
    <w:name w:val="05E93A23B35B47118ADC53E59D5BFA9F"/>
    <w:rsid w:val="006061C9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3F314-1B67-4B37-9B12-D73F9228F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658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Lorrany Fontenele</cp:lastModifiedBy>
  <cp:revision>7</cp:revision>
  <cp:lastPrinted>2020-06-10T02:59:00Z</cp:lastPrinted>
  <dcterms:created xsi:type="dcterms:W3CDTF">2020-06-28T00:11:00Z</dcterms:created>
  <dcterms:modified xsi:type="dcterms:W3CDTF">2020-06-30T16:46:00Z</dcterms:modified>
</cp:coreProperties>
</file>