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1DBD" w14:textId="28C17874" w:rsidR="00516D03" w:rsidRPr="00516D03" w:rsidRDefault="005B6474" w:rsidP="009C175E">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INCABIMENTO DE UM ESTADO DE COISAS INCONSTITUCIONAL E A NECESSIDADE DE FORTALECIMENTO DO PROGRAMA ESTADUAL DE PROTEÇÃO À VIDA DE DEFENSORES E DEFENSORAS DE DIREITOS HUMANOS NO ESTADO DO PARÁ</w:t>
      </w:r>
    </w:p>
    <w:p w14:paraId="21F681FA" w14:textId="77777777" w:rsidR="00AA4C16" w:rsidRDefault="00AA4C16" w:rsidP="009C175E">
      <w:pPr>
        <w:spacing w:after="0" w:line="240" w:lineRule="auto"/>
        <w:rPr>
          <w:rFonts w:ascii="Times New Roman" w:hAnsi="Times New Roman" w:cs="Times New Roman"/>
          <w:sz w:val="24"/>
          <w:szCs w:val="28"/>
        </w:rPr>
      </w:pPr>
    </w:p>
    <w:p w14:paraId="5779EB73" w14:textId="1C632105" w:rsidR="00A5519B" w:rsidRDefault="00A5519B" w:rsidP="009C175E">
      <w:pPr>
        <w:spacing w:after="0" w:line="240" w:lineRule="auto"/>
        <w:rPr>
          <w:rFonts w:ascii="Times New Roman" w:hAnsi="Times New Roman" w:cs="Times New Roman"/>
          <w:sz w:val="24"/>
          <w:szCs w:val="28"/>
        </w:rPr>
      </w:pPr>
      <w:r>
        <w:rPr>
          <w:rFonts w:ascii="Times New Roman" w:hAnsi="Times New Roman" w:cs="Times New Roman"/>
          <w:sz w:val="24"/>
          <w:szCs w:val="28"/>
        </w:rPr>
        <w:t>Palavras-chave: Defensores e defensoras de direitos humanos; proteção integral; estado de coisas inconstitucional.</w:t>
      </w:r>
    </w:p>
    <w:p w14:paraId="38EBC65B" w14:textId="76FCB35D" w:rsidR="000F339E" w:rsidRPr="0076349E" w:rsidRDefault="00516D03" w:rsidP="009C175E">
      <w:pPr>
        <w:spacing w:after="0" w:line="240" w:lineRule="auto"/>
        <w:rPr>
          <w:rFonts w:ascii="Times New Roman" w:hAnsi="Times New Roman" w:cs="Times New Roman"/>
          <w:sz w:val="24"/>
          <w:szCs w:val="28"/>
        </w:rPr>
      </w:pPr>
      <w:r w:rsidRPr="0076349E">
        <w:rPr>
          <w:rFonts w:ascii="Times New Roman" w:hAnsi="Times New Roman" w:cs="Times New Roman"/>
          <w:sz w:val="24"/>
          <w:szCs w:val="28"/>
        </w:rPr>
        <w:t>João Gabriel Conceição Soares</w:t>
      </w:r>
      <w:r w:rsidRPr="0076349E">
        <w:rPr>
          <w:rStyle w:val="Refdenotaderodap"/>
          <w:rFonts w:ascii="Times New Roman" w:hAnsi="Times New Roman" w:cs="Times New Roman"/>
          <w:sz w:val="24"/>
          <w:szCs w:val="28"/>
        </w:rPr>
        <w:footnoteReference w:id="1"/>
      </w:r>
    </w:p>
    <w:p w14:paraId="1FFD65DC" w14:textId="701B7EFA" w:rsidR="00516D03" w:rsidRDefault="00516D03" w:rsidP="009C175E">
      <w:pPr>
        <w:spacing w:after="0" w:line="240" w:lineRule="auto"/>
        <w:jc w:val="both"/>
        <w:rPr>
          <w:rFonts w:ascii="Times New Roman" w:hAnsi="Times New Roman" w:cs="Times New Roman"/>
          <w:sz w:val="24"/>
          <w:szCs w:val="24"/>
        </w:rPr>
      </w:pPr>
    </w:p>
    <w:p w14:paraId="795E0E5F" w14:textId="77777777" w:rsidR="00B43BFD" w:rsidRDefault="00750DCA" w:rsidP="009C175E">
      <w:pPr>
        <w:pStyle w:val="CorpoA"/>
        <w:jc w:val="both"/>
        <w:rPr>
          <w:rFonts w:ascii="Times New Roman" w:hAnsi="Times New Roman" w:cs="Times New Roman"/>
          <w:color w:val="000000" w:themeColor="text1"/>
        </w:rPr>
      </w:pPr>
      <w:r w:rsidRPr="00405107">
        <w:rPr>
          <w:rFonts w:ascii="Times New Roman" w:hAnsi="Times New Roman" w:cs="Times New Roman"/>
        </w:rPr>
        <w:t xml:space="preserve">Esta pesquisa objetiva analisar as violações de direito à vida realizadas contra defensores e defensoras de direitos humanos </w:t>
      </w:r>
      <w:r w:rsidR="00516D03">
        <w:rPr>
          <w:rFonts w:ascii="Times New Roman" w:hAnsi="Times New Roman" w:cs="Times New Roman"/>
        </w:rPr>
        <w:t xml:space="preserve">paraenses </w:t>
      </w:r>
      <w:r w:rsidRPr="00405107">
        <w:rPr>
          <w:rFonts w:ascii="Times New Roman" w:hAnsi="Times New Roman" w:cs="Times New Roman"/>
        </w:rPr>
        <w:t>a partir do referencial teórico da proteção multiníve</w:t>
      </w:r>
      <w:r w:rsidR="00516D03">
        <w:rPr>
          <w:rFonts w:ascii="Times New Roman" w:hAnsi="Times New Roman" w:cs="Times New Roman"/>
        </w:rPr>
        <w:t>l.</w:t>
      </w:r>
      <w:r w:rsidRPr="00405107">
        <w:rPr>
          <w:rFonts w:ascii="Times New Roman" w:hAnsi="Times New Roman" w:cs="Times New Roman"/>
        </w:rPr>
        <w:t xml:space="preserve"> </w:t>
      </w:r>
      <w:r w:rsidR="00B43BFD">
        <w:rPr>
          <w:rFonts w:ascii="Times New Roman" w:hAnsi="Times New Roman" w:cs="Times New Roman"/>
        </w:rPr>
        <w:t>P</w:t>
      </w:r>
      <w:r w:rsidR="00B43BFD" w:rsidRPr="005C6D8C">
        <w:rPr>
          <w:rFonts w:ascii="Times New Roman" w:hAnsi="Times New Roman" w:cs="Times New Roman"/>
          <w:color w:val="000000" w:themeColor="text1"/>
        </w:rPr>
        <w:t>ara a tese do pluralismo constitucional, é proposital manter-se abert</w:t>
      </w:r>
      <w:r w:rsidR="00B43BFD">
        <w:rPr>
          <w:rFonts w:ascii="Times New Roman" w:hAnsi="Times New Roman" w:cs="Times New Roman"/>
          <w:color w:val="000000" w:themeColor="text1"/>
        </w:rPr>
        <w:t>a</w:t>
      </w:r>
      <w:r w:rsidR="00B43BFD" w:rsidRPr="005C6D8C">
        <w:rPr>
          <w:rFonts w:ascii="Times New Roman" w:hAnsi="Times New Roman" w:cs="Times New Roman"/>
          <w:color w:val="000000" w:themeColor="text1"/>
        </w:rPr>
        <w:t xml:space="preserve"> a conformação entre sistemas distintos, que se conformarão de forma gradual e diferenciada, pois tal relação surge sem uma autoridade final trans ou intersistêmica e sem a definição prévia de como o conflito será resolvido.</w:t>
      </w:r>
      <w:r w:rsidR="00B43BFD">
        <w:rPr>
          <w:rFonts w:ascii="Times New Roman" w:hAnsi="Times New Roman" w:cs="Times New Roman"/>
          <w:color w:val="000000" w:themeColor="text1"/>
        </w:rPr>
        <w:t xml:space="preserve"> </w:t>
      </w:r>
      <w:r w:rsidR="00B43BFD" w:rsidRPr="005C6D8C">
        <w:rPr>
          <w:rFonts w:ascii="Times New Roman" w:hAnsi="Times New Roman" w:cs="Times New Roman"/>
          <w:color w:val="000000" w:themeColor="text1"/>
        </w:rPr>
        <w:t>Em razão disso, Urueña (2014, p. 37) afirma que um dos modelos de análise possível é o pluralismo interamericano, que não impõe um padrão normativo único. Em verdade, haverá um sistema internacional interamericano, no qual diversos sistemas interagirão, diante das mesmas condições de igualdade e sem supremacia</w:t>
      </w:r>
      <w:r w:rsidR="00B43BFD">
        <w:rPr>
          <w:rFonts w:ascii="Times New Roman" w:hAnsi="Times New Roman" w:cs="Times New Roman"/>
          <w:color w:val="000000" w:themeColor="text1"/>
        </w:rPr>
        <w:t>.</w:t>
      </w:r>
    </w:p>
    <w:p w14:paraId="54F6E3FE" w14:textId="77777777" w:rsidR="00B43BFD" w:rsidRPr="009C175E" w:rsidRDefault="00750DCA" w:rsidP="009C175E">
      <w:pPr>
        <w:pStyle w:val="CorpoA"/>
        <w:jc w:val="both"/>
        <w:rPr>
          <w:rFonts w:ascii="Times New Roman" w:hAnsi="Times New Roman" w:cs="Times New Roman"/>
          <w:color w:val="000000" w:themeColor="text1"/>
        </w:rPr>
      </w:pPr>
      <w:r w:rsidRPr="00405107">
        <w:rPr>
          <w:rFonts w:ascii="Times New Roman" w:hAnsi="Times New Roman" w:cs="Times New Roman"/>
        </w:rPr>
        <w:t>Nes</w:t>
      </w:r>
      <w:r w:rsidR="00516D03">
        <w:rPr>
          <w:rFonts w:ascii="Times New Roman" w:hAnsi="Times New Roman" w:cs="Times New Roman"/>
        </w:rPr>
        <w:t>t</w:t>
      </w:r>
      <w:r w:rsidRPr="00405107">
        <w:rPr>
          <w:rFonts w:ascii="Times New Roman" w:hAnsi="Times New Roman" w:cs="Times New Roman"/>
        </w:rPr>
        <w:t xml:space="preserve">e sentido, inicialmente buscamos justificar a proteção multinível </w:t>
      </w:r>
      <w:r w:rsidR="00516D03">
        <w:rPr>
          <w:rFonts w:ascii="Times New Roman" w:hAnsi="Times New Roman" w:cs="Times New Roman"/>
        </w:rPr>
        <w:t>e, e</w:t>
      </w:r>
      <w:r w:rsidRPr="00405107">
        <w:rPr>
          <w:rFonts w:ascii="Times New Roman" w:hAnsi="Times New Roman" w:cs="Times New Roman"/>
        </w:rPr>
        <w:t>m seguida, buscamos discutir quem é o sujeito defensor</w:t>
      </w:r>
      <w:r>
        <w:rPr>
          <w:rFonts w:ascii="Times New Roman" w:hAnsi="Times New Roman" w:cs="Times New Roman"/>
        </w:rPr>
        <w:t xml:space="preserve"> e os dados de </w:t>
      </w:r>
      <w:r w:rsidRPr="00750DCA">
        <w:rPr>
          <w:rFonts w:ascii="Times New Roman" w:hAnsi="Times New Roman" w:cs="Times New Roman"/>
        </w:rPr>
        <w:t>violações ao direito à vida de defensores e defensoras de direitos humanos no Estado do Par</w:t>
      </w:r>
      <w:r>
        <w:rPr>
          <w:rFonts w:ascii="Times New Roman" w:hAnsi="Times New Roman" w:cs="Times New Roman"/>
        </w:rPr>
        <w:t xml:space="preserve">á, </w:t>
      </w:r>
      <w:r w:rsidRPr="00750DCA">
        <w:rPr>
          <w:rFonts w:ascii="Times New Roman" w:hAnsi="Times New Roman" w:cs="Times New Roman"/>
        </w:rPr>
        <w:t xml:space="preserve">identificando alarmantes </w:t>
      </w:r>
      <w:r w:rsidRPr="009C175E">
        <w:rPr>
          <w:rFonts w:ascii="Times New Roman" w:hAnsi="Times New Roman" w:cs="Times New Roman"/>
        </w:rPr>
        <w:t>números de violência nesta região, o que culminou na criação de um Programa de Proteção aos Defensores de Direitos Humanos do Estado do Pará.</w:t>
      </w:r>
      <w:r w:rsidR="00B43BFD" w:rsidRPr="009C175E">
        <w:rPr>
          <w:rFonts w:ascii="Times New Roman" w:hAnsi="Times New Roman" w:cs="Times New Roman"/>
        </w:rPr>
        <w:t xml:space="preserve"> </w:t>
      </w:r>
    </w:p>
    <w:p w14:paraId="2E9BED3A" w14:textId="77777777" w:rsidR="009C175E" w:rsidRPr="009C175E" w:rsidRDefault="00B43BFD" w:rsidP="009C175E">
      <w:pPr>
        <w:pStyle w:val="CorpoA"/>
        <w:jc w:val="both"/>
        <w:rPr>
          <w:rFonts w:ascii="Times New Roman" w:hAnsi="Times New Roman" w:cs="Times New Roman"/>
          <w:color w:val="000000" w:themeColor="text1"/>
        </w:rPr>
      </w:pPr>
      <w:r w:rsidRPr="009C175E">
        <w:rPr>
          <w:rFonts w:ascii="Times New Roman" w:hAnsi="Times New Roman" w:cs="Times New Roman"/>
          <w:color w:val="000000" w:themeColor="text1"/>
        </w:rPr>
        <w:t>Assim, o artigo 2º, parágrafo 2º da Política Nacional de Proteção aos Defensores dos Direitos Humanos (</w:t>
      </w:r>
      <w:r w:rsidRPr="009C175E">
        <w:rPr>
          <w:rFonts w:ascii="Times New Roman" w:hAnsi="Times New Roman" w:cs="Times New Roman"/>
          <w:color w:val="000000" w:themeColor="text1"/>
          <w:shd w:val="clear" w:color="auto" w:fill="FFFFFF"/>
        </w:rPr>
        <w:t xml:space="preserve">PNPDDH) </w:t>
      </w:r>
      <w:r w:rsidRPr="009C175E">
        <w:rPr>
          <w:rFonts w:ascii="Times New Roman" w:hAnsi="Times New Roman" w:cs="Times New Roman"/>
          <w:color w:val="000000" w:themeColor="text1"/>
        </w:rPr>
        <w:t>afirma que:</w:t>
      </w:r>
      <w:r w:rsidR="009C175E" w:rsidRPr="009C175E">
        <w:rPr>
          <w:rFonts w:ascii="Times New Roman" w:hAnsi="Times New Roman" w:cs="Times New Roman"/>
          <w:color w:val="000000" w:themeColor="text1"/>
        </w:rPr>
        <w:t xml:space="preserve"> [</w:t>
      </w:r>
      <w:r w:rsidRPr="009C175E">
        <w:rPr>
          <w:rFonts w:ascii="Times New Roman" w:hAnsi="Times New Roman" w:cs="Times New Roman"/>
          <w:color w:val="000000" w:themeColor="text1"/>
        </w:rPr>
        <w:t>...] a violação caracteriza-se por toda e qualquer conduta atentatória à atividade pessoal ou institucional do defensor dos direitos humanos ou de organização e movimento social, que se manifeste, ainda que indiretamente, sobre familiares ou pessoas de sua convivência próxima, pela prática de homicídio tentado ou consumado, tortura, agressão física, ameaça, intimidação, difamação, prisão ilegal ou arbitrária, falsa acusação, atentados ou retaliações de natureza política, econômica ou cultural, de origem, etnia, gênero ou orientação sexual, cor, idade entre outras formas de discriminação, desqualificação e criminalização de atividade pessoal que ofenda a integridade física, psíquica ou moral, a honra ou o seu patrimônio (BRASIL, 2007, s/n).</w:t>
      </w:r>
    </w:p>
    <w:p w14:paraId="66CA7008" w14:textId="77777777" w:rsidR="009C175E" w:rsidRDefault="00B43BFD" w:rsidP="009C175E">
      <w:pPr>
        <w:pStyle w:val="CorpoA"/>
        <w:jc w:val="both"/>
        <w:rPr>
          <w:rFonts w:ascii="Times New Roman" w:hAnsi="Times New Roman" w:cs="Times New Roman"/>
          <w:color w:val="000000" w:themeColor="text1"/>
        </w:rPr>
      </w:pPr>
      <w:r>
        <w:rPr>
          <w:rFonts w:ascii="Times New Roman" w:hAnsi="Times New Roman" w:cs="Times New Roman"/>
          <w:color w:val="000000" w:themeColor="text1"/>
        </w:rPr>
        <w:t>Em síntese,</w:t>
      </w:r>
      <w:r w:rsidRPr="005C6D8C">
        <w:rPr>
          <w:rFonts w:ascii="Times New Roman" w:hAnsi="Times New Roman" w:cs="Times New Roman"/>
          <w:color w:val="000000" w:themeColor="text1"/>
        </w:rPr>
        <w:t xml:space="preserve"> a violação do direito à vida de defensores e defensoras de direitos humanos significa a violação à atuação da subjetividade da defensora e do defensor como tal, considerando sua ampla perspectiva em dimensões de vida plena</w:t>
      </w:r>
      <w:bookmarkStart w:id="0" w:name="_Hlk34729942"/>
      <w:r w:rsidRPr="005C6D8C">
        <w:rPr>
          <w:rFonts w:ascii="Times New Roman" w:hAnsi="Times New Roman" w:cs="Times New Roman"/>
          <w:color w:val="000000" w:themeColor="text1"/>
        </w:rPr>
        <w:t xml:space="preserve">, ou seja, abarca a integridade física, integridade psíquica e capacidade laboral, sendo que tais pessoas estão sujeitas a execuções, torturas, homicídios, agressões físicas, psíquicas e morais, sequestros, desaparecimentos forçados, prisões e detenções arbitrárias e/ou ilegais, violação de domicílio, falsas acusações, ameaças de morte, atentados ou retaliações de qualquer natureza (política, econômica, etc.), intimidações, difamações, desqualificação moral e criminalização de suas atuações; restrições à privacidade, à informação, às liberdades de movimento, expressão, associação e assembleia, com claro objetivo de </w:t>
      </w:r>
      <w:r w:rsidRPr="005C6D8C">
        <w:rPr>
          <w:rFonts w:ascii="Times New Roman" w:hAnsi="Times New Roman" w:cs="Times New Roman"/>
          <w:color w:val="000000" w:themeColor="text1"/>
        </w:rPr>
        <w:lastRenderedPageBreak/>
        <w:t>intimidá-los, com a ocorrência de ingerências arbitrárias às suas instalações e/ou de suas entidades, assim como das correspondências ou comunicações telefônicas ou eletrônicas e, por fim, também sujeitos a perseguições e vigilância constante (CIDH, 2006, p. 7).</w:t>
      </w:r>
      <w:bookmarkEnd w:id="0"/>
    </w:p>
    <w:p w14:paraId="23AC49FA" w14:textId="77777777" w:rsidR="009C175E" w:rsidRDefault="00B43BFD" w:rsidP="009C175E">
      <w:pPr>
        <w:pStyle w:val="CorpoA"/>
        <w:jc w:val="both"/>
        <w:rPr>
          <w:rFonts w:ascii="Times New Roman" w:hAnsi="Times New Roman" w:cs="Times New Roman"/>
          <w:color w:val="000000" w:themeColor="text1"/>
        </w:rPr>
      </w:pPr>
      <w:r w:rsidRPr="005C6D8C">
        <w:rPr>
          <w:rFonts w:ascii="Times New Roman" w:hAnsi="Times New Roman" w:cs="Times New Roman"/>
          <w:color w:val="000000" w:themeColor="text1"/>
        </w:rPr>
        <w:t>No mesmo sentido, segundo os relatórios do Conselho Indigenista Missionário, CIMI (2011-2018) e da Comissão Pastoral da Terra, CPT (2011; 2019), a violência abarca abuso de poder, agressão física ou moral, ameaça de morte, tentativas de assassinatos, homicídios, lesões corporais dolosas, prisões, detenções, intimações, práticas de racismo e discriminação étnico-culturais, violências sexual, despejos, destruição das roças, omissão e morosidade na regularização de terras, invasões possessórias, exploração ilegal de recursos naturais, danos ao patrimônio, desassistência do poder público</w:t>
      </w:r>
      <w:r>
        <w:rPr>
          <w:rFonts w:ascii="Times New Roman" w:hAnsi="Times New Roman" w:cs="Times New Roman"/>
          <w:color w:val="000000" w:themeColor="text1"/>
        </w:rPr>
        <w:t>.</w:t>
      </w:r>
    </w:p>
    <w:p w14:paraId="3E39F691" w14:textId="77777777" w:rsidR="009C175E" w:rsidRDefault="00B43BFD" w:rsidP="009C175E">
      <w:pPr>
        <w:pStyle w:val="CorpoA"/>
        <w:jc w:val="both"/>
        <w:rPr>
          <w:rFonts w:ascii="Times New Roman" w:hAnsi="Times New Roman" w:cs="Times New Roman"/>
          <w:color w:val="000000" w:themeColor="text1"/>
        </w:rPr>
      </w:pPr>
      <w:r>
        <w:rPr>
          <w:rFonts w:ascii="Times New Roman" w:hAnsi="Times New Roman" w:cs="Times New Roman"/>
        </w:rPr>
        <w:t xml:space="preserve">Vale dizer que </w:t>
      </w:r>
      <w:r w:rsidRPr="005C6D8C">
        <w:rPr>
          <w:rFonts w:ascii="Times New Roman" w:hAnsi="Times New Roman" w:cs="Times New Roman"/>
          <w:color w:val="000000" w:themeColor="text1"/>
        </w:rPr>
        <w:t xml:space="preserve">Marco Apolo Leão (2008, p. 82) afirma que são três os processos de violação do direito à vida </w:t>
      </w:r>
      <w:r>
        <w:rPr>
          <w:rFonts w:ascii="Times New Roman" w:hAnsi="Times New Roman" w:cs="Times New Roman"/>
          <w:color w:val="000000" w:themeColor="text1"/>
        </w:rPr>
        <w:t>destes sujeitos</w:t>
      </w:r>
      <w:r w:rsidRPr="005C6D8C">
        <w:rPr>
          <w:rFonts w:ascii="Times New Roman" w:hAnsi="Times New Roman" w:cs="Times New Roman"/>
          <w:color w:val="000000" w:themeColor="text1"/>
        </w:rPr>
        <w:t>, que estão interligados: difamação, criminalização e vitimização, consubstanciados em calúnias, injúrias, acusações, prisões, ameaças e até violências físicas</w:t>
      </w:r>
      <w:r>
        <w:rPr>
          <w:rFonts w:ascii="Times New Roman" w:hAnsi="Times New Roman" w:cs="Times New Roman"/>
          <w:color w:val="000000" w:themeColor="text1"/>
        </w:rPr>
        <w:t>.</w:t>
      </w:r>
    </w:p>
    <w:p w14:paraId="1061DC8D" w14:textId="77777777" w:rsidR="009C175E" w:rsidRDefault="00516D03" w:rsidP="009C175E">
      <w:pPr>
        <w:pStyle w:val="CorpoA"/>
        <w:jc w:val="both"/>
        <w:rPr>
          <w:rFonts w:ascii="Times New Roman" w:hAnsi="Times New Roman" w:cs="Times New Roman"/>
          <w:color w:val="000000" w:themeColor="text1"/>
        </w:rPr>
      </w:pPr>
      <w:r>
        <w:rPr>
          <w:rFonts w:ascii="Times New Roman" w:hAnsi="Times New Roman" w:cs="Times New Roman"/>
        </w:rPr>
        <w:t>Em continuidade</w:t>
      </w:r>
      <w:r w:rsidR="00750DCA" w:rsidRPr="00750DCA">
        <w:rPr>
          <w:rFonts w:ascii="Times New Roman" w:hAnsi="Times New Roman" w:cs="Times New Roman"/>
        </w:rPr>
        <w:t xml:space="preserve">, a pesquisa buscou analisar se tais violações poderiam se enquadrar no que a Corte Constitucional Colombiana </w:t>
      </w:r>
      <w:r>
        <w:rPr>
          <w:rFonts w:ascii="Times New Roman" w:hAnsi="Times New Roman" w:cs="Times New Roman"/>
        </w:rPr>
        <w:t>entendeu</w:t>
      </w:r>
      <w:r w:rsidR="00750DCA" w:rsidRPr="00750DCA">
        <w:rPr>
          <w:rFonts w:ascii="Times New Roman" w:hAnsi="Times New Roman" w:cs="Times New Roman"/>
        </w:rPr>
        <w:t xml:space="preserve"> como </w:t>
      </w:r>
      <w:r>
        <w:rPr>
          <w:rFonts w:ascii="Times New Roman" w:hAnsi="Times New Roman" w:cs="Times New Roman"/>
        </w:rPr>
        <w:t xml:space="preserve">um </w:t>
      </w:r>
      <w:r w:rsidR="00750DCA" w:rsidRPr="00750DCA">
        <w:rPr>
          <w:rFonts w:ascii="Times New Roman" w:hAnsi="Times New Roman" w:cs="Times New Roman"/>
        </w:rPr>
        <w:t>“Estado de Coisas Inconstitucional</w:t>
      </w:r>
      <w:r>
        <w:rPr>
          <w:rFonts w:ascii="Times New Roman" w:hAnsi="Times New Roman" w:cs="Times New Roman"/>
        </w:rPr>
        <w:t>”</w:t>
      </w:r>
      <w:r w:rsidR="00750DCA" w:rsidRPr="00750DCA">
        <w:rPr>
          <w:rFonts w:ascii="Times New Roman" w:hAnsi="Times New Roman" w:cs="Times New Roman"/>
        </w:rPr>
        <w:t>, que se aplica a casos de violações generalizadas de direitos fundamentais como uma forma de determinar o reconhecimento de um quadro de inconstitucionalidades e a adoção de medidas de proteção, porém a realidade de violência e medo vivida por defensores</w:t>
      </w:r>
      <w:r>
        <w:rPr>
          <w:rFonts w:ascii="Times New Roman" w:hAnsi="Times New Roman" w:cs="Times New Roman"/>
        </w:rPr>
        <w:t xml:space="preserve"> paraenses</w:t>
      </w:r>
      <w:r w:rsidR="00750DCA" w:rsidRPr="00750DCA">
        <w:rPr>
          <w:rFonts w:ascii="Times New Roman" w:hAnsi="Times New Roman" w:cs="Times New Roman"/>
        </w:rPr>
        <w:t xml:space="preserve">, que </w:t>
      </w:r>
      <w:r>
        <w:rPr>
          <w:rFonts w:ascii="Times New Roman" w:hAnsi="Times New Roman" w:cs="Times New Roman"/>
        </w:rPr>
        <w:t xml:space="preserve">igualmente </w:t>
      </w:r>
      <w:r w:rsidR="00750DCA" w:rsidRPr="00750DCA">
        <w:rPr>
          <w:rFonts w:ascii="Times New Roman" w:hAnsi="Times New Roman" w:cs="Times New Roman"/>
        </w:rPr>
        <w:t>se enquadra em um critério de massividade e generalização, não seria alterada por uma mera declaração de inconstitucionalidade.</w:t>
      </w:r>
    </w:p>
    <w:p w14:paraId="43D9CE4A" w14:textId="727FF862" w:rsidR="00B43BFD" w:rsidRPr="009C175E" w:rsidRDefault="00750DCA" w:rsidP="009C175E">
      <w:pPr>
        <w:pStyle w:val="CorpoA"/>
        <w:jc w:val="both"/>
        <w:rPr>
          <w:rFonts w:ascii="Times New Roman" w:hAnsi="Times New Roman" w:cs="Times New Roman"/>
          <w:color w:val="000000" w:themeColor="text1"/>
        </w:rPr>
      </w:pPr>
      <w:r w:rsidRPr="00750DCA">
        <w:rPr>
          <w:rFonts w:ascii="Times New Roman" w:hAnsi="Times New Roman" w:cs="Times New Roman"/>
        </w:rPr>
        <w:t xml:space="preserve">Em síntese, Magalhães (2019) explica que se trata de uma “doutrina de um caso só” e que não trouxe um diálogo </w:t>
      </w:r>
      <w:r w:rsidR="00516D03">
        <w:rPr>
          <w:rFonts w:ascii="Times New Roman" w:hAnsi="Times New Roman" w:cs="Times New Roman"/>
        </w:rPr>
        <w:t>efetivo entre os poderes ou melhorias para</w:t>
      </w:r>
      <w:r w:rsidRPr="00750DCA">
        <w:rPr>
          <w:rFonts w:ascii="Times New Roman" w:hAnsi="Times New Roman" w:cs="Times New Roman"/>
        </w:rPr>
        <w:t xml:space="preserve"> consecução d</w:t>
      </w:r>
      <w:r w:rsidR="00516D03">
        <w:rPr>
          <w:rFonts w:ascii="Times New Roman" w:hAnsi="Times New Roman" w:cs="Times New Roman"/>
        </w:rPr>
        <w:t xml:space="preserve">as garantias fundamentais dentro do </w:t>
      </w:r>
      <w:r w:rsidRPr="00750DCA">
        <w:rPr>
          <w:rFonts w:ascii="Times New Roman" w:hAnsi="Times New Roman" w:cs="Times New Roman"/>
        </w:rPr>
        <w:t>sistema penitenciário nacional</w:t>
      </w:r>
      <w:r w:rsidR="00516D03">
        <w:rPr>
          <w:rFonts w:ascii="Times New Roman" w:hAnsi="Times New Roman" w:cs="Times New Roman"/>
        </w:rPr>
        <w:t>, conforme disposto</w:t>
      </w:r>
      <w:r w:rsidRPr="00750DCA">
        <w:rPr>
          <w:rFonts w:ascii="Times New Roman" w:hAnsi="Times New Roman" w:cs="Times New Roman"/>
        </w:rPr>
        <w:t xml:space="preserve"> na ADPF </w:t>
      </w:r>
      <w:r w:rsidRPr="00750DCA">
        <w:rPr>
          <w:rFonts w:ascii="Times New Roman" w:hAnsi="Times New Roman" w:cs="Times New Roman"/>
          <w:color w:val="000000" w:themeColor="text1"/>
        </w:rPr>
        <w:t xml:space="preserve">347, sendo que o próprio relator, ministro Marco Aurélio, indicou a possibilidade de outros temas serem passíveis de declaração de ECI por conta de violação generalizada (como </w:t>
      </w:r>
      <w:r w:rsidRPr="00750DCA">
        <w:rPr>
          <w:rFonts w:ascii="Times New Roman" w:hAnsi="Times New Roman" w:cs="Times New Roman"/>
        </w:rPr>
        <w:t>saneamento básico, saúde pública e violência urbana), porém afirmou que são temas que possuem sensibilidade e deferência política</w:t>
      </w:r>
      <w:r w:rsidR="00516D03">
        <w:rPr>
          <w:rFonts w:ascii="Times New Roman" w:hAnsi="Times New Roman" w:cs="Times New Roman"/>
        </w:rPr>
        <w:t xml:space="preserve"> e que não poderiam ser declarados inconstitucionais (</w:t>
      </w:r>
      <w:r w:rsidRPr="00750DCA">
        <w:rPr>
          <w:rFonts w:ascii="Times New Roman" w:hAnsi="Times New Roman" w:cs="Times New Roman"/>
        </w:rPr>
        <w:t>desatendem os requisitos implícitos de “opinião pública refratária”</w:t>
      </w:r>
      <w:r w:rsidR="009C175E">
        <w:rPr>
          <w:rFonts w:ascii="Times New Roman" w:hAnsi="Times New Roman" w:cs="Times New Roman"/>
        </w:rPr>
        <w:t xml:space="preserve"> e </w:t>
      </w:r>
      <w:r w:rsidR="009C175E" w:rsidRPr="00750DCA">
        <w:rPr>
          <w:rFonts w:ascii="Times New Roman" w:hAnsi="Times New Roman" w:cs="Times New Roman"/>
        </w:rPr>
        <w:t>“sub-representação parlamentar”</w:t>
      </w:r>
      <w:r w:rsidRPr="00750DCA">
        <w:rPr>
          <w:rFonts w:ascii="Times New Roman" w:hAnsi="Times New Roman" w:cs="Times New Roman"/>
        </w:rPr>
        <w:t xml:space="preserve"> para a declaração do ECI).</w:t>
      </w:r>
    </w:p>
    <w:p w14:paraId="4F7762D7" w14:textId="77777777" w:rsidR="00B43BFD" w:rsidRPr="00B43BFD"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Tais conclusões foram relacionadas com a instituição do Programa Estadual de Proteção aos Defensores de Direitos Humanos (PPDDH-PA)</w:t>
      </w:r>
      <w:r>
        <w:rPr>
          <w:rFonts w:ascii="Times New Roman" w:hAnsi="Times New Roman" w:cs="Times New Roman"/>
          <w:color w:val="000000" w:themeColor="text1"/>
          <w:sz w:val="24"/>
          <w:szCs w:val="24"/>
        </w:rPr>
        <w:t xml:space="preserve"> e às críticas levantadas sobre a implement</w:t>
      </w:r>
      <w:r w:rsidRPr="00B43BFD">
        <w:rPr>
          <w:rFonts w:ascii="Times New Roman" w:hAnsi="Times New Roman" w:cs="Times New Roman"/>
          <w:color w:val="000000" w:themeColor="text1"/>
          <w:sz w:val="24"/>
          <w:szCs w:val="24"/>
        </w:rPr>
        <w:t>ação do Programa Nacional de Proteção a Defensores e Defensoras de Direitos Humanos (PPDDH).</w:t>
      </w:r>
    </w:p>
    <w:p w14:paraId="7E26FCD2" w14:textId="5E7549F8" w:rsidR="00B43BFD" w:rsidRPr="002C68FD" w:rsidRDefault="00B43BFD" w:rsidP="009C175E">
      <w:pPr>
        <w:spacing w:after="0" w:line="240" w:lineRule="auto"/>
        <w:jc w:val="both"/>
        <w:rPr>
          <w:rFonts w:ascii="Times New Roman" w:hAnsi="Times New Roman" w:cs="Times New Roman"/>
          <w:color w:val="000000" w:themeColor="text1"/>
          <w:sz w:val="24"/>
          <w:szCs w:val="24"/>
        </w:rPr>
      </w:pPr>
      <w:r w:rsidRPr="00B43BFD">
        <w:rPr>
          <w:rFonts w:ascii="Times New Roman" w:hAnsi="Times New Roman" w:cs="Times New Roman"/>
          <w:color w:val="000000" w:themeColor="text1"/>
          <w:sz w:val="24"/>
          <w:szCs w:val="24"/>
        </w:rPr>
        <w:t>No estado paraense, mesmo após a implementação</w:t>
      </w:r>
      <w:r>
        <w:rPr>
          <w:rFonts w:ascii="Times New Roman" w:hAnsi="Times New Roman" w:cs="Times New Roman"/>
          <w:color w:val="000000" w:themeColor="text1"/>
          <w:sz w:val="24"/>
          <w:szCs w:val="24"/>
        </w:rPr>
        <w:t xml:space="preserve"> do Programa Estadual em um primeiro momento</w:t>
      </w:r>
      <w:r w:rsidRPr="00B43BFD">
        <w:rPr>
          <w:rFonts w:ascii="Times New Roman" w:hAnsi="Times New Roman" w:cs="Times New Roman"/>
          <w:color w:val="000000" w:themeColor="text1"/>
          <w:sz w:val="24"/>
          <w:szCs w:val="24"/>
        </w:rPr>
        <w:t>, mesmo após ser identificado como</w:t>
      </w:r>
      <w:r>
        <w:rPr>
          <w:rFonts w:ascii="Times New Roman" w:hAnsi="Times New Roman" w:cs="Times New Roman"/>
          <w:color w:val="000000" w:themeColor="text1"/>
          <w:sz w:val="24"/>
          <w:szCs w:val="24"/>
        </w:rPr>
        <w:t xml:space="preserve"> </w:t>
      </w:r>
      <w:r w:rsidRPr="005C6D8C">
        <w:rPr>
          <w:rFonts w:ascii="Times New Roman" w:hAnsi="Times New Roman" w:cs="Times New Roman"/>
          <w:color w:val="000000" w:themeColor="text1"/>
          <w:sz w:val="24"/>
          <w:szCs w:val="24"/>
        </w:rPr>
        <w:t>o estado campeão de assassinatos (SDDH et. ali, 2016, p. 8) e ser mencionado como um dos estados mais ameaçadores a defensores e defensoras de direitos humanos pela Anistia Internacional (2018, p. 91)</w:t>
      </w:r>
      <w:r>
        <w:rPr>
          <w:rFonts w:ascii="Times New Roman" w:hAnsi="Times New Roman" w:cs="Times New Roman"/>
          <w:color w:val="000000" w:themeColor="text1"/>
          <w:sz w:val="24"/>
          <w:szCs w:val="24"/>
        </w:rPr>
        <w:t>, e</w:t>
      </w:r>
      <w:r w:rsidRPr="002C68FD">
        <w:rPr>
          <w:rFonts w:ascii="Times New Roman" w:hAnsi="Times New Roman" w:cs="Times New Roman"/>
          <w:color w:val="000000" w:themeColor="text1"/>
          <w:sz w:val="24"/>
          <w:szCs w:val="24"/>
        </w:rPr>
        <w:t>m razão destes dados considerados, percebe-se uma realidade medo junto à fragilidade do estado à efetiva proteção de seus defensores, que se coaduna com o critério de ineficácia generalizada e até uma posição estatal de pouca deferência, o que, por fim, foi testado à hipótese de que a declaração de um “estado de coisas inconstitucional”.</w:t>
      </w:r>
    </w:p>
    <w:p w14:paraId="2C66B13D" w14:textId="77777777" w:rsidR="00B43BFD" w:rsidRDefault="00B43BFD" w:rsidP="009C175E">
      <w:pPr>
        <w:pStyle w:val="Textbody"/>
        <w:widowControl w:val="0"/>
      </w:pPr>
      <w:r w:rsidRPr="005C6D8C">
        <w:rPr>
          <w:color w:val="000000" w:themeColor="text1"/>
        </w:rPr>
        <w:t>Desta forma, concluímos que a hipótese de que a declaração de um ECI não se confirma, por se tratar de uma “doutrina de um caso só”, que acarreta mais dificuldades e perguntas do que soluções e que não traz, por si só, um efetivo diálogo entre os poderes em prol da consecução de política mais efetivas.</w:t>
      </w:r>
      <w:r>
        <w:rPr>
          <w:color w:val="000000" w:themeColor="text1"/>
        </w:rPr>
        <w:t xml:space="preserve"> </w:t>
      </w:r>
      <w:r w:rsidRPr="005C6D8C">
        <w:rPr>
          <w:color w:val="000000" w:themeColor="text1"/>
        </w:rPr>
        <w:t>Neste rumo, não basta a mera declaração de um ECI, mas que é necessário haver fortalecimento (e aperfeiçoamento!) dos programas nacional e estadual</w:t>
      </w:r>
      <w:r>
        <w:rPr>
          <w:color w:val="000000" w:themeColor="text1"/>
        </w:rPr>
        <w:t>.</w:t>
      </w:r>
    </w:p>
    <w:p w14:paraId="2BAE757F" w14:textId="22FF04C5" w:rsidR="00B43BFD" w:rsidRPr="00B43BFD" w:rsidRDefault="00B43BFD" w:rsidP="009C175E">
      <w:pPr>
        <w:pStyle w:val="Textbody"/>
        <w:widowControl w:val="0"/>
        <w:rPr>
          <w:color w:val="000000" w:themeColor="text1"/>
        </w:rPr>
      </w:pPr>
      <w:r w:rsidRPr="00750DCA">
        <w:t xml:space="preserve">Por fim, chega-se à conclusão de que a efetivação de políticas de proteção, no caso </w:t>
      </w:r>
      <w:r w:rsidRPr="00750DCA">
        <w:lastRenderedPageBreak/>
        <w:t>paraense, é extremamente necessária, o que deve se realizar a partir do aperfeiçoamento do programa instituído pela lei nº 6.444/2016</w:t>
      </w:r>
      <w:r>
        <w:t xml:space="preserve"> e não a partir de declaração de um ECI</w:t>
      </w:r>
      <w:r w:rsidRPr="00750DCA">
        <w:t>.</w:t>
      </w:r>
    </w:p>
    <w:p w14:paraId="2B9960DC" w14:textId="77777777" w:rsidR="00B43BFD" w:rsidRDefault="00B43BFD" w:rsidP="009C175E">
      <w:pPr>
        <w:pStyle w:val="CorpoA"/>
        <w:jc w:val="both"/>
        <w:rPr>
          <w:rFonts w:ascii="Times New Roman" w:hAnsi="Times New Roman" w:cs="Times New Roman"/>
        </w:rPr>
      </w:pPr>
      <w:r w:rsidRPr="00750DCA">
        <w:rPr>
          <w:rFonts w:ascii="Times New Roman" w:hAnsi="Times New Roman" w:cs="Times New Roman"/>
        </w:rPr>
        <w:t>Em relação à metodologia utilizada, o estudo baseou-se em pesquisa qualitativa, de abordagem indutiva, técnica de pesquisa bibliográfica e documental a partir do estudo de relatórios para o diagnóstico situacional da proteção do direito à vida destes defensores e defensoras e de um estudo teórico-legislativo sobre a eficácia da proteção conferida a eles</w:t>
      </w:r>
      <w:r>
        <w:rPr>
          <w:rFonts w:ascii="Times New Roman" w:hAnsi="Times New Roman" w:cs="Times New Roman"/>
        </w:rPr>
        <w:t>.</w:t>
      </w:r>
    </w:p>
    <w:p w14:paraId="1E5C4B04" w14:textId="01F860B9" w:rsidR="00B43BFD" w:rsidRDefault="00B43BFD" w:rsidP="009C175E">
      <w:pPr>
        <w:spacing w:after="0" w:line="240" w:lineRule="auto"/>
        <w:jc w:val="both"/>
        <w:rPr>
          <w:rFonts w:ascii="Times New Roman" w:hAnsi="Times New Roman" w:cs="Times New Roman"/>
          <w:sz w:val="24"/>
          <w:szCs w:val="24"/>
        </w:rPr>
      </w:pPr>
    </w:p>
    <w:p w14:paraId="30A33EE6" w14:textId="4AB13824" w:rsidR="00B43BFD" w:rsidRPr="00B43BFD" w:rsidRDefault="00B43BFD" w:rsidP="009C175E">
      <w:pPr>
        <w:spacing w:after="0" w:line="240" w:lineRule="auto"/>
        <w:jc w:val="both"/>
        <w:rPr>
          <w:rFonts w:ascii="Times New Roman" w:hAnsi="Times New Roman" w:cs="Times New Roman"/>
          <w:b/>
          <w:bCs/>
          <w:sz w:val="24"/>
          <w:szCs w:val="24"/>
        </w:rPr>
      </w:pPr>
      <w:r w:rsidRPr="00B43BFD">
        <w:rPr>
          <w:rFonts w:ascii="Times New Roman" w:hAnsi="Times New Roman" w:cs="Times New Roman"/>
          <w:b/>
          <w:bCs/>
          <w:sz w:val="24"/>
          <w:szCs w:val="24"/>
        </w:rPr>
        <w:t>REFERÊNCIAS</w:t>
      </w:r>
    </w:p>
    <w:p w14:paraId="469BF227" w14:textId="77777777" w:rsidR="00B43BFD" w:rsidRPr="005C6D8C" w:rsidRDefault="00B43BFD" w:rsidP="009C175E">
      <w:pPr>
        <w:spacing w:after="0" w:line="240" w:lineRule="auto"/>
        <w:jc w:val="both"/>
        <w:rPr>
          <w:rFonts w:ascii="Times New Roman" w:eastAsia="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ACNUDH. </w:t>
      </w:r>
      <w:r w:rsidRPr="005C6D8C">
        <w:rPr>
          <w:rFonts w:ascii="Times New Roman" w:hAnsi="Times New Roman" w:cs="Times New Roman"/>
          <w:b/>
          <w:bCs/>
          <w:color w:val="000000" w:themeColor="text1"/>
          <w:sz w:val="24"/>
          <w:szCs w:val="24"/>
        </w:rPr>
        <w:t xml:space="preserve">Los defensores de </w:t>
      </w:r>
      <w:proofErr w:type="spellStart"/>
      <w:r w:rsidRPr="005C6D8C">
        <w:rPr>
          <w:rFonts w:ascii="Times New Roman" w:hAnsi="Times New Roman" w:cs="Times New Roman"/>
          <w:b/>
          <w:bCs/>
          <w:color w:val="000000" w:themeColor="text1"/>
          <w:sz w:val="24"/>
          <w:szCs w:val="24"/>
        </w:rPr>
        <w:t>los</w:t>
      </w:r>
      <w:proofErr w:type="spellEnd"/>
      <w:r w:rsidRPr="005C6D8C">
        <w:rPr>
          <w:rFonts w:ascii="Times New Roman" w:hAnsi="Times New Roman" w:cs="Times New Roman"/>
          <w:b/>
          <w:bCs/>
          <w:color w:val="000000" w:themeColor="text1"/>
          <w:sz w:val="24"/>
          <w:szCs w:val="24"/>
        </w:rPr>
        <w:t xml:space="preserve"> </w:t>
      </w:r>
      <w:proofErr w:type="spellStart"/>
      <w:r w:rsidRPr="005C6D8C">
        <w:rPr>
          <w:rFonts w:ascii="Times New Roman" w:hAnsi="Times New Roman" w:cs="Times New Roman"/>
          <w:b/>
          <w:bCs/>
          <w:color w:val="000000" w:themeColor="text1"/>
          <w:sz w:val="24"/>
          <w:szCs w:val="24"/>
        </w:rPr>
        <w:t>derechos</w:t>
      </w:r>
      <w:proofErr w:type="spellEnd"/>
      <w:r w:rsidRPr="005C6D8C">
        <w:rPr>
          <w:rFonts w:ascii="Times New Roman" w:hAnsi="Times New Roman" w:cs="Times New Roman"/>
          <w:b/>
          <w:bCs/>
          <w:color w:val="000000" w:themeColor="text1"/>
          <w:sz w:val="24"/>
          <w:szCs w:val="24"/>
        </w:rPr>
        <w:t xml:space="preserve"> humanos</w:t>
      </w:r>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protección</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del</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derecho</w:t>
      </w:r>
      <w:proofErr w:type="spellEnd"/>
      <w:r w:rsidRPr="005C6D8C">
        <w:rPr>
          <w:rFonts w:ascii="Times New Roman" w:hAnsi="Times New Roman" w:cs="Times New Roman"/>
          <w:color w:val="000000" w:themeColor="text1"/>
          <w:sz w:val="24"/>
          <w:szCs w:val="24"/>
        </w:rPr>
        <w:t xml:space="preserve"> a defender </w:t>
      </w:r>
      <w:proofErr w:type="spellStart"/>
      <w:r w:rsidRPr="005C6D8C">
        <w:rPr>
          <w:rFonts w:ascii="Times New Roman" w:hAnsi="Times New Roman" w:cs="Times New Roman"/>
          <w:color w:val="000000" w:themeColor="text1"/>
          <w:sz w:val="24"/>
          <w:szCs w:val="24"/>
        </w:rPr>
        <w:t>los</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derechos</w:t>
      </w:r>
      <w:proofErr w:type="spellEnd"/>
      <w:r w:rsidRPr="005C6D8C">
        <w:rPr>
          <w:rFonts w:ascii="Times New Roman" w:hAnsi="Times New Roman" w:cs="Times New Roman"/>
          <w:color w:val="000000" w:themeColor="text1"/>
          <w:sz w:val="24"/>
          <w:szCs w:val="24"/>
        </w:rPr>
        <w:t xml:space="preserve"> humanos. Genebra: Nações Unidas, n. 29, 2004.</w:t>
      </w:r>
    </w:p>
    <w:p w14:paraId="67A5932A" w14:textId="77777777" w:rsidR="00B43BFD" w:rsidRPr="005C6D8C" w:rsidRDefault="00B43BFD" w:rsidP="009C175E">
      <w:pPr>
        <w:spacing w:after="0" w:line="240" w:lineRule="auto"/>
        <w:jc w:val="both"/>
        <w:rPr>
          <w:rFonts w:ascii="Times New Roman" w:eastAsia="Times New Roman" w:hAnsi="Times New Roman" w:cs="Times New Roman"/>
          <w:color w:val="000000" w:themeColor="text1"/>
          <w:sz w:val="24"/>
          <w:szCs w:val="24"/>
        </w:rPr>
      </w:pPr>
      <w:r w:rsidRPr="005C6D8C">
        <w:rPr>
          <w:rFonts w:ascii="Times New Roman" w:eastAsia="Times New Roman" w:hAnsi="Times New Roman" w:cs="Times New Roman"/>
          <w:color w:val="000000" w:themeColor="text1"/>
          <w:sz w:val="24"/>
          <w:szCs w:val="24"/>
        </w:rPr>
        <w:t xml:space="preserve">ALVARADO, Paola Acosta. El pluralismo constitucional como </w:t>
      </w:r>
      <w:proofErr w:type="spellStart"/>
      <w:r w:rsidRPr="005C6D8C">
        <w:rPr>
          <w:rFonts w:ascii="Times New Roman" w:eastAsia="Times New Roman" w:hAnsi="Times New Roman" w:cs="Times New Roman"/>
          <w:color w:val="000000" w:themeColor="text1"/>
          <w:sz w:val="24"/>
          <w:szCs w:val="24"/>
        </w:rPr>
        <w:t>respuesta</w:t>
      </w:r>
      <w:proofErr w:type="spellEnd"/>
      <w:r w:rsidRPr="005C6D8C">
        <w:rPr>
          <w:rFonts w:ascii="Times New Roman" w:eastAsia="Times New Roman" w:hAnsi="Times New Roman" w:cs="Times New Roman"/>
          <w:color w:val="000000" w:themeColor="text1"/>
          <w:sz w:val="24"/>
          <w:szCs w:val="24"/>
        </w:rPr>
        <w:t xml:space="preserve"> a </w:t>
      </w:r>
      <w:proofErr w:type="spellStart"/>
      <w:r w:rsidRPr="005C6D8C">
        <w:rPr>
          <w:rFonts w:ascii="Times New Roman" w:eastAsia="Times New Roman" w:hAnsi="Times New Roman" w:cs="Times New Roman"/>
          <w:color w:val="000000" w:themeColor="text1"/>
          <w:sz w:val="24"/>
          <w:szCs w:val="24"/>
        </w:rPr>
        <w:t>los</w:t>
      </w:r>
      <w:proofErr w:type="spellEnd"/>
      <w:r w:rsidRPr="005C6D8C">
        <w:rPr>
          <w:rFonts w:ascii="Times New Roman" w:eastAsia="Times New Roman" w:hAnsi="Times New Roman" w:cs="Times New Roman"/>
          <w:color w:val="000000" w:themeColor="text1"/>
          <w:sz w:val="24"/>
          <w:szCs w:val="24"/>
        </w:rPr>
        <w:t xml:space="preserve"> </w:t>
      </w:r>
      <w:proofErr w:type="spellStart"/>
      <w:r w:rsidRPr="005C6D8C">
        <w:rPr>
          <w:rFonts w:ascii="Times New Roman" w:eastAsia="Times New Roman" w:hAnsi="Times New Roman" w:cs="Times New Roman"/>
          <w:color w:val="000000" w:themeColor="text1"/>
          <w:sz w:val="24"/>
          <w:szCs w:val="24"/>
        </w:rPr>
        <w:t>desafíos</w:t>
      </w:r>
      <w:proofErr w:type="spellEnd"/>
      <w:r w:rsidRPr="005C6D8C">
        <w:rPr>
          <w:rFonts w:ascii="Times New Roman" w:eastAsia="Times New Roman" w:hAnsi="Times New Roman" w:cs="Times New Roman"/>
          <w:color w:val="000000" w:themeColor="text1"/>
          <w:sz w:val="24"/>
          <w:szCs w:val="24"/>
        </w:rPr>
        <w:t xml:space="preserve"> de </w:t>
      </w:r>
      <w:proofErr w:type="spellStart"/>
      <w:r w:rsidRPr="005C6D8C">
        <w:rPr>
          <w:rFonts w:ascii="Times New Roman" w:eastAsia="Times New Roman" w:hAnsi="Times New Roman" w:cs="Times New Roman"/>
          <w:color w:val="000000" w:themeColor="text1"/>
          <w:sz w:val="24"/>
          <w:szCs w:val="24"/>
        </w:rPr>
        <w:t>la</w:t>
      </w:r>
      <w:proofErr w:type="spellEnd"/>
      <w:r w:rsidRPr="005C6D8C">
        <w:rPr>
          <w:rFonts w:ascii="Times New Roman" w:eastAsia="Times New Roman" w:hAnsi="Times New Roman" w:cs="Times New Roman"/>
          <w:color w:val="000000" w:themeColor="text1"/>
          <w:sz w:val="24"/>
          <w:szCs w:val="24"/>
        </w:rPr>
        <w:t xml:space="preserve"> </w:t>
      </w:r>
      <w:proofErr w:type="spellStart"/>
      <w:r w:rsidRPr="005C6D8C">
        <w:rPr>
          <w:rFonts w:ascii="Times New Roman" w:eastAsia="Times New Roman" w:hAnsi="Times New Roman" w:cs="Times New Roman"/>
          <w:color w:val="000000" w:themeColor="text1"/>
          <w:sz w:val="24"/>
          <w:szCs w:val="24"/>
        </w:rPr>
        <w:t>protección</w:t>
      </w:r>
      <w:proofErr w:type="spellEnd"/>
      <w:r w:rsidRPr="005C6D8C">
        <w:rPr>
          <w:rFonts w:ascii="Times New Roman" w:eastAsia="Times New Roman" w:hAnsi="Times New Roman" w:cs="Times New Roman"/>
          <w:color w:val="000000" w:themeColor="text1"/>
          <w:sz w:val="24"/>
          <w:szCs w:val="24"/>
        </w:rPr>
        <w:t xml:space="preserve"> </w:t>
      </w:r>
      <w:proofErr w:type="spellStart"/>
      <w:r w:rsidRPr="005C6D8C">
        <w:rPr>
          <w:rFonts w:ascii="Times New Roman" w:eastAsia="Times New Roman" w:hAnsi="Times New Roman" w:cs="Times New Roman"/>
          <w:color w:val="000000" w:themeColor="text1"/>
          <w:sz w:val="24"/>
          <w:szCs w:val="24"/>
        </w:rPr>
        <w:t>multinivel</w:t>
      </w:r>
      <w:proofErr w:type="spellEnd"/>
      <w:r w:rsidRPr="005C6D8C">
        <w:rPr>
          <w:rFonts w:ascii="Times New Roman" w:eastAsia="Times New Roman" w:hAnsi="Times New Roman" w:cs="Times New Roman"/>
          <w:color w:val="000000" w:themeColor="text1"/>
          <w:sz w:val="24"/>
          <w:szCs w:val="24"/>
        </w:rPr>
        <w:t xml:space="preserve"> </w:t>
      </w:r>
      <w:proofErr w:type="spellStart"/>
      <w:r w:rsidRPr="005C6D8C">
        <w:rPr>
          <w:rFonts w:ascii="Times New Roman" w:eastAsia="Times New Roman" w:hAnsi="Times New Roman" w:cs="Times New Roman"/>
          <w:color w:val="000000" w:themeColor="text1"/>
          <w:sz w:val="24"/>
          <w:szCs w:val="24"/>
        </w:rPr>
        <w:t>en</w:t>
      </w:r>
      <w:proofErr w:type="spellEnd"/>
      <w:r w:rsidRPr="005C6D8C">
        <w:rPr>
          <w:rFonts w:ascii="Times New Roman" w:eastAsia="Times New Roman" w:hAnsi="Times New Roman" w:cs="Times New Roman"/>
          <w:color w:val="000000" w:themeColor="text1"/>
          <w:sz w:val="24"/>
          <w:szCs w:val="24"/>
        </w:rPr>
        <w:t xml:space="preserve"> </w:t>
      </w:r>
      <w:proofErr w:type="spellStart"/>
      <w:r w:rsidRPr="005C6D8C">
        <w:rPr>
          <w:rFonts w:ascii="Times New Roman" w:eastAsia="Times New Roman" w:hAnsi="Times New Roman" w:cs="Times New Roman"/>
          <w:color w:val="000000" w:themeColor="text1"/>
          <w:sz w:val="24"/>
          <w:szCs w:val="24"/>
        </w:rPr>
        <w:t>Latinoamérica</w:t>
      </w:r>
      <w:proofErr w:type="spellEnd"/>
      <w:r w:rsidRPr="005C6D8C">
        <w:rPr>
          <w:rFonts w:ascii="Times New Roman" w:eastAsia="Times New Roman" w:hAnsi="Times New Roman" w:cs="Times New Roman"/>
          <w:color w:val="000000" w:themeColor="text1"/>
          <w:sz w:val="24"/>
          <w:szCs w:val="24"/>
        </w:rPr>
        <w:t xml:space="preserve">. </w:t>
      </w:r>
      <w:proofErr w:type="spellStart"/>
      <w:r w:rsidRPr="005C6D8C">
        <w:rPr>
          <w:rFonts w:ascii="Times New Roman" w:eastAsia="Times New Roman" w:hAnsi="Times New Roman" w:cs="Times New Roman"/>
          <w:color w:val="000000" w:themeColor="text1"/>
          <w:sz w:val="24"/>
          <w:szCs w:val="24"/>
        </w:rPr>
        <w:t>Comentarios</w:t>
      </w:r>
      <w:proofErr w:type="spellEnd"/>
      <w:r w:rsidRPr="005C6D8C">
        <w:rPr>
          <w:rFonts w:ascii="Times New Roman" w:eastAsia="Times New Roman" w:hAnsi="Times New Roman" w:cs="Times New Roman"/>
          <w:color w:val="000000" w:themeColor="text1"/>
          <w:sz w:val="24"/>
          <w:szCs w:val="24"/>
        </w:rPr>
        <w:t xml:space="preserve"> a </w:t>
      </w:r>
      <w:proofErr w:type="spellStart"/>
      <w:r w:rsidRPr="005C6D8C">
        <w:rPr>
          <w:rFonts w:ascii="Times New Roman" w:eastAsia="Times New Roman" w:hAnsi="Times New Roman" w:cs="Times New Roman"/>
          <w:color w:val="000000" w:themeColor="text1"/>
          <w:sz w:val="24"/>
          <w:szCs w:val="24"/>
        </w:rPr>
        <w:t>la</w:t>
      </w:r>
      <w:proofErr w:type="spellEnd"/>
      <w:r w:rsidRPr="005C6D8C">
        <w:rPr>
          <w:rFonts w:ascii="Times New Roman" w:eastAsia="Times New Roman" w:hAnsi="Times New Roman" w:cs="Times New Roman"/>
          <w:color w:val="000000" w:themeColor="text1"/>
          <w:sz w:val="24"/>
          <w:szCs w:val="24"/>
        </w:rPr>
        <w:t xml:space="preserve"> </w:t>
      </w:r>
      <w:proofErr w:type="spellStart"/>
      <w:r w:rsidRPr="005C6D8C">
        <w:rPr>
          <w:rFonts w:ascii="Times New Roman" w:eastAsia="Times New Roman" w:hAnsi="Times New Roman" w:cs="Times New Roman"/>
          <w:color w:val="000000" w:themeColor="text1"/>
          <w:sz w:val="24"/>
          <w:szCs w:val="24"/>
        </w:rPr>
        <w:t>propuesta</w:t>
      </w:r>
      <w:proofErr w:type="spellEnd"/>
      <w:r w:rsidRPr="005C6D8C">
        <w:rPr>
          <w:rFonts w:ascii="Times New Roman" w:eastAsia="Times New Roman" w:hAnsi="Times New Roman" w:cs="Times New Roman"/>
          <w:color w:val="000000" w:themeColor="text1"/>
          <w:sz w:val="24"/>
          <w:szCs w:val="24"/>
        </w:rPr>
        <w:t xml:space="preserve"> de René </w:t>
      </w:r>
      <w:proofErr w:type="spellStart"/>
      <w:r w:rsidRPr="005C6D8C">
        <w:rPr>
          <w:rFonts w:ascii="Times New Roman" w:eastAsia="Times New Roman" w:hAnsi="Times New Roman" w:cs="Times New Roman"/>
          <w:color w:val="000000" w:themeColor="text1"/>
          <w:sz w:val="24"/>
          <w:szCs w:val="24"/>
        </w:rPr>
        <w:t>Urueña</w:t>
      </w:r>
      <w:proofErr w:type="spellEnd"/>
      <w:r w:rsidRPr="005C6D8C">
        <w:rPr>
          <w:rFonts w:ascii="Times New Roman" w:eastAsia="Times New Roman" w:hAnsi="Times New Roman" w:cs="Times New Roman"/>
          <w:color w:val="000000" w:themeColor="text1"/>
          <w:sz w:val="24"/>
          <w:szCs w:val="24"/>
        </w:rPr>
        <w:t>.</w:t>
      </w:r>
      <w:r w:rsidRPr="005C6D8C">
        <w:rPr>
          <w:rFonts w:ascii="Times New Roman" w:eastAsia="Times New Roman" w:hAnsi="Times New Roman" w:cs="Times New Roman"/>
          <w:bCs/>
          <w:color w:val="000000" w:themeColor="text1"/>
          <w:sz w:val="24"/>
          <w:szCs w:val="24"/>
        </w:rPr>
        <w:t> </w:t>
      </w:r>
      <w:r w:rsidRPr="005C6D8C">
        <w:rPr>
          <w:rFonts w:ascii="Times New Roman" w:eastAsia="Times New Roman" w:hAnsi="Times New Roman" w:cs="Times New Roman"/>
          <w:b/>
          <w:color w:val="000000" w:themeColor="text1"/>
          <w:sz w:val="24"/>
          <w:szCs w:val="24"/>
        </w:rPr>
        <w:t xml:space="preserve">Revista </w:t>
      </w:r>
      <w:proofErr w:type="spellStart"/>
      <w:r w:rsidRPr="005C6D8C">
        <w:rPr>
          <w:rFonts w:ascii="Times New Roman" w:eastAsia="Times New Roman" w:hAnsi="Times New Roman" w:cs="Times New Roman"/>
          <w:b/>
          <w:color w:val="000000" w:themeColor="text1"/>
          <w:sz w:val="24"/>
          <w:szCs w:val="24"/>
        </w:rPr>
        <w:t>Derecho</w:t>
      </w:r>
      <w:proofErr w:type="spellEnd"/>
      <w:r w:rsidRPr="005C6D8C">
        <w:rPr>
          <w:rFonts w:ascii="Times New Roman" w:eastAsia="Times New Roman" w:hAnsi="Times New Roman" w:cs="Times New Roman"/>
          <w:b/>
          <w:color w:val="000000" w:themeColor="text1"/>
          <w:sz w:val="24"/>
          <w:szCs w:val="24"/>
        </w:rPr>
        <w:t xml:space="preserve"> Estado</w:t>
      </w:r>
      <w:r w:rsidRPr="005C6D8C">
        <w:rPr>
          <w:rFonts w:ascii="Times New Roman" w:eastAsia="Times New Roman" w:hAnsi="Times New Roman" w:cs="Times New Roman"/>
          <w:color w:val="000000" w:themeColor="text1"/>
          <w:sz w:val="24"/>
          <w:szCs w:val="24"/>
        </w:rPr>
        <w:t>, Bogotá, n. 31, p. 347-368, </w:t>
      </w:r>
      <w:proofErr w:type="spellStart"/>
      <w:r w:rsidRPr="005C6D8C">
        <w:rPr>
          <w:rFonts w:ascii="Times New Roman" w:hAnsi="Times New Roman" w:cs="Times New Roman"/>
          <w:color w:val="000000" w:themeColor="text1"/>
          <w:sz w:val="24"/>
          <w:szCs w:val="24"/>
        </w:rPr>
        <w:t>julio-diciembre</w:t>
      </w:r>
      <w:proofErr w:type="spellEnd"/>
      <w:r w:rsidRPr="005C6D8C">
        <w:rPr>
          <w:rFonts w:ascii="Times New Roman" w:hAnsi="Times New Roman" w:cs="Times New Roman"/>
          <w:color w:val="000000" w:themeColor="text1"/>
          <w:sz w:val="24"/>
          <w:szCs w:val="24"/>
        </w:rPr>
        <w:t xml:space="preserve"> 2013.</w:t>
      </w:r>
    </w:p>
    <w:p w14:paraId="560B99A8"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ANISTIA INTERNACIONAL. </w:t>
      </w:r>
      <w:proofErr w:type="spellStart"/>
      <w:r w:rsidRPr="005C6D8C">
        <w:rPr>
          <w:rFonts w:ascii="Times New Roman" w:hAnsi="Times New Roman" w:cs="Times New Roman"/>
          <w:b/>
          <w:bCs/>
          <w:color w:val="000000" w:themeColor="text1"/>
          <w:sz w:val="24"/>
          <w:szCs w:val="24"/>
        </w:rPr>
        <w:t>Transforming</w:t>
      </w:r>
      <w:proofErr w:type="spellEnd"/>
      <w:r w:rsidRPr="005C6D8C">
        <w:rPr>
          <w:rFonts w:ascii="Times New Roman" w:hAnsi="Times New Roman" w:cs="Times New Roman"/>
          <w:b/>
          <w:bCs/>
          <w:color w:val="000000" w:themeColor="text1"/>
          <w:sz w:val="24"/>
          <w:szCs w:val="24"/>
        </w:rPr>
        <w:t xml:space="preserve"> </w:t>
      </w:r>
      <w:proofErr w:type="spellStart"/>
      <w:r w:rsidRPr="005C6D8C">
        <w:rPr>
          <w:rFonts w:ascii="Times New Roman" w:hAnsi="Times New Roman" w:cs="Times New Roman"/>
          <w:b/>
          <w:bCs/>
          <w:color w:val="000000" w:themeColor="text1"/>
          <w:sz w:val="24"/>
          <w:szCs w:val="24"/>
        </w:rPr>
        <w:t>Pain</w:t>
      </w:r>
      <w:proofErr w:type="spellEnd"/>
      <w:r w:rsidRPr="005C6D8C">
        <w:rPr>
          <w:rFonts w:ascii="Times New Roman" w:hAnsi="Times New Roman" w:cs="Times New Roman"/>
          <w:b/>
          <w:bCs/>
          <w:color w:val="000000" w:themeColor="text1"/>
          <w:sz w:val="24"/>
          <w:szCs w:val="24"/>
        </w:rPr>
        <w:t xml:space="preserve"> Into Hope</w:t>
      </w:r>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human</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rights</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defenders</w:t>
      </w:r>
      <w:proofErr w:type="spellEnd"/>
      <w:r w:rsidRPr="005C6D8C">
        <w:rPr>
          <w:rFonts w:ascii="Times New Roman" w:hAnsi="Times New Roman" w:cs="Times New Roman"/>
          <w:color w:val="000000" w:themeColor="text1"/>
          <w:sz w:val="24"/>
          <w:szCs w:val="24"/>
        </w:rPr>
        <w:t xml:space="preserve"> in </w:t>
      </w:r>
      <w:proofErr w:type="spellStart"/>
      <w:r w:rsidRPr="005C6D8C">
        <w:rPr>
          <w:rFonts w:ascii="Times New Roman" w:hAnsi="Times New Roman" w:cs="Times New Roman"/>
          <w:color w:val="000000" w:themeColor="text1"/>
          <w:sz w:val="24"/>
          <w:szCs w:val="24"/>
        </w:rPr>
        <w:t>the</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Americas</w:t>
      </w:r>
      <w:proofErr w:type="spellEnd"/>
      <w:r w:rsidRPr="005C6D8C">
        <w:rPr>
          <w:rFonts w:ascii="Times New Roman" w:hAnsi="Times New Roman" w:cs="Times New Roman"/>
          <w:color w:val="000000" w:themeColor="text1"/>
          <w:sz w:val="24"/>
          <w:szCs w:val="24"/>
        </w:rPr>
        <w:t>, 2012, AMR 01/006/2012.</w:t>
      </w:r>
    </w:p>
    <w:p w14:paraId="66C3DFB6"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ANISTIA INTERNACIONAL. </w:t>
      </w:r>
      <w:r w:rsidRPr="005C6D8C">
        <w:rPr>
          <w:rFonts w:ascii="Times New Roman" w:hAnsi="Times New Roman" w:cs="Times New Roman"/>
          <w:b/>
          <w:bCs/>
          <w:color w:val="000000" w:themeColor="text1"/>
          <w:sz w:val="24"/>
          <w:szCs w:val="24"/>
        </w:rPr>
        <w:t>Informe 2017/18</w:t>
      </w:r>
      <w:r w:rsidRPr="005C6D8C">
        <w:rPr>
          <w:rFonts w:ascii="Times New Roman" w:hAnsi="Times New Roman" w:cs="Times New Roman"/>
          <w:color w:val="000000" w:themeColor="text1"/>
          <w:sz w:val="24"/>
          <w:szCs w:val="24"/>
        </w:rPr>
        <w:t>: o estado dos direitos humanos no mundo, 2018.</w:t>
      </w:r>
    </w:p>
    <w:p w14:paraId="036A34CB" w14:textId="77777777" w:rsidR="00B43BFD" w:rsidRPr="005C6D8C" w:rsidRDefault="00B43BFD" w:rsidP="009C175E">
      <w:pPr>
        <w:spacing w:after="0" w:line="240" w:lineRule="auto"/>
        <w:jc w:val="both"/>
        <w:rPr>
          <w:rFonts w:ascii="Times New Roman" w:hAnsi="Times New Roman" w:cs="Times New Roman"/>
          <w:color w:val="000000" w:themeColor="text1"/>
          <w:spacing w:val="2"/>
          <w:sz w:val="24"/>
          <w:szCs w:val="24"/>
          <w:shd w:val="clear" w:color="auto" w:fill="FFFFFF"/>
        </w:rPr>
      </w:pPr>
      <w:r w:rsidRPr="005C6D8C">
        <w:rPr>
          <w:rFonts w:ascii="Times New Roman" w:hAnsi="Times New Roman" w:cs="Times New Roman"/>
          <w:color w:val="000000" w:themeColor="text1"/>
          <w:spacing w:val="2"/>
          <w:sz w:val="24"/>
          <w:szCs w:val="24"/>
          <w:shd w:val="clear" w:color="auto" w:fill="FFFFFF"/>
        </w:rPr>
        <w:t xml:space="preserve">ARRUDA, Paula; FERRAZ, Natasha; RODRIGUES, Alessandro Baltazar. Conflitos jurídico-políticos na Amazônia e o caso dos defensores e das defensoras dos direitos humanos no Pará. In: ARRUDA, Paula; SILVA, Lúcia Isabel (org.) </w:t>
      </w:r>
      <w:r w:rsidRPr="005C6D8C">
        <w:rPr>
          <w:rFonts w:ascii="Times New Roman" w:hAnsi="Times New Roman" w:cs="Times New Roman"/>
          <w:b/>
          <w:bCs/>
          <w:color w:val="000000" w:themeColor="text1"/>
          <w:spacing w:val="2"/>
          <w:sz w:val="24"/>
          <w:szCs w:val="24"/>
          <w:shd w:val="clear" w:color="auto" w:fill="FFFFFF"/>
        </w:rPr>
        <w:t>Conflitos jurídico-políticos na Amazônia e processos de enfrentamento</w:t>
      </w:r>
      <w:r w:rsidRPr="005C6D8C">
        <w:rPr>
          <w:rFonts w:ascii="Times New Roman" w:hAnsi="Times New Roman" w:cs="Times New Roman"/>
          <w:color w:val="000000" w:themeColor="text1"/>
          <w:spacing w:val="2"/>
          <w:sz w:val="24"/>
          <w:szCs w:val="24"/>
          <w:shd w:val="clear" w:color="auto" w:fill="FFFFFF"/>
        </w:rPr>
        <w:t>. 1. ed. São Paulo: Ícone Editora, p. 17-53, 2018.</w:t>
      </w:r>
    </w:p>
    <w:p w14:paraId="433A5237" w14:textId="77777777" w:rsidR="00B43BFD" w:rsidRPr="005C6D8C" w:rsidRDefault="00B43BFD" w:rsidP="009C175E">
      <w:pPr>
        <w:spacing w:after="0" w:line="240" w:lineRule="auto"/>
        <w:jc w:val="both"/>
        <w:rPr>
          <w:rFonts w:ascii="Times New Roman" w:hAnsi="Times New Roman" w:cs="Times New Roman"/>
          <w:color w:val="000000" w:themeColor="text1"/>
          <w:spacing w:val="2"/>
          <w:sz w:val="24"/>
          <w:szCs w:val="24"/>
          <w:shd w:val="clear" w:color="auto" w:fill="FFFFFF"/>
        </w:rPr>
      </w:pPr>
      <w:r w:rsidRPr="005C6D8C">
        <w:rPr>
          <w:rFonts w:ascii="Times New Roman" w:hAnsi="Times New Roman" w:cs="Times New Roman"/>
          <w:color w:val="000000" w:themeColor="text1"/>
          <w:spacing w:val="2"/>
          <w:sz w:val="24"/>
          <w:szCs w:val="24"/>
          <w:shd w:val="clear" w:color="auto" w:fill="FFFFFF"/>
        </w:rPr>
        <w:t xml:space="preserve">BUDAHAZI, Anna Sambo; ALMEIDA, Bruna </w:t>
      </w:r>
      <w:proofErr w:type="spellStart"/>
      <w:r w:rsidRPr="005C6D8C">
        <w:rPr>
          <w:rFonts w:ascii="Times New Roman" w:hAnsi="Times New Roman" w:cs="Times New Roman"/>
          <w:color w:val="000000" w:themeColor="text1"/>
          <w:spacing w:val="2"/>
          <w:sz w:val="24"/>
          <w:szCs w:val="24"/>
          <w:shd w:val="clear" w:color="auto" w:fill="FFFFFF"/>
        </w:rPr>
        <w:t>Sueko</w:t>
      </w:r>
      <w:proofErr w:type="spellEnd"/>
      <w:r w:rsidRPr="005C6D8C">
        <w:rPr>
          <w:rFonts w:ascii="Times New Roman" w:hAnsi="Times New Roman" w:cs="Times New Roman"/>
          <w:color w:val="000000" w:themeColor="text1"/>
          <w:spacing w:val="2"/>
          <w:sz w:val="24"/>
          <w:szCs w:val="24"/>
          <w:shd w:val="clear" w:color="auto" w:fill="FFFFFF"/>
        </w:rPr>
        <w:t xml:space="preserve"> Higa de; MITUMORI, Carolina</w:t>
      </w:r>
    </w:p>
    <w:p w14:paraId="2F70E2A5" w14:textId="77777777" w:rsidR="00B43BFD" w:rsidRPr="005C6D8C" w:rsidRDefault="00B43BFD" w:rsidP="009C175E">
      <w:pPr>
        <w:spacing w:after="0" w:line="240" w:lineRule="auto"/>
        <w:jc w:val="both"/>
        <w:rPr>
          <w:rFonts w:ascii="Times New Roman" w:hAnsi="Times New Roman" w:cs="Times New Roman"/>
          <w:color w:val="000000" w:themeColor="text1"/>
          <w:spacing w:val="2"/>
          <w:sz w:val="24"/>
          <w:szCs w:val="24"/>
          <w:shd w:val="clear" w:color="auto" w:fill="FFFFFF"/>
        </w:rPr>
      </w:pPr>
      <w:proofErr w:type="spellStart"/>
      <w:r w:rsidRPr="005C6D8C">
        <w:rPr>
          <w:rFonts w:ascii="Times New Roman" w:hAnsi="Times New Roman" w:cs="Times New Roman"/>
          <w:color w:val="000000" w:themeColor="text1"/>
          <w:spacing w:val="2"/>
          <w:sz w:val="24"/>
          <w:szCs w:val="24"/>
          <w:shd w:val="clear" w:color="auto" w:fill="FFFFFF"/>
        </w:rPr>
        <w:t>Murata</w:t>
      </w:r>
      <w:proofErr w:type="spellEnd"/>
      <w:r w:rsidRPr="005C6D8C">
        <w:rPr>
          <w:rFonts w:ascii="Times New Roman" w:hAnsi="Times New Roman" w:cs="Times New Roman"/>
          <w:color w:val="000000" w:themeColor="text1"/>
          <w:spacing w:val="2"/>
          <w:sz w:val="24"/>
          <w:szCs w:val="24"/>
          <w:shd w:val="clear" w:color="auto" w:fill="FFFFFF"/>
        </w:rPr>
        <w:t xml:space="preserve">; PASQUARELLI, Giovanna </w:t>
      </w:r>
      <w:proofErr w:type="spellStart"/>
      <w:r w:rsidRPr="005C6D8C">
        <w:rPr>
          <w:rFonts w:ascii="Times New Roman" w:hAnsi="Times New Roman" w:cs="Times New Roman"/>
          <w:color w:val="000000" w:themeColor="text1"/>
          <w:spacing w:val="2"/>
          <w:sz w:val="24"/>
          <w:szCs w:val="24"/>
          <w:shd w:val="clear" w:color="auto" w:fill="FFFFFF"/>
        </w:rPr>
        <w:t>Grando</w:t>
      </w:r>
      <w:proofErr w:type="spellEnd"/>
      <w:r w:rsidRPr="005C6D8C">
        <w:rPr>
          <w:rFonts w:ascii="Times New Roman" w:hAnsi="Times New Roman" w:cs="Times New Roman"/>
          <w:color w:val="000000" w:themeColor="text1"/>
          <w:spacing w:val="2"/>
          <w:sz w:val="24"/>
          <w:szCs w:val="24"/>
          <w:shd w:val="clear" w:color="auto" w:fill="FFFFFF"/>
        </w:rPr>
        <w:t xml:space="preserve">; VIEIRA, Helena </w:t>
      </w:r>
      <w:proofErr w:type="spellStart"/>
      <w:r w:rsidRPr="005C6D8C">
        <w:rPr>
          <w:rFonts w:ascii="Times New Roman" w:hAnsi="Times New Roman" w:cs="Times New Roman"/>
          <w:color w:val="000000" w:themeColor="text1"/>
          <w:spacing w:val="2"/>
          <w:sz w:val="24"/>
          <w:szCs w:val="24"/>
          <w:shd w:val="clear" w:color="auto" w:fill="FFFFFF"/>
        </w:rPr>
        <w:t>Folgueira</w:t>
      </w:r>
      <w:proofErr w:type="spellEnd"/>
      <w:r w:rsidRPr="005C6D8C">
        <w:rPr>
          <w:rFonts w:ascii="Times New Roman" w:hAnsi="Times New Roman" w:cs="Times New Roman"/>
          <w:color w:val="000000" w:themeColor="text1"/>
          <w:spacing w:val="2"/>
          <w:sz w:val="24"/>
          <w:szCs w:val="24"/>
          <w:shd w:val="clear" w:color="auto" w:fill="FFFFFF"/>
        </w:rPr>
        <w:t xml:space="preserve">; BONETTI, Irene; CHAVES, Isadora </w:t>
      </w:r>
      <w:proofErr w:type="spellStart"/>
      <w:r w:rsidRPr="005C6D8C">
        <w:rPr>
          <w:rFonts w:ascii="Times New Roman" w:hAnsi="Times New Roman" w:cs="Times New Roman"/>
          <w:color w:val="000000" w:themeColor="text1"/>
          <w:spacing w:val="2"/>
          <w:sz w:val="24"/>
          <w:szCs w:val="24"/>
          <w:shd w:val="clear" w:color="auto" w:fill="FFFFFF"/>
        </w:rPr>
        <w:t>Zanuto</w:t>
      </w:r>
      <w:proofErr w:type="spellEnd"/>
      <w:r w:rsidRPr="005C6D8C">
        <w:rPr>
          <w:rFonts w:ascii="Times New Roman" w:hAnsi="Times New Roman" w:cs="Times New Roman"/>
          <w:color w:val="000000" w:themeColor="text1"/>
          <w:spacing w:val="2"/>
          <w:sz w:val="24"/>
          <w:szCs w:val="24"/>
          <w:shd w:val="clear" w:color="auto" w:fill="FFFFFF"/>
        </w:rPr>
        <w:t xml:space="preserve">; MOURA, Mariana </w:t>
      </w:r>
      <w:proofErr w:type="spellStart"/>
      <w:r w:rsidRPr="005C6D8C">
        <w:rPr>
          <w:rFonts w:ascii="Times New Roman" w:hAnsi="Times New Roman" w:cs="Times New Roman"/>
          <w:color w:val="000000" w:themeColor="text1"/>
          <w:spacing w:val="2"/>
          <w:sz w:val="24"/>
          <w:szCs w:val="24"/>
          <w:shd w:val="clear" w:color="auto" w:fill="FFFFFF"/>
        </w:rPr>
        <w:t>Laperuta</w:t>
      </w:r>
      <w:proofErr w:type="spellEnd"/>
      <w:r w:rsidRPr="005C6D8C">
        <w:rPr>
          <w:rFonts w:ascii="Times New Roman" w:hAnsi="Times New Roman" w:cs="Times New Roman"/>
          <w:color w:val="000000" w:themeColor="text1"/>
          <w:spacing w:val="2"/>
          <w:sz w:val="24"/>
          <w:szCs w:val="24"/>
          <w:shd w:val="clear" w:color="auto" w:fill="FFFFFF"/>
        </w:rPr>
        <w:t xml:space="preserve"> de. Entre Ameaça de Direitos e Normativas Nacionais de Proteção: levantamento do quadro normativo de proteção de defensores de direitos humanos no Brasil. In: </w:t>
      </w:r>
      <w:r w:rsidRPr="005C6D8C">
        <w:rPr>
          <w:rFonts w:ascii="Times New Roman" w:hAnsi="Times New Roman" w:cs="Times New Roman"/>
          <w:b/>
          <w:bCs/>
          <w:color w:val="000000" w:themeColor="text1"/>
          <w:spacing w:val="2"/>
          <w:sz w:val="24"/>
          <w:szCs w:val="24"/>
          <w:shd w:val="clear" w:color="auto" w:fill="FFFFFF"/>
        </w:rPr>
        <w:t>Cadernos da Defensoria Pública do Estado de São Paulo</w:t>
      </w:r>
      <w:r w:rsidRPr="005C6D8C">
        <w:rPr>
          <w:rFonts w:ascii="Times New Roman" w:hAnsi="Times New Roman" w:cs="Times New Roman"/>
          <w:color w:val="000000" w:themeColor="text1"/>
          <w:spacing w:val="2"/>
          <w:sz w:val="24"/>
          <w:szCs w:val="24"/>
          <w:shd w:val="clear" w:color="auto" w:fill="FFFFFF"/>
        </w:rPr>
        <w:t>. São Paulo, v. 5, n. 27, p. 33-59, dez. 2020.</w:t>
      </w:r>
    </w:p>
    <w:p w14:paraId="102B26EF"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CBDDH. </w:t>
      </w:r>
      <w:r w:rsidRPr="005C6D8C">
        <w:rPr>
          <w:rFonts w:ascii="Times New Roman" w:hAnsi="Times New Roman" w:cs="Times New Roman"/>
          <w:b/>
          <w:bCs/>
          <w:color w:val="000000" w:themeColor="text1"/>
          <w:sz w:val="24"/>
          <w:szCs w:val="24"/>
        </w:rPr>
        <w:t>Vidas em luta</w:t>
      </w:r>
      <w:r w:rsidRPr="005C6D8C">
        <w:rPr>
          <w:rFonts w:ascii="Times New Roman" w:hAnsi="Times New Roman" w:cs="Times New Roman"/>
          <w:color w:val="000000" w:themeColor="text1"/>
          <w:sz w:val="24"/>
          <w:szCs w:val="24"/>
        </w:rPr>
        <w:t>: criminalização e violência contra defensoras e defensores de direitos humanos no Brasil. Curitiba: Terra de Direitos, 2017.</w:t>
      </w:r>
    </w:p>
    <w:p w14:paraId="62816A33"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CBDDH. </w:t>
      </w:r>
      <w:r w:rsidRPr="005C6D8C">
        <w:rPr>
          <w:rFonts w:ascii="Times New Roman" w:hAnsi="Times New Roman" w:cs="Times New Roman"/>
          <w:b/>
          <w:bCs/>
          <w:color w:val="000000" w:themeColor="text1"/>
          <w:sz w:val="24"/>
          <w:szCs w:val="24"/>
        </w:rPr>
        <w:t>Vidas em luta</w:t>
      </w:r>
      <w:r w:rsidRPr="005C6D8C">
        <w:rPr>
          <w:rFonts w:ascii="Times New Roman" w:hAnsi="Times New Roman" w:cs="Times New Roman"/>
          <w:color w:val="000000" w:themeColor="text1"/>
          <w:sz w:val="24"/>
          <w:szCs w:val="24"/>
        </w:rPr>
        <w:t>: criminalização e violência contra defensoras e defensores de direitos humanos no Brasil. Rio de Janeiro: Justiça Global, 2018.</w:t>
      </w:r>
    </w:p>
    <w:p w14:paraId="19D41C64"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CBDDH. </w:t>
      </w:r>
      <w:r w:rsidRPr="005C6D8C">
        <w:rPr>
          <w:rFonts w:ascii="Times New Roman" w:hAnsi="Times New Roman" w:cs="Times New Roman"/>
          <w:b/>
          <w:bCs/>
          <w:color w:val="000000" w:themeColor="text1"/>
          <w:sz w:val="24"/>
          <w:szCs w:val="24"/>
        </w:rPr>
        <w:t>Vidas em luta</w:t>
      </w:r>
      <w:r w:rsidRPr="005C6D8C">
        <w:rPr>
          <w:rFonts w:ascii="Times New Roman" w:hAnsi="Times New Roman" w:cs="Times New Roman"/>
          <w:color w:val="000000" w:themeColor="text1"/>
          <w:sz w:val="24"/>
          <w:szCs w:val="24"/>
        </w:rPr>
        <w:t>: criminalização e violência contra defensoras e defensores de direitos humanos no Brasil. Curitiba: Terra de Direitos, 2020.</w:t>
      </w:r>
    </w:p>
    <w:p w14:paraId="7951F773"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CIDH. </w:t>
      </w:r>
      <w:r w:rsidRPr="005C6D8C">
        <w:rPr>
          <w:rFonts w:ascii="Times New Roman" w:hAnsi="Times New Roman" w:cs="Times New Roman"/>
          <w:b/>
          <w:bCs/>
          <w:color w:val="000000" w:themeColor="text1"/>
          <w:sz w:val="24"/>
          <w:szCs w:val="24"/>
        </w:rPr>
        <w:t>Relatório sobre a situação de defensoras e defensores de direitos humanos nas Américas</w:t>
      </w:r>
      <w:r w:rsidRPr="005C6D8C">
        <w:rPr>
          <w:rFonts w:ascii="Times New Roman" w:hAnsi="Times New Roman" w:cs="Times New Roman"/>
          <w:color w:val="000000" w:themeColor="text1"/>
          <w:sz w:val="24"/>
          <w:szCs w:val="24"/>
        </w:rPr>
        <w:t xml:space="preserve">. Washington: OEA, 2006. </w:t>
      </w:r>
    </w:p>
    <w:p w14:paraId="588EEFC9" w14:textId="77777777" w:rsidR="00B43BFD" w:rsidRPr="005C6D8C" w:rsidRDefault="00B43BFD" w:rsidP="009C175E">
      <w:pPr>
        <w:spacing w:after="0" w:line="240" w:lineRule="auto"/>
        <w:jc w:val="both"/>
        <w:textAlignment w:val="baseline"/>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CIDH. </w:t>
      </w:r>
      <w:r w:rsidRPr="005C6D8C">
        <w:rPr>
          <w:rFonts w:ascii="Times New Roman" w:hAnsi="Times New Roman" w:cs="Times New Roman"/>
          <w:b/>
          <w:bCs/>
          <w:color w:val="000000" w:themeColor="text1"/>
          <w:sz w:val="24"/>
          <w:szCs w:val="24"/>
        </w:rPr>
        <w:t xml:space="preserve">Segundo Informe sobre </w:t>
      </w:r>
      <w:proofErr w:type="spellStart"/>
      <w:r w:rsidRPr="005C6D8C">
        <w:rPr>
          <w:rFonts w:ascii="Times New Roman" w:hAnsi="Times New Roman" w:cs="Times New Roman"/>
          <w:b/>
          <w:bCs/>
          <w:color w:val="000000" w:themeColor="text1"/>
          <w:sz w:val="24"/>
          <w:szCs w:val="24"/>
        </w:rPr>
        <w:t>la</w:t>
      </w:r>
      <w:proofErr w:type="spellEnd"/>
      <w:r w:rsidRPr="005C6D8C">
        <w:rPr>
          <w:rFonts w:ascii="Times New Roman" w:hAnsi="Times New Roman" w:cs="Times New Roman"/>
          <w:b/>
          <w:bCs/>
          <w:color w:val="000000" w:themeColor="text1"/>
          <w:sz w:val="24"/>
          <w:szCs w:val="24"/>
        </w:rPr>
        <w:t xml:space="preserve"> </w:t>
      </w:r>
      <w:proofErr w:type="spellStart"/>
      <w:r w:rsidRPr="005C6D8C">
        <w:rPr>
          <w:rFonts w:ascii="Times New Roman" w:hAnsi="Times New Roman" w:cs="Times New Roman"/>
          <w:b/>
          <w:bCs/>
          <w:color w:val="000000" w:themeColor="text1"/>
          <w:sz w:val="24"/>
          <w:szCs w:val="24"/>
        </w:rPr>
        <w:t>situación</w:t>
      </w:r>
      <w:proofErr w:type="spellEnd"/>
      <w:r w:rsidRPr="005C6D8C">
        <w:rPr>
          <w:rFonts w:ascii="Times New Roman" w:hAnsi="Times New Roman" w:cs="Times New Roman"/>
          <w:b/>
          <w:bCs/>
          <w:color w:val="000000" w:themeColor="text1"/>
          <w:sz w:val="24"/>
          <w:szCs w:val="24"/>
        </w:rPr>
        <w:t xml:space="preserve"> de </w:t>
      </w:r>
      <w:proofErr w:type="spellStart"/>
      <w:r w:rsidRPr="005C6D8C">
        <w:rPr>
          <w:rFonts w:ascii="Times New Roman" w:hAnsi="Times New Roman" w:cs="Times New Roman"/>
          <w:b/>
          <w:bCs/>
          <w:color w:val="000000" w:themeColor="text1"/>
          <w:sz w:val="24"/>
          <w:szCs w:val="24"/>
        </w:rPr>
        <w:t>las</w:t>
      </w:r>
      <w:proofErr w:type="spellEnd"/>
      <w:r w:rsidRPr="005C6D8C">
        <w:rPr>
          <w:rFonts w:ascii="Times New Roman" w:hAnsi="Times New Roman" w:cs="Times New Roman"/>
          <w:b/>
          <w:bCs/>
          <w:color w:val="000000" w:themeColor="text1"/>
          <w:sz w:val="24"/>
          <w:szCs w:val="24"/>
        </w:rPr>
        <w:t xml:space="preserve"> defensoras y lós defensores de </w:t>
      </w:r>
      <w:proofErr w:type="spellStart"/>
      <w:r w:rsidRPr="005C6D8C">
        <w:rPr>
          <w:rFonts w:ascii="Times New Roman" w:hAnsi="Times New Roman" w:cs="Times New Roman"/>
          <w:b/>
          <w:bCs/>
          <w:color w:val="000000" w:themeColor="text1"/>
          <w:sz w:val="24"/>
          <w:szCs w:val="24"/>
        </w:rPr>
        <w:t>derechos</w:t>
      </w:r>
      <w:proofErr w:type="spellEnd"/>
      <w:r w:rsidRPr="005C6D8C">
        <w:rPr>
          <w:rFonts w:ascii="Times New Roman" w:hAnsi="Times New Roman" w:cs="Times New Roman"/>
          <w:b/>
          <w:bCs/>
          <w:color w:val="000000" w:themeColor="text1"/>
          <w:sz w:val="24"/>
          <w:szCs w:val="24"/>
        </w:rPr>
        <w:t xml:space="preserve"> humanos </w:t>
      </w:r>
      <w:proofErr w:type="spellStart"/>
      <w:r w:rsidRPr="005C6D8C">
        <w:rPr>
          <w:rFonts w:ascii="Times New Roman" w:hAnsi="Times New Roman" w:cs="Times New Roman"/>
          <w:b/>
          <w:bCs/>
          <w:color w:val="000000" w:themeColor="text1"/>
          <w:sz w:val="24"/>
          <w:szCs w:val="24"/>
        </w:rPr>
        <w:t>en</w:t>
      </w:r>
      <w:proofErr w:type="spellEnd"/>
      <w:r w:rsidRPr="005C6D8C">
        <w:rPr>
          <w:rFonts w:ascii="Times New Roman" w:hAnsi="Times New Roman" w:cs="Times New Roman"/>
          <w:b/>
          <w:bCs/>
          <w:color w:val="000000" w:themeColor="text1"/>
          <w:sz w:val="24"/>
          <w:szCs w:val="24"/>
        </w:rPr>
        <w:t xml:space="preserve"> </w:t>
      </w:r>
      <w:proofErr w:type="spellStart"/>
      <w:r w:rsidRPr="005C6D8C">
        <w:rPr>
          <w:rFonts w:ascii="Times New Roman" w:hAnsi="Times New Roman" w:cs="Times New Roman"/>
          <w:b/>
          <w:bCs/>
          <w:color w:val="000000" w:themeColor="text1"/>
          <w:sz w:val="24"/>
          <w:szCs w:val="24"/>
        </w:rPr>
        <w:t>las</w:t>
      </w:r>
      <w:proofErr w:type="spellEnd"/>
      <w:r w:rsidRPr="005C6D8C">
        <w:rPr>
          <w:rFonts w:ascii="Times New Roman" w:hAnsi="Times New Roman" w:cs="Times New Roman"/>
          <w:b/>
          <w:bCs/>
          <w:color w:val="000000" w:themeColor="text1"/>
          <w:sz w:val="24"/>
          <w:szCs w:val="24"/>
        </w:rPr>
        <w:t xml:space="preserve"> Américas</w:t>
      </w:r>
      <w:r w:rsidRPr="005C6D8C">
        <w:rPr>
          <w:rFonts w:ascii="Times New Roman" w:hAnsi="Times New Roman" w:cs="Times New Roman"/>
          <w:color w:val="000000" w:themeColor="text1"/>
          <w:sz w:val="24"/>
          <w:szCs w:val="24"/>
        </w:rPr>
        <w:t>. Washington: OEA, 2012.</w:t>
      </w:r>
    </w:p>
    <w:p w14:paraId="7E91D958"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CIDH. </w:t>
      </w:r>
      <w:proofErr w:type="spellStart"/>
      <w:r w:rsidRPr="005C6D8C">
        <w:rPr>
          <w:rFonts w:ascii="Times New Roman" w:hAnsi="Times New Roman" w:cs="Times New Roman"/>
          <w:b/>
          <w:bCs/>
          <w:color w:val="000000" w:themeColor="text1"/>
          <w:sz w:val="24"/>
          <w:szCs w:val="24"/>
        </w:rPr>
        <w:t>Criminalización</w:t>
      </w:r>
      <w:proofErr w:type="spellEnd"/>
      <w:r w:rsidRPr="005C6D8C">
        <w:rPr>
          <w:rFonts w:ascii="Times New Roman" w:hAnsi="Times New Roman" w:cs="Times New Roman"/>
          <w:b/>
          <w:bCs/>
          <w:color w:val="000000" w:themeColor="text1"/>
          <w:sz w:val="24"/>
          <w:szCs w:val="24"/>
        </w:rPr>
        <w:t xml:space="preserve"> de </w:t>
      </w:r>
      <w:proofErr w:type="spellStart"/>
      <w:r w:rsidRPr="005C6D8C">
        <w:rPr>
          <w:rFonts w:ascii="Times New Roman" w:hAnsi="Times New Roman" w:cs="Times New Roman"/>
          <w:b/>
          <w:bCs/>
          <w:color w:val="000000" w:themeColor="text1"/>
          <w:sz w:val="24"/>
          <w:szCs w:val="24"/>
        </w:rPr>
        <w:t>la</w:t>
      </w:r>
      <w:proofErr w:type="spellEnd"/>
      <w:r w:rsidRPr="005C6D8C">
        <w:rPr>
          <w:rFonts w:ascii="Times New Roman" w:hAnsi="Times New Roman" w:cs="Times New Roman"/>
          <w:b/>
          <w:bCs/>
          <w:color w:val="000000" w:themeColor="text1"/>
          <w:sz w:val="24"/>
          <w:szCs w:val="24"/>
        </w:rPr>
        <w:t xml:space="preserve"> labor de </w:t>
      </w:r>
      <w:proofErr w:type="spellStart"/>
      <w:r w:rsidRPr="005C6D8C">
        <w:rPr>
          <w:rFonts w:ascii="Times New Roman" w:hAnsi="Times New Roman" w:cs="Times New Roman"/>
          <w:b/>
          <w:bCs/>
          <w:color w:val="000000" w:themeColor="text1"/>
          <w:sz w:val="24"/>
          <w:szCs w:val="24"/>
        </w:rPr>
        <w:t>las</w:t>
      </w:r>
      <w:proofErr w:type="spellEnd"/>
      <w:r w:rsidRPr="005C6D8C">
        <w:rPr>
          <w:rFonts w:ascii="Times New Roman" w:hAnsi="Times New Roman" w:cs="Times New Roman"/>
          <w:b/>
          <w:bCs/>
          <w:color w:val="000000" w:themeColor="text1"/>
          <w:sz w:val="24"/>
          <w:szCs w:val="24"/>
        </w:rPr>
        <w:t xml:space="preserve"> defensoras y </w:t>
      </w:r>
      <w:proofErr w:type="spellStart"/>
      <w:r w:rsidRPr="005C6D8C">
        <w:rPr>
          <w:rFonts w:ascii="Times New Roman" w:hAnsi="Times New Roman" w:cs="Times New Roman"/>
          <w:b/>
          <w:bCs/>
          <w:color w:val="000000" w:themeColor="text1"/>
          <w:sz w:val="24"/>
          <w:szCs w:val="24"/>
        </w:rPr>
        <w:t>los</w:t>
      </w:r>
      <w:proofErr w:type="spellEnd"/>
      <w:r w:rsidRPr="005C6D8C">
        <w:rPr>
          <w:rFonts w:ascii="Times New Roman" w:hAnsi="Times New Roman" w:cs="Times New Roman"/>
          <w:b/>
          <w:bCs/>
          <w:color w:val="000000" w:themeColor="text1"/>
          <w:sz w:val="24"/>
          <w:szCs w:val="24"/>
        </w:rPr>
        <w:t xml:space="preserve"> defensores de </w:t>
      </w:r>
      <w:proofErr w:type="spellStart"/>
      <w:r w:rsidRPr="005C6D8C">
        <w:rPr>
          <w:rFonts w:ascii="Times New Roman" w:hAnsi="Times New Roman" w:cs="Times New Roman"/>
          <w:b/>
          <w:bCs/>
          <w:color w:val="000000" w:themeColor="text1"/>
          <w:sz w:val="24"/>
          <w:szCs w:val="24"/>
        </w:rPr>
        <w:t>derechos</w:t>
      </w:r>
      <w:proofErr w:type="spellEnd"/>
      <w:r w:rsidRPr="005C6D8C">
        <w:rPr>
          <w:rFonts w:ascii="Times New Roman" w:hAnsi="Times New Roman" w:cs="Times New Roman"/>
          <w:b/>
          <w:bCs/>
          <w:color w:val="000000" w:themeColor="text1"/>
          <w:sz w:val="24"/>
          <w:szCs w:val="24"/>
        </w:rPr>
        <w:t xml:space="preserve"> humanos</w:t>
      </w:r>
      <w:r w:rsidRPr="005C6D8C">
        <w:rPr>
          <w:rFonts w:ascii="Times New Roman" w:hAnsi="Times New Roman" w:cs="Times New Roman"/>
          <w:color w:val="000000" w:themeColor="text1"/>
          <w:sz w:val="24"/>
          <w:szCs w:val="24"/>
        </w:rPr>
        <w:t>. Washington: OEA, 2015.</w:t>
      </w:r>
    </w:p>
    <w:p w14:paraId="3C4BF151"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CIDH. </w:t>
      </w:r>
      <w:proofErr w:type="spellStart"/>
      <w:r w:rsidRPr="005C6D8C">
        <w:rPr>
          <w:rFonts w:ascii="Times New Roman" w:hAnsi="Times New Roman" w:cs="Times New Roman"/>
          <w:b/>
          <w:bCs/>
          <w:color w:val="000000" w:themeColor="text1"/>
          <w:sz w:val="24"/>
          <w:szCs w:val="24"/>
        </w:rPr>
        <w:t>Hacia</w:t>
      </w:r>
      <w:proofErr w:type="spellEnd"/>
      <w:r w:rsidRPr="005C6D8C">
        <w:rPr>
          <w:rFonts w:ascii="Times New Roman" w:hAnsi="Times New Roman" w:cs="Times New Roman"/>
          <w:b/>
          <w:bCs/>
          <w:color w:val="000000" w:themeColor="text1"/>
          <w:sz w:val="24"/>
          <w:szCs w:val="24"/>
        </w:rPr>
        <w:t xml:space="preserve"> una política integral de </w:t>
      </w:r>
      <w:proofErr w:type="spellStart"/>
      <w:r w:rsidRPr="005C6D8C">
        <w:rPr>
          <w:rFonts w:ascii="Times New Roman" w:hAnsi="Times New Roman" w:cs="Times New Roman"/>
          <w:b/>
          <w:bCs/>
          <w:color w:val="000000" w:themeColor="text1"/>
          <w:sz w:val="24"/>
          <w:szCs w:val="24"/>
        </w:rPr>
        <w:t>protección</w:t>
      </w:r>
      <w:proofErr w:type="spellEnd"/>
      <w:r w:rsidRPr="005C6D8C">
        <w:rPr>
          <w:rFonts w:ascii="Times New Roman" w:hAnsi="Times New Roman" w:cs="Times New Roman"/>
          <w:b/>
          <w:bCs/>
          <w:color w:val="000000" w:themeColor="text1"/>
          <w:sz w:val="24"/>
          <w:szCs w:val="24"/>
        </w:rPr>
        <w:t xml:space="preserve"> a personas defensoras de </w:t>
      </w:r>
      <w:proofErr w:type="spellStart"/>
      <w:r w:rsidRPr="005C6D8C">
        <w:rPr>
          <w:rFonts w:ascii="Times New Roman" w:hAnsi="Times New Roman" w:cs="Times New Roman"/>
          <w:b/>
          <w:bCs/>
          <w:color w:val="000000" w:themeColor="text1"/>
          <w:sz w:val="24"/>
          <w:szCs w:val="24"/>
        </w:rPr>
        <w:t>derechos</w:t>
      </w:r>
      <w:proofErr w:type="spellEnd"/>
      <w:r w:rsidRPr="005C6D8C">
        <w:rPr>
          <w:rFonts w:ascii="Times New Roman" w:hAnsi="Times New Roman" w:cs="Times New Roman"/>
          <w:b/>
          <w:bCs/>
          <w:color w:val="000000" w:themeColor="text1"/>
          <w:sz w:val="24"/>
          <w:szCs w:val="24"/>
        </w:rPr>
        <w:t xml:space="preserve"> humanos</w:t>
      </w:r>
      <w:r w:rsidRPr="005C6D8C">
        <w:rPr>
          <w:rFonts w:ascii="Times New Roman" w:hAnsi="Times New Roman" w:cs="Times New Roman"/>
          <w:color w:val="000000" w:themeColor="text1"/>
          <w:sz w:val="24"/>
          <w:szCs w:val="24"/>
        </w:rPr>
        <w:t>. Washington: OEA, 2017.</w:t>
      </w:r>
    </w:p>
    <w:p w14:paraId="48757D14" w14:textId="77777777" w:rsidR="00B43BFD" w:rsidRDefault="00B43BFD" w:rsidP="009C175E">
      <w:pPr>
        <w:spacing w:after="0" w:line="240" w:lineRule="auto"/>
        <w:jc w:val="both"/>
        <w:textAlignment w:val="baseline"/>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DE GIORGI, </w:t>
      </w:r>
      <w:proofErr w:type="spellStart"/>
      <w:r w:rsidRPr="005C6D8C">
        <w:rPr>
          <w:rFonts w:ascii="Times New Roman" w:hAnsi="Times New Roman" w:cs="Times New Roman"/>
          <w:color w:val="000000" w:themeColor="text1"/>
          <w:sz w:val="24"/>
          <w:szCs w:val="24"/>
        </w:rPr>
        <w:t>Raffaele</w:t>
      </w:r>
      <w:proofErr w:type="spellEnd"/>
      <w:r w:rsidRPr="005C6D8C">
        <w:rPr>
          <w:rFonts w:ascii="Times New Roman" w:hAnsi="Times New Roman" w:cs="Times New Roman"/>
          <w:color w:val="000000" w:themeColor="text1"/>
          <w:sz w:val="24"/>
          <w:szCs w:val="24"/>
        </w:rPr>
        <w:t xml:space="preserve">; VASCONCELOS, Diogo de Paiva. Os fatos e as declarações: reflexões sobre o Estado de Ilegalidade Difusa. </w:t>
      </w:r>
      <w:r w:rsidRPr="005C6D8C">
        <w:rPr>
          <w:rFonts w:ascii="Times New Roman" w:hAnsi="Times New Roman" w:cs="Times New Roman"/>
          <w:b/>
          <w:bCs/>
          <w:color w:val="000000" w:themeColor="text1"/>
          <w:sz w:val="24"/>
          <w:szCs w:val="24"/>
        </w:rPr>
        <w:t>Revista Direito e Práxis</w:t>
      </w:r>
      <w:r w:rsidRPr="005C6D8C">
        <w:rPr>
          <w:rFonts w:ascii="Times New Roman" w:hAnsi="Times New Roman" w:cs="Times New Roman"/>
          <w:color w:val="000000" w:themeColor="text1"/>
          <w:sz w:val="24"/>
          <w:szCs w:val="24"/>
        </w:rPr>
        <w:t>, Rio de Janeiro, v. 9, n. 01, 2018, p. 480-503.</w:t>
      </w:r>
    </w:p>
    <w:p w14:paraId="2D858382"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DIAS, Rafael Mendonça; CARVALHO, Sandra; MANSUR, Isabel (</w:t>
      </w:r>
      <w:proofErr w:type="spellStart"/>
      <w:r w:rsidRPr="005C6D8C">
        <w:rPr>
          <w:rFonts w:ascii="Times New Roman" w:hAnsi="Times New Roman" w:cs="Times New Roman"/>
          <w:color w:val="000000" w:themeColor="text1"/>
          <w:sz w:val="24"/>
          <w:szCs w:val="24"/>
        </w:rPr>
        <w:t>orgs</w:t>
      </w:r>
      <w:proofErr w:type="spellEnd"/>
      <w:r w:rsidRPr="005C6D8C">
        <w:rPr>
          <w:rFonts w:ascii="Times New Roman" w:hAnsi="Times New Roman" w:cs="Times New Roman"/>
          <w:color w:val="000000" w:themeColor="text1"/>
          <w:sz w:val="24"/>
          <w:szCs w:val="24"/>
        </w:rPr>
        <w:t xml:space="preserve">.). </w:t>
      </w:r>
      <w:r w:rsidRPr="005C6D8C">
        <w:rPr>
          <w:rFonts w:ascii="Times New Roman" w:hAnsi="Times New Roman" w:cs="Times New Roman"/>
          <w:b/>
          <w:bCs/>
          <w:color w:val="000000" w:themeColor="text1"/>
          <w:sz w:val="24"/>
          <w:szCs w:val="24"/>
        </w:rPr>
        <w:t>Na linha de frente</w:t>
      </w:r>
      <w:r w:rsidRPr="005C6D8C">
        <w:rPr>
          <w:rFonts w:ascii="Times New Roman" w:hAnsi="Times New Roman" w:cs="Times New Roman"/>
          <w:color w:val="000000" w:themeColor="text1"/>
          <w:sz w:val="24"/>
          <w:szCs w:val="24"/>
        </w:rPr>
        <w:t>: criminalização dos defensores de direitos humanos no Brasil (2006-2012). Rio de Janeiro: Justiça Global, 2013.</w:t>
      </w:r>
    </w:p>
    <w:p w14:paraId="4ED77B45" w14:textId="77777777" w:rsidR="00B43BFD" w:rsidRPr="005C6D8C" w:rsidRDefault="00B43BFD" w:rsidP="009C175E">
      <w:pPr>
        <w:spacing w:after="0" w:line="240" w:lineRule="auto"/>
        <w:jc w:val="both"/>
        <w:textAlignment w:val="baseline"/>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lastRenderedPageBreak/>
        <w:t xml:space="preserve">ESPIÑEIRA, Amanda; DA CRUZ, Gabriel Dias Marques. Análise do estado de coisas inconstitucional na ADPF 347 e seu papel como instrumento na efetivação da política pública carcerária. </w:t>
      </w:r>
      <w:r w:rsidRPr="005C6D8C">
        <w:rPr>
          <w:rFonts w:ascii="Times New Roman" w:hAnsi="Times New Roman" w:cs="Times New Roman"/>
          <w:b/>
          <w:bCs/>
          <w:color w:val="000000" w:themeColor="text1"/>
          <w:sz w:val="24"/>
          <w:szCs w:val="24"/>
        </w:rPr>
        <w:t>Revista de Direito Sociais e Políticas Pública</w:t>
      </w:r>
      <w:r w:rsidRPr="005C6D8C">
        <w:rPr>
          <w:rFonts w:ascii="Times New Roman" w:hAnsi="Times New Roman" w:cs="Times New Roman"/>
          <w:color w:val="000000" w:themeColor="text1"/>
          <w:sz w:val="24"/>
          <w:szCs w:val="24"/>
        </w:rPr>
        <w:t>: Maranhão, v. 3, n. 2, jul./dez. 2017, p. 18-40.</w:t>
      </w:r>
    </w:p>
    <w:p w14:paraId="3BA0E680"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FLORES, Jorge Humberto Meza. </w:t>
      </w:r>
      <w:r w:rsidRPr="005C6D8C">
        <w:rPr>
          <w:rFonts w:ascii="Times New Roman" w:hAnsi="Times New Roman" w:cs="Times New Roman"/>
          <w:b/>
          <w:bCs/>
          <w:color w:val="000000" w:themeColor="text1"/>
          <w:sz w:val="24"/>
          <w:szCs w:val="24"/>
        </w:rPr>
        <w:t xml:space="preserve">El </w:t>
      </w:r>
      <w:proofErr w:type="spellStart"/>
      <w:r w:rsidRPr="005C6D8C">
        <w:rPr>
          <w:rFonts w:ascii="Times New Roman" w:hAnsi="Times New Roman" w:cs="Times New Roman"/>
          <w:b/>
          <w:bCs/>
          <w:color w:val="000000" w:themeColor="text1"/>
          <w:sz w:val="24"/>
          <w:szCs w:val="24"/>
        </w:rPr>
        <w:t>derecho</w:t>
      </w:r>
      <w:proofErr w:type="spellEnd"/>
      <w:r w:rsidRPr="005C6D8C">
        <w:rPr>
          <w:rFonts w:ascii="Times New Roman" w:hAnsi="Times New Roman" w:cs="Times New Roman"/>
          <w:b/>
          <w:bCs/>
          <w:color w:val="000000" w:themeColor="text1"/>
          <w:sz w:val="24"/>
          <w:szCs w:val="24"/>
        </w:rPr>
        <w:t xml:space="preserve"> a defender </w:t>
      </w:r>
      <w:proofErr w:type="spellStart"/>
      <w:r w:rsidRPr="005C6D8C">
        <w:rPr>
          <w:rFonts w:ascii="Times New Roman" w:hAnsi="Times New Roman" w:cs="Times New Roman"/>
          <w:b/>
          <w:bCs/>
          <w:color w:val="000000" w:themeColor="text1"/>
          <w:sz w:val="24"/>
          <w:szCs w:val="24"/>
        </w:rPr>
        <w:t>los</w:t>
      </w:r>
      <w:proofErr w:type="spellEnd"/>
      <w:r w:rsidRPr="005C6D8C">
        <w:rPr>
          <w:rFonts w:ascii="Times New Roman" w:hAnsi="Times New Roman" w:cs="Times New Roman"/>
          <w:b/>
          <w:bCs/>
          <w:color w:val="000000" w:themeColor="text1"/>
          <w:sz w:val="24"/>
          <w:szCs w:val="24"/>
        </w:rPr>
        <w:t xml:space="preserve"> </w:t>
      </w:r>
      <w:proofErr w:type="spellStart"/>
      <w:r w:rsidRPr="005C6D8C">
        <w:rPr>
          <w:rFonts w:ascii="Times New Roman" w:hAnsi="Times New Roman" w:cs="Times New Roman"/>
          <w:b/>
          <w:bCs/>
          <w:color w:val="000000" w:themeColor="text1"/>
          <w:sz w:val="24"/>
          <w:szCs w:val="24"/>
        </w:rPr>
        <w:t>derechos</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la</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proteción</w:t>
      </w:r>
      <w:proofErr w:type="spellEnd"/>
      <w:r w:rsidRPr="005C6D8C">
        <w:rPr>
          <w:rFonts w:ascii="Times New Roman" w:hAnsi="Times New Roman" w:cs="Times New Roman"/>
          <w:color w:val="000000" w:themeColor="text1"/>
          <w:sz w:val="24"/>
          <w:szCs w:val="24"/>
        </w:rPr>
        <w:t xml:space="preserve"> a defensoras y defensores de </w:t>
      </w:r>
      <w:proofErr w:type="spellStart"/>
      <w:r w:rsidRPr="005C6D8C">
        <w:rPr>
          <w:rFonts w:ascii="Times New Roman" w:hAnsi="Times New Roman" w:cs="Times New Roman"/>
          <w:color w:val="000000" w:themeColor="text1"/>
          <w:sz w:val="24"/>
          <w:szCs w:val="24"/>
        </w:rPr>
        <w:t>derechos</w:t>
      </w:r>
      <w:proofErr w:type="spellEnd"/>
      <w:r w:rsidRPr="005C6D8C">
        <w:rPr>
          <w:rFonts w:ascii="Times New Roman" w:hAnsi="Times New Roman" w:cs="Times New Roman"/>
          <w:color w:val="000000" w:themeColor="text1"/>
          <w:sz w:val="24"/>
          <w:szCs w:val="24"/>
        </w:rPr>
        <w:t xml:space="preserve"> humanos </w:t>
      </w:r>
      <w:proofErr w:type="spellStart"/>
      <w:r w:rsidRPr="005C6D8C">
        <w:rPr>
          <w:rFonts w:ascii="Times New Roman" w:hAnsi="Times New Roman" w:cs="Times New Roman"/>
          <w:color w:val="000000" w:themeColor="text1"/>
          <w:sz w:val="24"/>
          <w:szCs w:val="24"/>
        </w:rPr>
        <w:t>en</w:t>
      </w:r>
      <w:proofErr w:type="spellEnd"/>
      <w:r w:rsidRPr="005C6D8C">
        <w:rPr>
          <w:rFonts w:ascii="Times New Roman" w:hAnsi="Times New Roman" w:cs="Times New Roman"/>
          <w:color w:val="000000" w:themeColor="text1"/>
          <w:sz w:val="24"/>
          <w:szCs w:val="24"/>
        </w:rPr>
        <w:t xml:space="preserve"> </w:t>
      </w:r>
      <w:proofErr w:type="spellStart"/>
      <w:r w:rsidRPr="005C6D8C">
        <w:rPr>
          <w:rFonts w:ascii="Times New Roman" w:hAnsi="Times New Roman" w:cs="Times New Roman"/>
          <w:color w:val="000000" w:themeColor="text1"/>
          <w:sz w:val="24"/>
          <w:szCs w:val="24"/>
        </w:rPr>
        <w:t>el</w:t>
      </w:r>
      <w:proofErr w:type="spellEnd"/>
      <w:r w:rsidRPr="005C6D8C">
        <w:rPr>
          <w:rFonts w:ascii="Times New Roman" w:hAnsi="Times New Roman" w:cs="Times New Roman"/>
          <w:color w:val="000000" w:themeColor="text1"/>
          <w:sz w:val="24"/>
          <w:szCs w:val="24"/>
        </w:rPr>
        <w:t xml:space="preserve"> Sistema Interamericano. México: Comissão Nacional de Los </w:t>
      </w:r>
      <w:proofErr w:type="spellStart"/>
      <w:r w:rsidRPr="005C6D8C">
        <w:rPr>
          <w:rFonts w:ascii="Times New Roman" w:hAnsi="Times New Roman" w:cs="Times New Roman"/>
          <w:color w:val="000000" w:themeColor="text1"/>
          <w:sz w:val="24"/>
          <w:szCs w:val="24"/>
        </w:rPr>
        <w:t>Derechos</w:t>
      </w:r>
      <w:proofErr w:type="spellEnd"/>
      <w:r w:rsidRPr="005C6D8C">
        <w:rPr>
          <w:rFonts w:ascii="Times New Roman" w:hAnsi="Times New Roman" w:cs="Times New Roman"/>
          <w:color w:val="000000" w:themeColor="text1"/>
          <w:sz w:val="24"/>
          <w:szCs w:val="24"/>
        </w:rPr>
        <w:t xml:space="preserve"> Humanos, 2011.</w:t>
      </w:r>
    </w:p>
    <w:p w14:paraId="6ABF0868"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GAIO, Carlos Eduardo (coord.). </w:t>
      </w:r>
      <w:r w:rsidRPr="005C6D8C">
        <w:rPr>
          <w:rFonts w:ascii="Times New Roman" w:hAnsi="Times New Roman" w:cs="Times New Roman"/>
          <w:b/>
          <w:bCs/>
          <w:color w:val="000000" w:themeColor="text1"/>
          <w:sz w:val="24"/>
          <w:szCs w:val="24"/>
        </w:rPr>
        <w:t>Na linha de frente</w:t>
      </w:r>
      <w:r w:rsidRPr="005C6D8C">
        <w:rPr>
          <w:rFonts w:ascii="Times New Roman" w:hAnsi="Times New Roman" w:cs="Times New Roman"/>
          <w:color w:val="000000" w:themeColor="text1"/>
          <w:sz w:val="24"/>
          <w:szCs w:val="24"/>
        </w:rPr>
        <w:t>: defensores de direitos humanos no Brasil (2002-2005). Rio de Janeiro: Justiça Global; Curitiba: Terra de Direitos, 2006. v.1.</w:t>
      </w:r>
    </w:p>
    <w:p w14:paraId="3DB26CFA" w14:textId="77777777" w:rsidR="00B43BFD" w:rsidRPr="005C6D8C" w:rsidRDefault="00B43BFD" w:rsidP="009C175E">
      <w:pPr>
        <w:autoSpaceDE w:val="0"/>
        <w:autoSpaceDN w:val="0"/>
        <w:adjustRightInd w:val="0"/>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HANSEN, Carol </w:t>
      </w:r>
      <w:proofErr w:type="spellStart"/>
      <w:r w:rsidRPr="005C6D8C">
        <w:rPr>
          <w:rFonts w:ascii="Times New Roman" w:hAnsi="Times New Roman" w:cs="Times New Roman"/>
          <w:color w:val="000000" w:themeColor="text1"/>
          <w:sz w:val="24"/>
          <w:szCs w:val="24"/>
        </w:rPr>
        <w:t>Rae</w:t>
      </w:r>
      <w:proofErr w:type="spellEnd"/>
      <w:r w:rsidRPr="005C6D8C">
        <w:rPr>
          <w:rFonts w:ascii="Times New Roman" w:hAnsi="Times New Roman" w:cs="Times New Roman"/>
          <w:color w:val="000000" w:themeColor="text1"/>
          <w:sz w:val="24"/>
          <w:szCs w:val="24"/>
        </w:rPr>
        <w:t xml:space="preserve">. Visão Geral do Movimento de Direitos Humanos. </w:t>
      </w:r>
      <w:r w:rsidRPr="005C6D8C">
        <w:rPr>
          <w:rFonts w:ascii="Times New Roman" w:hAnsi="Times New Roman" w:cs="Times New Roman"/>
          <w:iCs/>
          <w:color w:val="000000" w:themeColor="text1"/>
          <w:sz w:val="24"/>
          <w:szCs w:val="24"/>
        </w:rPr>
        <w:t xml:space="preserve">In: </w:t>
      </w:r>
      <w:r w:rsidRPr="005C6D8C">
        <w:rPr>
          <w:rFonts w:ascii="Times New Roman" w:hAnsi="Times New Roman" w:cs="Times New Roman"/>
          <w:bCs/>
          <w:color w:val="000000" w:themeColor="text1"/>
          <w:sz w:val="24"/>
          <w:szCs w:val="24"/>
          <w:shd w:val="clear" w:color="auto" w:fill="FFFFFF"/>
        </w:rPr>
        <w:t xml:space="preserve">DEVINE, Carol; HANSEN, Carol </w:t>
      </w:r>
      <w:proofErr w:type="spellStart"/>
      <w:r w:rsidRPr="005C6D8C">
        <w:rPr>
          <w:rFonts w:ascii="Times New Roman" w:hAnsi="Times New Roman" w:cs="Times New Roman"/>
          <w:bCs/>
          <w:color w:val="000000" w:themeColor="text1"/>
          <w:sz w:val="24"/>
          <w:szCs w:val="24"/>
          <w:shd w:val="clear" w:color="auto" w:fill="FFFFFF"/>
        </w:rPr>
        <w:t>Rae</w:t>
      </w:r>
      <w:proofErr w:type="spellEnd"/>
      <w:r w:rsidRPr="005C6D8C">
        <w:rPr>
          <w:rFonts w:ascii="Times New Roman" w:hAnsi="Times New Roman" w:cs="Times New Roman"/>
          <w:bCs/>
          <w:color w:val="000000" w:themeColor="text1"/>
          <w:sz w:val="24"/>
          <w:szCs w:val="24"/>
          <w:shd w:val="clear" w:color="auto" w:fill="FFFFFF"/>
        </w:rPr>
        <w:t>; WILDE, Ralph</w:t>
      </w:r>
      <w:r w:rsidRPr="005C6D8C">
        <w:rPr>
          <w:rFonts w:ascii="Times New Roman" w:hAnsi="Times New Roman" w:cs="Times New Roman"/>
          <w:color w:val="000000" w:themeColor="text1"/>
          <w:sz w:val="24"/>
          <w:szCs w:val="24"/>
          <w:shd w:val="clear" w:color="auto" w:fill="FFFFFF"/>
        </w:rPr>
        <w:t xml:space="preserve">. </w:t>
      </w:r>
      <w:r w:rsidRPr="005C6D8C">
        <w:rPr>
          <w:rFonts w:ascii="Times New Roman" w:hAnsi="Times New Roman" w:cs="Times New Roman"/>
          <w:b/>
          <w:color w:val="000000" w:themeColor="text1"/>
          <w:sz w:val="24"/>
          <w:szCs w:val="24"/>
        </w:rPr>
        <w:t>Direitos Humanos</w:t>
      </w:r>
      <w:r w:rsidRPr="005C6D8C">
        <w:rPr>
          <w:rFonts w:ascii="Times New Roman" w:hAnsi="Times New Roman" w:cs="Times New Roman"/>
          <w:bCs/>
          <w:color w:val="000000" w:themeColor="text1"/>
          <w:sz w:val="24"/>
          <w:szCs w:val="24"/>
        </w:rPr>
        <w:t>: referências essenciais.</w:t>
      </w:r>
      <w:r w:rsidRPr="005C6D8C">
        <w:rPr>
          <w:rFonts w:ascii="Times New Roman" w:hAnsi="Times New Roman" w:cs="Times New Roman"/>
          <w:color w:val="000000" w:themeColor="text1"/>
          <w:sz w:val="24"/>
          <w:szCs w:val="24"/>
          <w:shd w:val="clear" w:color="auto" w:fill="FFFFFF"/>
        </w:rPr>
        <w:t xml:space="preserve"> Tradução: </w:t>
      </w:r>
      <w:r w:rsidRPr="005C6D8C">
        <w:rPr>
          <w:rFonts w:ascii="Times New Roman" w:hAnsi="Times New Roman" w:cs="Times New Roman"/>
          <w:bCs/>
          <w:color w:val="000000" w:themeColor="text1"/>
          <w:sz w:val="24"/>
          <w:szCs w:val="24"/>
          <w:shd w:val="clear" w:color="auto" w:fill="FFFFFF"/>
        </w:rPr>
        <w:t>Fábio Larsson.</w:t>
      </w:r>
      <w:r w:rsidRPr="005C6D8C">
        <w:rPr>
          <w:rFonts w:ascii="Times New Roman" w:hAnsi="Times New Roman" w:cs="Times New Roman"/>
          <w:color w:val="000000" w:themeColor="text1"/>
          <w:sz w:val="24"/>
          <w:szCs w:val="24"/>
          <w:shd w:val="clear" w:color="auto" w:fill="FFFFFF"/>
        </w:rPr>
        <w:t xml:space="preserve"> </w:t>
      </w:r>
      <w:r w:rsidRPr="005C6D8C">
        <w:rPr>
          <w:rFonts w:ascii="Times New Roman" w:hAnsi="Times New Roman" w:cs="Times New Roman"/>
          <w:color w:val="000000" w:themeColor="text1"/>
          <w:sz w:val="24"/>
          <w:szCs w:val="24"/>
        </w:rPr>
        <w:t>São Paulo: EDUSP – NEIV, 2007.</w:t>
      </w:r>
    </w:p>
    <w:p w14:paraId="010B7B94"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eastAsia="Times New Roman" w:hAnsi="Times New Roman" w:cs="Times New Roman"/>
          <w:color w:val="000000" w:themeColor="text1"/>
          <w:sz w:val="24"/>
          <w:szCs w:val="24"/>
          <w:bdr w:val="none" w:sz="0" w:space="0" w:color="auto" w:frame="1"/>
        </w:rPr>
        <w:t xml:space="preserve">LEÃO, Marco Apolo. Defensores de direitos humanos. </w:t>
      </w:r>
      <w:r w:rsidRPr="005C6D8C">
        <w:rPr>
          <w:rFonts w:ascii="Times New Roman" w:hAnsi="Times New Roman" w:cs="Times New Roman"/>
          <w:b/>
          <w:bCs/>
          <w:color w:val="000000" w:themeColor="text1"/>
          <w:sz w:val="24"/>
          <w:szCs w:val="24"/>
        </w:rPr>
        <w:t>Em Defesa da Vida</w:t>
      </w:r>
      <w:r w:rsidRPr="005C6D8C">
        <w:rPr>
          <w:rFonts w:ascii="Times New Roman" w:hAnsi="Times New Roman" w:cs="Times New Roman"/>
          <w:color w:val="000000" w:themeColor="text1"/>
          <w:sz w:val="24"/>
          <w:szCs w:val="24"/>
        </w:rPr>
        <w:t>: A Realidade dos/as defensores/as de direitos humanos sob situação de risco e ameaça no Estado do Pará. Belém: Centro de Estudos e Defesa do Negro do Pará – CEDENPA (org.), p. 97-176, 2009.</w:t>
      </w:r>
    </w:p>
    <w:p w14:paraId="4C9EA02C" w14:textId="671DCF9D"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z w:val="24"/>
          <w:szCs w:val="24"/>
        </w:rPr>
        <w:t xml:space="preserve">MAGALHÃES, Breno </w:t>
      </w:r>
      <w:r w:rsidR="0076349E">
        <w:rPr>
          <w:rFonts w:ascii="Times New Roman" w:hAnsi="Times New Roman" w:cs="Times New Roman"/>
          <w:color w:val="000000" w:themeColor="text1"/>
          <w:sz w:val="24"/>
          <w:szCs w:val="24"/>
        </w:rPr>
        <w:t>Baía</w:t>
      </w:r>
      <w:r w:rsidRPr="005C6D8C">
        <w:rPr>
          <w:rFonts w:ascii="Times New Roman" w:hAnsi="Times New Roman" w:cs="Times New Roman"/>
          <w:color w:val="000000" w:themeColor="text1"/>
          <w:sz w:val="24"/>
          <w:szCs w:val="24"/>
        </w:rPr>
        <w:t xml:space="preserve">. A incrível doutrina de um caso só: análise do estado de coisas inconstitucional na ADPF 347. </w:t>
      </w:r>
      <w:r w:rsidRPr="005C6D8C">
        <w:rPr>
          <w:rFonts w:ascii="Times New Roman" w:hAnsi="Times New Roman" w:cs="Times New Roman"/>
          <w:b/>
          <w:bCs/>
          <w:color w:val="000000" w:themeColor="text1"/>
          <w:sz w:val="24"/>
          <w:szCs w:val="24"/>
        </w:rPr>
        <w:t>Revista Eletrônica de Direito da UFSM</w:t>
      </w:r>
      <w:r w:rsidRPr="005C6D8C">
        <w:rPr>
          <w:rFonts w:ascii="Times New Roman" w:hAnsi="Times New Roman" w:cs="Times New Roman"/>
          <w:color w:val="000000" w:themeColor="text1"/>
          <w:sz w:val="24"/>
          <w:szCs w:val="24"/>
        </w:rPr>
        <w:t>, v. 14, n. 3, e32760, set./dez. 2019.</w:t>
      </w:r>
    </w:p>
    <w:p w14:paraId="7C738FA6"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rPr>
      </w:pPr>
      <w:r w:rsidRPr="005C6D8C">
        <w:rPr>
          <w:rFonts w:ascii="Times New Roman" w:hAnsi="Times New Roman" w:cs="Times New Roman"/>
          <w:color w:val="000000" w:themeColor="text1"/>
          <w:spacing w:val="2"/>
          <w:sz w:val="24"/>
          <w:szCs w:val="24"/>
        </w:rPr>
        <w:t xml:space="preserve">MEDEIROS, Gilmara </w:t>
      </w:r>
      <w:proofErr w:type="spellStart"/>
      <w:r w:rsidRPr="005C6D8C">
        <w:rPr>
          <w:rFonts w:ascii="Times New Roman" w:hAnsi="Times New Roman" w:cs="Times New Roman"/>
          <w:color w:val="000000" w:themeColor="text1"/>
          <w:spacing w:val="2"/>
          <w:sz w:val="24"/>
          <w:szCs w:val="24"/>
        </w:rPr>
        <w:t>Joane</w:t>
      </w:r>
      <w:proofErr w:type="spellEnd"/>
      <w:r w:rsidRPr="005C6D8C">
        <w:rPr>
          <w:rFonts w:ascii="Times New Roman" w:hAnsi="Times New Roman" w:cs="Times New Roman"/>
          <w:color w:val="000000" w:themeColor="text1"/>
          <w:spacing w:val="2"/>
          <w:sz w:val="24"/>
          <w:szCs w:val="24"/>
        </w:rPr>
        <w:t xml:space="preserve"> Macedo de. </w:t>
      </w:r>
      <w:r w:rsidRPr="005C6D8C">
        <w:rPr>
          <w:rFonts w:ascii="Times New Roman" w:hAnsi="Times New Roman" w:cs="Times New Roman"/>
          <w:b/>
          <w:bCs/>
          <w:color w:val="000000" w:themeColor="text1"/>
          <w:spacing w:val="2"/>
          <w:sz w:val="24"/>
          <w:szCs w:val="24"/>
        </w:rPr>
        <w:t>O direito de defender direitos</w:t>
      </w:r>
      <w:r w:rsidRPr="005C6D8C">
        <w:rPr>
          <w:rFonts w:ascii="Times New Roman" w:hAnsi="Times New Roman" w:cs="Times New Roman"/>
          <w:color w:val="000000" w:themeColor="text1"/>
          <w:spacing w:val="2"/>
          <w:sz w:val="24"/>
          <w:szCs w:val="24"/>
        </w:rPr>
        <w:t>: os desafios na proteção dos defensores de direitos humanos. Dissertação (Mestrado em Direito) -Programa de Pós-Graduação em Direito, Universidade Federal da Paraíba, 2013.</w:t>
      </w:r>
    </w:p>
    <w:p w14:paraId="4CADD3C9" w14:textId="77777777" w:rsidR="00B43BFD" w:rsidRPr="005C6D8C" w:rsidRDefault="00B43BFD" w:rsidP="009C175E">
      <w:pPr>
        <w:pStyle w:val="NormalWeb"/>
        <w:shd w:val="clear" w:color="auto" w:fill="FFFFFF"/>
        <w:spacing w:before="0" w:beforeAutospacing="0" w:after="0" w:afterAutospacing="0"/>
        <w:jc w:val="both"/>
        <w:rPr>
          <w:color w:val="000000" w:themeColor="text1"/>
        </w:rPr>
      </w:pPr>
      <w:r w:rsidRPr="005C6D8C">
        <w:rPr>
          <w:color w:val="000000" w:themeColor="text1"/>
        </w:rPr>
        <w:t xml:space="preserve">MOREIRA, Ana Cleide (org.). </w:t>
      </w:r>
      <w:r w:rsidRPr="005C6D8C">
        <w:rPr>
          <w:b/>
          <w:bCs/>
          <w:color w:val="000000" w:themeColor="text1"/>
        </w:rPr>
        <w:t>Em defesa da vida</w:t>
      </w:r>
      <w:r w:rsidRPr="005C6D8C">
        <w:rPr>
          <w:color w:val="000000" w:themeColor="text1"/>
        </w:rPr>
        <w:t>: a realidade dos/as defensores/as de direitos humanos sob situação de ameaça no Estado do Pará. Belém: CEDENPA, 2008.</w:t>
      </w:r>
    </w:p>
    <w:p w14:paraId="61D80F26"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SANTOS, </w:t>
      </w:r>
      <w:proofErr w:type="spellStart"/>
      <w:r>
        <w:rPr>
          <w:rFonts w:ascii="Times New Roman" w:hAnsi="Times New Roman" w:cs="Times New Roman"/>
          <w:color w:val="000000" w:themeColor="text1"/>
          <w:sz w:val="24"/>
          <w:szCs w:val="24"/>
        </w:rPr>
        <w:t>Julyanne</w:t>
      </w:r>
      <w:proofErr w:type="spellEnd"/>
      <w:r>
        <w:rPr>
          <w:rFonts w:ascii="Times New Roman" w:hAnsi="Times New Roman" w:cs="Times New Roman"/>
          <w:color w:val="000000" w:themeColor="text1"/>
          <w:sz w:val="24"/>
          <w:szCs w:val="24"/>
        </w:rPr>
        <w:t xml:space="preserve"> Cristine Barbosa dos. </w:t>
      </w:r>
      <w:r>
        <w:rPr>
          <w:rFonts w:ascii="Times New Roman" w:hAnsi="Times New Roman" w:cs="Times New Roman"/>
          <w:b/>
          <w:bCs/>
          <w:color w:val="000000" w:themeColor="text1"/>
          <w:sz w:val="24"/>
          <w:szCs w:val="24"/>
        </w:rPr>
        <w:t>Estudo sobre o Modelo do Programa de Proteção aos Defensores de Direitos Humanos desenvolvido na Amazônia Paraense.</w:t>
      </w:r>
      <w:r w:rsidRPr="00F3160A">
        <w:rPr>
          <w:rFonts w:ascii="Times New Roman" w:hAnsi="Times New Roman" w:cs="Times New Roman"/>
          <w:color w:val="000000" w:themeColor="text1"/>
          <w:sz w:val="24"/>
          <w:szCs w:val="24"/>
          <w:shd w:val="clear" w:color="auto" w:fill="FFFFFF"/>
        </w:rPr>
        <w:t xml:space="preserve"> </w:t>
      </w:r>
      <w:r w:rsidRPr="005C6D8C">
        <w:rPr>
          <w:rFonts w:ascii="Times New Roman" w:hAnsi="Times New Roman" w:cs="Times New Roman"/>
          <w:color w:val="000000" w:themeColor="text1"/>
          <w:sz w:val="24"/>
          <w:szCs w:val="24"/>
          <w:shd w:val="clear" w:color="auto" w:fill="FFFFFF"/>
        </w:rPr>
        <w:t>Dissertação (Mestrado em Direito) – Programa de Pós-Graduação em Direito, Universidade Federal do Pará, 20</w:t>
      </w:r>
      <w:r>
        <w:rPr>
          <w:rFonts w:ascii="Times New Roman" w:hAnsi="Times New Roman" w:cs="Times New Roman"/>
          <w:color w:val="000000" w:themeColor="text1"/>
          <w:sz w:val="24"/>
          <w:szCs w:val="24"/>
          <w:shd w:val="clear" w:color="auto" w:fill="FFFFFF"/>
        </w:rPr>
        <w:t>20</w:t>
      </w:r>
      <w:r w:rsidRPr="005C6D8C">
        <w:rPr>
          <w:rFonts w:ascii="Times New Roman" w:hAnsi="Times New Roman" w:cs="Times New Roman"/>
          <w:color w:val="000000" w:themeColor="text1"/>
          <w:sz w:val="24"/>
          <w:szCs w:val="24"/>
          <w:shd w:val="clear" w:color="auto" w:fill="FFFFFF"/>
        </w:rPr>
        <w:t>.</w:t>
      </w:r>
    </w:p>
    <w:p w14:paraId="3C2BC438" w14:textId="77777777" w:rsidR="00B43BFD" w:rsidRPr="005C6D8C" w:rsidRDefault="00B43BFD" w:rsidP="009C175E">
      <w:pPr>
        <w:spacing w:after="0" w:line="240" w:lineRule="auto"/>
        <w:jc w:val="both"/>
        <w:rPr>
          <w:rFonts w:ascii="Times New Roman" w:hAnsi="Times New Roman" w:cs="Times New Roman"/>
          <w:color w:val="000000" w:themeColor="text1"/>
          <w:sz w:val="24"/>
          <w:szCs w:val="24"/>
          <w:shd w:val="clear" w:color="auto" w:fill="FFFFFF"/>
        </w:rPr>
      </w:pPr>
      <w:bookmarkStart w:id="1" w:name="_Hlk40355701"/>
      <w:r w:rsidRPr="005C6D8C">
        <w:rPr>
          <w:rFonts w:ascii="Times New Roman" w:hAnsi="Times New Roman" w:cs="Times New Roman"/>
          <w:color w:val="000000" w:themeColor="text1"/>
          <w:sz w:val="24"/>
          <w:szCs w:val="24"/>
          <w:shd w:val="clear" w:color="auto" w:fill="FFFFFF"/>
        </w:rPr>
        <w:t xml:space="preserve">SOARES, João Gabriel. </w:t>
      </w:r>
      <w:r w:rsidRPr="005C6D8C">
        <w:rPr>
          <w:rFonts w:ascii="Times New Roman" w:hAnsi="Times New Roman" w:cs="Times New Roman"/>
          <w:b/>
          <w:bCs/>
          <w:color w:val="000000" w:themeColor="text1"/>
          <w:sz w:val="24"/>
          <w:szCs w:val="24"/>
          <w:shd w:val="clear" w:color="auto" w:fill="FFFFFF"/>
        </w:rPr>
        <w:t xml:space="preserve">Proteção multinível e violação do direito à vida de defensores e defensoras de direitos humanos no Estado do Pará. </w:t>
      </w:r>
      <w:r w:rsidRPr="005C6D8C">
        <w:rPr>
          <w:rFonts w:ascii="Times New Roman" w:hAnsi="Times New Roman" w:cs="Times New Roman"/>
          <w:color w:val="000000" w:themeColor="text1"/>
          <w:sz w:val="24"/>
          <w:szCs w:val="24"/>
          <w:shd w:val="clear" w:color="auto" w:fill="FFFFFF"/>
        </w:rPr>
        <w:t>Dissertação (Mestrado em Direito) – Programa de Pós-Graduação em Direito, Universidade Federal do Pará, 2019.</w:t>
      </w:r>
    </w:p>
    <w:p w14:paraId="76137D0B" w14:textId="77777777" w:rsidR="00B43BFD" w:rsidRPr="005C6D8C" w:rsidRDefault="00B43BFD" w:rsidP="009C175E">
      <w:pPr>
        <w:spacing w:after="0" w:line="240" w:lineRule="auto"/>
        <w:jc w:val="both"/>
        <w:rPr>
          <w:rFonts w:ascii="Times New Roman" w:eastAsia="Times New Roman" w:hAnsi="Times New Roman" w:cs="Times New Roman"/>
          <w:color w:val="000000" w:themeColor="text1"/>
          <w:sz w:val="24"/>
          <w:szCs w:val="24"/>
          <w:lang w:eastAsia="pt-BR"/>
        </w:rPr>
      </w:pPr>
      <w:r w:rsidRPr="005C6D8C">
        <w:rPr>
          <w:rFonts w:ascii="Times New Roman" w:hAnsi="Times New Roman" w:cs="Times New Roman"/>
          <w:color w:val="000000" w:themeColor="text1"/>
          <w:sz w:val="24"/>
          <w:szCs w:val="24"/>
          <w:shd w:val="clear" w:color="auto" w:fill="FFFFFF"/>
        </w:rPr>
        <w:t xml:space="preserve">SOARES, João Gabriel; GALENDE, Yasmin. GUIMARÃES, Sandra </w:t>
      </w:r>
      <w:proofErr w:type="spellStart"/>
      <w:r w:rsidRPr="005C6D8C">
        <w:rPr>
          <w:rFonts w:ascii="Times New Roman" w:hAnsi="Times New Roman" w:cs="Times New Roman"/>
          <w:color w:val="000000" w:themeColor="text1"/>
          <w:sz w:val="24"/>
          <w:szCs w:val="24"/>
          <w:shd w:val="clear" w:color="auto" w:fill="FFFFFF"/>
        </w:rPr>
        <w:t>Lurine</w:t>
      </w:r>
      <w:proofErr w:type="spellEnd"/>
      <w:r w:rsidRPr="005C6D8C">
        <w:rPr>
          <w:rFonts w:ascii="Times New Roman" w:hAnsi="Times New Roman" w:cs="Times New Roman"/>
          <w:color w:val="000000" w:themeColor="text1"/>
          <w:sz w:val="24"/>
          <w:szCs w:val="24"/>
          <w:shd w:val="clear" w:color="auto" w:fill="FFFFFF"/>
        </w:rPr>
        <w:t xml:space="preserve">. </w:t>
      </w:r>
      <w:r w:rsidRPr="005C6D8C">
        <w:rPr>
          <w:rFonts w:ascii="Times New Roman" w:eastAsia="Times New Roman" w:hAnsi="Times New Roman" w:cs="Times New Roman"/>
          <w:color w:val="000000" w:themeColor="text1"/>
          <w:sz w:val="24"/>
          <w:szCs w:val="24"/>
          <w:lang w:eastAsia="pt-BR"/>
        </w:rPr>
        <w:t>O desafio à Proteção Multinível no Caso Margarida Alves: análise sobre as perspectivas de gênero e do devido processo legal nos estândares interamericanos de proteção integral de defensoras e defensores de direitos humanos. </w:t>
      </w:r>
      <w:r w:rsidRPr="005C6D8C">
        <w:rPr>
          <w:rFonts w:ascii="Times New Roman" w:eastAsia="Times New Roman" w:hAnsi="Times New Roman" w:cs="Times New Roman"/>
          <w:b/>
          <w:bCs/>
          <w:color w:val="000000" w:themeColor="text1"/>
          <w:sz w:val="24"/>
          <w:szCs w:val="24"/>
          <w:lang w:eastAsia="pt-BR"/>
        </w:rPr>
        <w:t>Revista Brasileira de Estudos Políticos</w:t>
      </w:r>
      <w:r w:rsidRPr="005C6D8C">
        <w:rPr>
          <w:rFonts w:ascii="Times New Roman" w:eastAsia="Times New Roman" w:hAnsi="Times New Roman" w:cs="Times New Roman"/>
          <w:color w:val="000000" w:themeColor="text1"/>
          <w:sz w:val="24"/>
          <w:szCs w:val="24"/>
          <w:lang w:eastAsia="pt-BR"/>
        </w:rPr>
        <w:t>, v. 122, p. 597-648, 13 jul. 2021.</w:t>
      </w:r>
    </w:p>
    <w:bookmarkEnd w:id="1"/>
    <w:p w14:paraId="60D8E061" w14:textId="77777777" w:rsidR="00B43BFD" w:rsidRPr="005C6D8C" w:rsidRDefault="00B43BFD" w:rsidP="009C175E">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5C6D8C">
        <w:rPr>
          <w:rFonts w:ascii="Times New Roman" w:hAnsi="Times New Roman" w:cs="Times New Roman"/>
          <w:color w:val="000000" w:themeColor="text1"/>
          <w:sz w:val="24"/>
          <w:szCs w:val="24"/>
        </w:rPr>
        <w:t>URUEÑA, René. Proteção multinível de direitos humanos na América Latina? Oportunidades, desafios e riscos.</w:t>
      </w:r>
      <w:r w:rsidRPr="005C6D8C">
        <w:rPr>
          <w:rStyle w:val="Nmerodelinha"/>
          <w:rFonts w:ascii="Times New Roman" w:hAnsi="Times New Roman" w:cs="Times New Roman"/>
          <w:color w:val="000000" w:themeColor="text1"/>
          <w:sz w:val="24"/>
          <w:szCs w:val="24"/>
          <w:bdr w:val="none" w:sz="0" w:space="0" w:color="auto" w:frame="1"/>
        </w:rPr>
        <w:t xml:space="preserve"> </w:t>
      </w:r>
      <w:r w:rsidRPr="005C6D8C">
        <w:rPr>
          <w:rFonts w:ascii="Times New Roman" w:eastAsia="Times New Roman" w:hAnsi="Times New Roman" w:cs="Times New Roman"/>
          <w:bCs/>
          <w:color w:val="000000" w:themeColor="text1"/>
          <w:sz w:val="24"/>
          <w:szCs w:val="24"/>
          <w:bdr w:val="none" w:sz="0" w:space="0" w:color="auto" w:frame="1"/>
        </w:rPr>
        <w:t xml:space="preserve">In: GALINDO, George; URUEÑA, René. TORRES PÉREZ, </w:t>
      </w:r>
      <w:proofErr w:type="spellStart"/>
      <w:r w:rsidRPr="005C6D8C">
        <w:rPr>
          <w:rFonts w:ascii="Times New Roman" w:eastAsia="Times New Roman" w:hAnsi="Times New Roman" w:cs="Times New Roman"/>
          <w:bCs/>
          <w:color w:val="000000" w:themeColor="text1"/>
          <w:sz w:val="24"/>
          <w:szCs w:val="24"/>
          <w:bdr w:val="none" w:sz="0" w:space="0" w:color="auto" w:frame="1"/>
        </w:rPr>
        <w:t>Aida</w:t>
      </w:r>
      <w:proofErr w:type="spellEnd"/>
      <w:r w:rsidRPr="005C6D8C">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5C6D8C">
        <w:rPr>
          <w:rFonts w:ascii="Times New Roman" w:eastAsia="Times New Roman" w:hAnsi="Times New Roman" w:cs="Times New Roman"/>
          <w:bCs/>
          <w:color w:val="000000" w:themeColor="text1"/>
          <w:sz w:val="24"/>
          <w:szCs w:val="24"/>
          <w:bdr w:val="none" w:sz="0" w:space="0" w:color="auto" w:frame="1"/>
        </w:rPr>
        <w:t>coord</w:t>
      </w:r>
      <w:proofErr w:type="spellEnd"/>
      <w:r w:rsidRPr="005C6D8C">
        <w:rPr>
          <w:rFonts w:ascii="Times New Roman" w:eastAsia="Times New Roman" w:hAnsi="Times New Roman" w:cs="Times New Roman"/>
          <w:bCs/>
          <w:color w:val="000000" w:themeColor="text1"/>
          <w:sz w:val="24"/>
          <w:szCs w:val="24"/>
          <w:bdr w:val="none" w:sz="0" w:space="0" w:color="auto" w:frame="1"/>
        </w:rPr>
        <w:t xml:space="preserve">). </w:t>
      </w:r>
      <w:r w:rsidRPr="005C6D8C">
        <w:rPr>
          <w:rFonts w:ascii="Times New Roman" w:eastAsia="Times New Roman" w:hAnsi="Times New Roman" w:cs="Times New Roman"/>
          <w:b/>
          <w:bCs/>
          <w:color w:val="000000" w:themeColor="text1"/>
          <w:sz w:val="24"/>
          <w:szCs w:val="24"/>
          <w:bdr w:val="none" w:sz="0" w:space="0" w:color="auto" w:frame="1"/>
        </w:rPr>
        <w:t>Proteção multinível dos direitos humanos</w:t>
      </w:r>
      <w:r w:rsidRPr="005C6D8C">
        <w:rPr>
          <w:rFonts w:ascii="Times New Roman" w:eastAsia="Times New Roman" w:hAnsi="Times New Roman" w:cs="Times New Roman"/>
          <w:color w:val="000000" w:themeColor="text1"/>
          <w:sz w:val="24"/>
          <w:szCs w:val="24"/>
          <w:bdr w:val="none" w:sz="0" w:space="0" w:color="auto" w:frame="1"/>
        </w:rPr>
        <w:t>. Manual. Barcelona: Rede Direitos Humanos e Educação Superior, p. 15-48, 2014.</w:t>
      </w:r>
    </w:p>
    <w:sectPr w:rsidR="00B43BFD" w:rsidRPr="005C6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E610" w14:textId="77777777" w:rsidR="00374A38" w:rsidRDefault="00374A38" w:rsidP="00516D03">
      <w:pPr>
        <w:spacing w:after="0" w:line="240" w:lineRule="auto"/>
      </w:pPr>
      <w:r>
        <w:separator/>
      </w:r>
    </w:p>
  </w:endnote>
  <w:endnote w:type="continuationSeparator" w:id="0">
    <w:p w14:paraId="7296186F" w14:textId="77777777" w:rsidR="00374A38" w:rsidRDefault="00374A38" w:rsidP="0051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F26A" w14:textId="77777777" w:rsidR="00374A38" w:rsidRDefault="00374A38" w:rsidP="00516D03">
      <w:pPr>
        <w:spacing w:after="0" w:line="240" w:lineRule="auto"/>
      </w:pPr>
      <w:r>
        <w:separator/>
      </w:r>
    </w:p>
  </w:footnote>
  <w:footnote w:type="continuationSeparator" w:id="0">
    <w:p w14:paraId="6339317E" w14:textId="77777777" w:rsidR="00374A38" w:rsidRDefault="00374A38" w:rsidP="00516D03">
      <w:pPr>
        <w:spacing w:after="0" w:line="240" w:lineRule="auto"/>
      </w:pPr>
      <w:r>
        <w:continuationSeparator/>
      </w:r>
    </w:p>
  </w:footnote>
  <w:footnote w:id="1">
    <w:p w14:paraId="46D28618" w14:textId="77777777" w:rsidR="00EC3A47" w:rsidRDefault="00516D03" w:rsidP="00516D03">
      <w:pPr>
        <w:pStyle w:val="Textodenotaderodap"/>
        <w:ind w:firstLine="0"/>
        <w:rPr>
          <w:rFonts w:ascii="Times New Roman" w:hAnsi="Times New Roman" w:cs="Times New Roman"/>
          <w:color w:val="000000" w:themeColor="text1"/>
        </w:rPr>
      </w:pPr>
      <w:r w:rsidRPr="00516D03">
        <w:rPr>
          <w:rStyle w:val="Refdenotaderodap"/>
          <w:rFonts w:ascii="Times New Roman" w:hAnsi="Times New Roman" w:cs="Times New Roman"/>
        </w:rPr>
        <w:footnoteRef/>
      </w:r>
      <w:r w:rsidRPr="00516D03">
        <w:rPr>
          <w:rFonts w:ascii="Times New Roman" w:hAnsi="Times New Roman" w:cs="Times New Roman"/>
        </w:rPr>
        <w:t xml:space="preserve"> </w:t>
      </w:r>
      <w:r w:rsidRPr="00516D03">
        <w:rPr>
          <w:rFonts w:ascii="Times New Roman" w:hAnsi="Times New Roman" w:cs="Times New Roman"/>
          <w:color w:val="000000" w:themeColor="text1"/>
        </w:rPr>
        <w:t xml:space="preserve">Mestre em Direito na linha de pesquisa Constitucionalismo, Democracia e Direitos pelo </w:t>
      </w:r>
      <w:r w:rsidRPr="00516D03">
        <w:rPr>
          <w:rFonts w:ascii="Times New Roman" w:hAnsi="Times New Roman" w:cs="Times New Roman"/>
        </w:rPr>
        <w:t>PPGD/UFPA.</w:t>
      </w:r>
      <w:r w:rsidRPr="00516D03">
        <w:rPr>
          <w:rFonts w:ascii="Times New Roman" w:hAnsi="Times New Roman" w:cs="Times New Roman"/>
          <w:color w:val="000000" w:themeColor="text1"/>
        </w:rPr>
        <w:t xml:space="preserve"> Membro-pesquisador do Laboratório em Justiça Global e Direitos Humanos na Amazônia (LAJUSA). Membro e Diretor Científico da Liga Acadêmica de Direito do Estado (LADE).</w:t>
      </w:r>
    </w:p>
    <w:p w14:paraId="65ADC3AF" w14:textId="77777777" w:rsidR="00EC3A47" w:rsidRDefault="00EC3A47" w:rsidP="00516D03">
      <w:pPr>
        <w:pStyle w:val="Textodenotaderodap"/>
        <w:ind w:firstLine="0"/>
        <w:rPr>
          <w:rFonts w:ascii="Times New Roman" w:hAnsi="Times New Roman" w:cs="Times New Roman"/>
          <w:color w:val="000000" w:themeColor="text1"/>
        </w:rPr>
      </w:pPr>
      <w:r>
        <w:rPr>
          <w:rFonts w:ascii="Times New Roman" w:hAnsi="Times New Roman" w:cs="Times New Roman"/>
          <w:color w:val="000000" w:themeColor="text1"/>
        </w:rPr>
        <w:t xml:space="preserve">Advogado, Assessor Jurídico e </w:t>
      </w:r>
      <w:r w:rsidR="00516D03" w:rsidRPr="00516D03">
        <w:rPr>
          <w:rFonts w:ascii="Times New Roman" w:hAnsi="Times New Roman" w:cs="Times New Roman"/>
          <w:color w:val="000000" w:themeColor="text1"/>
        </w:rPr>
        <w:t xml:space="preserve">Professor da Faculdade Estácio de Castanhal. Advogado. </w:t>
      </w:r>
    </w:p>
    <w:p w14:paraId="3A6D81EC" w14:textId="156F30BF" w:rsidR="00516D03" w:rsidRPr="00E91F26" w:rsidRDefault="00516D03" w:rsidP="00516D03">
      <w:pPr>
        <w:pStyle w:val="Textodenotaderodap"/>
        <w:ind w:firstLine="0"/>
        <w:rPr>
          <w:rFonts w:ascii="Times New Roman" w:hAnsi="Times New Roman"/>
        </w:rPr>
      </w:pPr>
      <w:r w:rsidRPr="00516D03">
        <w:rPr>
          <w:rFonts w:ascii="Times New Roman" w:hAnsi="Times New Roman" w:cs="Times New Roman"/>
          <w:color w:val="000000" w:themeColor="text1"/>
        </w:rPr>
        <w:t>E-mail: jgabrielsoares9@gmail.com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CA"/>
    <w:rsid w:val="000F339E"/>
    <w:rsid w:val="001C3EE4"/>
    <w:rsid w:val="00370BD4"/>
    <w:rsid w:val="00374A38"/>
    <w:rsid w:val="004A07C9"/>
    <w:rsid w:val="00516D03"/>
    <w:rsid w:val="005B6474"/>
    <w:rsid w:val="00750DCA"/>
    <w:rsid w:val="00752BE0"/>
    <w:rsid w:val="0076349E"/>
    <w:rsid w:val="00815B0C"/>
    <w:rsid w:val="0090750A"/>
    <w:rsid w:val="009C175E"/>
    <w:rsid w:val="00A5519B"/>
    <w:rsid w:val="00AA4C16"/>
    <w:rsid w:val="00B43BFD"/>
    <w:rsid w:val="00BC0FB9"/>
    <w:rsid w:val="00EC3A47"/>
    <w:rsid w:val="00ED6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9513"/>
  <w15:chartTrackingRefBased/>
  <w15:docId w15:val="{9BD7C6E5-5740-459A-AFF2-6CB37AA6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50DCA"/>
    <w:pPr>
      <w:spacing w:after="0" w:line="360" w:lineRule="auto"/>
      <w:ind w:left="720" w:firstLine="709"/>
      <w:contextualSpacing/>
      <w:jc w:val="both"/>
    </w:pPr>
  </w:style>
  <w:style w:type="paragraph" w:styleId="Textodenotaderodap">
    <w:name w:val="footnote text"/>
    <w:basedOn w:val="Normal"/>
    <w:link w:val="TextodenotaderodapChar"/>
    <w:uiPriority w:val="99"/>
    <w:unhideWhenUsed/>
    <w:rsid w:val="00516D03"/>
    <w:pPr>
      <w:spacing w:after="0" w:line="240" w:lineRule="auto"/>
      <w:ind w:firstLine="709"/>
      <w:jc w:val="both"/>
    </w:pPr>
    <w:rPr>
      <w:sz w:val="20"/>
      <w:szCs w:val="20"/>
    </w:rPr>
  </w:style>
  <w:style w:type="character" w:customStyle="1" w:styleId="TextodenotaderodapChar">
    <w:name w:val="Texto de nota de rodapé Char"/>
    <w:basedOn w:val="Fontepargpadro"/>
    <w:link w:val="Textodenotaderodap"/>
    <w:uiPriority w:val="99"/>
    <w:rsid w:val="00516D03"/>
    <w:rPr>
      <w:sz w:val="20"/>
      <w:szCs w:val="20"/>
    </w:rPr>
  </w:style>
  <w:style w:type="character" w:styleId="Refdenotaderodap">
    <w:name w:val="footnote reference"/>
    <w:basedOn w:val="Fontepargpadro"/>
    <w:uiPriority w:val="99"/>
    <w:semiHidden/>
    <w:unhideWhenUsed/>
    <w:rsid w:val="00516D03"/>
    <w:rPr>
      <w:vertAlign w:val="superscript"/>
    </w:rPr>
  </w:style>
  <w:style w:type="paragraph" w:styleId="NormalWeb">
    <w:name w:val="Normal (Web)"/>
    <w:basedOn w:val="Normal"/>
    <w:uiPriority w:val="99"/>
    <w:unhideWhenUsed/>
    <w:rsid w:val="00B43B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B43BFD"/>
  </w:style>
  <w:style w:type="paragraph" w:customStyle="1" w:styleId="CorpoA">
    <w:name w:val="Corpo A"/>
    <w:rsid w:val="00B43BFD"/>
    <w:pPr>
      <w:pBdr>
        <w:top w:val="nil"/>
        <w:left w:val="nil"/>
        <w:bottom w:val="nil"/>
        <w:right w:val="nil"/>
        <w:between w:val="nil"/>
        <w:bar w:val="nil"/>
      </w:pBdr>
      <w:spacing w:after="0" w:line="240" w:lineRule="auto"/>
    </w:pPr>
    <w:rPr>
      <w:rFonts w:ascii="Courier New" w:eastAsia="Arial Unicode MS" w:hAnsi="Courier New" w:cs="Arial Unicode MS"/>
      <w:color w:val="000000"/>
      <w:sz w:val="24"/>
      <w:szCs w:val="24"/>
      <w:u w:color="000000"/>
      <w:bdr w:val="nil"/>
      <w:lang w:val="pt-PT" w:eastAsia="pt-BR"/>
    </w:rPr>
  </w:style>
  <w:style w:type="paragraph" w:styleId="Corpodetexto">
    <w:name w:val="Body Text"/>
    <w:basedOn w:val="Normal"/>
    <w:link w:val="CorpodetextoChar"/>
    <w:unhideWhenUsed/>
    <w:rsid w:val="00B43BFD"/>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qFormat/>
    <w:rsid w:val="00B43BFD"/>
    <w:rPr>
      <w:rFonts w:ascii="Times New Roman" w:eastAsia="Times New Roman" w:hAnsi="Times New Roman" w:cs="Times New Roman"/>
      <w:sz w:val="24"/>
      <w:szCs w:val="24"/>
    </w:rPr>
  </w:style>
  <w:style w:type="character" w:customStyle="1" w:styleId="Nenhum">
    <w:name w:val="Nenhum"/>
    <w:rsid w:val="00B43BFD"/>
  </w:style>
  <w:style w:type="paragraph" w:customStyle="1" w:styleId="Textbody">
    <w:name w:val="Text body"/>
    <w:basedOn w:val="Normal"/>
    <w:rsid w:val="00B43BFD"/>
    <w:pPr>
      <w:suppressAutoHyphens/>
      <w:autoSpaceDN w:val="0"/>
      <w:spacing w:after="0" w:line="240" w:lineRule="auto"/>
      <w:jc w:val="both"/>
      <w:textAlignment w:val="baseline"/>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41EE9-9660-464D-8BEB-8ED0AD99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2088</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Gabriel Soares</dc:creator>
  <cp:keywords/>
  <dc:description/>
  <cp:lastModifiedBy>João Gabriel Soares</cp:lastModifiedBy>
  <cp:revision>11</cp:revision>
  <dcterms:created xsi:type="dcterms:W3CDTF">2021-09-03T16:08:00Z</dcterms:created>
  <dcterms:modified xsi:type="dcterms:W3CDTF">2021-10-22T15:02:00Z</dcterms:modified>
</cp:coreProperties>
</file>