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49F7" w14:textId="77777777" w:rsidR="00B144D2" w:rsidRPr="00B144D2" w:rsidRDefault="00B144D2" w:rsidP="00B144D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7735188"/>
      <w:r w:rsidRPr="00B14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EFETIVIDADE DA ESTRATÉGIA SAÚDE DA FAMILIA NO COMBATE AO HIV.</w:t>
      </w:r>
    </w:p>
    <w:p w14:paraId="6809EDD7" w14:textId="77777777" w:rsidR="00B144D2" w:rsidRPr="00E3606B" w:rsidRDefault="00B144D2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4455D082" w:rsidR="00E3606B" w:rsidRDefault="00B144D2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Patrick Teixeira</w:t>
      </w:r>
      <w:r w:rsidR="00E3606B"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="00E3606B"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Vivian Ribeiro Tosta </w:t>
      </w:r>
      <w:proofErr w:type="spellStart"/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Innocente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636BCD52" w:rsidR="00E3606B" w:rsidRPr="00E3606B" w:rsidRDefault="00B144D2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Pteixe.pt@gmail.com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8D646" w14:textId="1D37E140" w:rsidR="00B144D2" w:rsidRDefault="00B144D2" w:rsidP="00B14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46572844"/>
      <w:bookmarkStart w:id="2" w:name="_Hlk171687029"/>
      <w:r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hAnsi="Times New Roman" w:cs="Times New Roman"/>
          <w:sz w:val="24"/>
          <w:szCs w:val="24"/>
        </w:rPr>
        <w:t>O HIV é uma epidemia atual para muito além de questões biomédicas, a doença carrega uma carga sociocultural muito associada a promiscuidade e a falta de moral, devido a forma como foi estruturado sua estratégia de combate, e hoje</w:t>
      </w:r>
      <w:r w:rsidR="00A9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temos uma doença estigmatizada. Tendo isso claro</w:t>
      </w:r>
      <w:r w:rsidR="00A9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profissionais da Estratégia Saúde da Família (ESF) continuam, por meio da produção de materiais de educação em saúde, </w:t>
      </w:r>
      <w:r w:rsidR="00A97E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perpetuar a ideia da associação errônea da pandemia do HIV com termos </w:t>
      </w:r>
      <w:r w:rsidR="00A97EBE">
        <w:rPr>
          <w:rFonts w:ascii="Times New Roman" w:hAnsi="Times New Roman" w:cs="Times New Roman"/>
          <w:sz w:val="24"/>
          <w:szCs w:val="24"/>
        </w:rPr>
        <w:t>arcaicos, assim</w:t>
      </w:r>
      <w:r>
        <w:rPr>
          <w:rFonts w:ascii="Times New Roman" w:hAnsi="Times New Roman" w:cs="Times New Roman"/>
          <w:sz w:val="24"/>
          <w:szCs w:val="24"/>
        </w:rPr>
        <w:t xml:space="preserve"> como grupo de risco, comportamento de risco, morte, entre outros termos. </w:t>
      </w:r>
      <w:r>
        <w:rPr>
          <w:rFonts w:ascii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destacar </w:t>
      </w:r>
      <w:r w:rsidR="00A97EB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uso de mecanismo de educação em saúde ultrapassados pelos profissionais de saúde da família ainda na atualidade.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Materiais e métodos: </w:t>
      </w:r>
      <w:r w:rsidR="00A97EBE">
        <w:rPr>
          <w:rFonts w:ascii="Times New Roman" w:hAnsi="Times New Roman" w:cs="Times New Roman"/>
          <w:bCs/>
          <w:sz w:val="24"/>
          <w:szCs w:val="24"/>
        </w:rPr>
        <w:t>Pesquisa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EBE">
        <w:rPr>
          <w:rFonts w:ascii="Times New Roman" w:hAnsi="Times New Roman" w:cs="Times New Roman"/>
          <w:bCs/>
          <w:sz w:val="24"/>
          <w:szCs w:val="24"/>
        </w:rPr>
        <w:t xml:space="preserve">realizada </w:t>
      </w:r>
      <w:r>
        <w:rPr>
          <w:rFonts w:ascii="Times New Roman" w:hAnsi="Times New Roman" w:cs="Times New Roman"/>
          <w:bCs/>
          <w:sz w:val="24"/>
          <w:szCs w:val="24"/>
        </w:rPr>
        <w:t xml:space="preserve">nos bancos de dados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PubMed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Biblioteca Virtual em Saúde (BVS) e SciELO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Os operadores booleanos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" e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" foram utilizados para combinar os descritores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“Promoção da Saúde”, “HIV” e “Estratégia de Saúde da Família”. Dos critérios de inclusão foram considerados artigos nos idiomas português e inglês, publicados no período de 2009 até 2024, que agregassem à temática proposta. Artigos que não trouxeram informações relevantes foram excluídos. </w:t>
      </w:r>
      <w:r>
        <w:rPr>
          <w:rFonts w:ascii="Times New Roman" w:hAnsi="Times New Roman" w:cs="Times New Roman"/>
          <w:b/>
          <w:sz w:val="24"/>
          <w:szCs w:val="24"/>
        </w:rPr>
        <w:t>Resultados e discussão:</w:t>
      </w:r>
      <w:r>
        <w:rPr>
          <w:rFonts w:ascii="Times New Roman" w:hAnsi="Times New Roman" w:cs="Times New Roman"/>
          <w:sz w:val="24"/>
          <w:szCs w:val="24"/>
        </w:rPr>
        <w:t xml:space="preserve"> Um desafio para a ESF no combate ao vírus do HIV é a continuidade e adesão ao tratamento dos usuários na Unidades Básicas de Saúde (UBS), levando em consideração a proposta de proximidade dos profissionais, principalmente dos Agentes Comunitários de Saúde (ACS) com a população, tendo em vista uma das exigências ser a de que esse profissional deve residir no bairro da unidade, o que pode expor o paciente levando em conta o grande estigma que cerca essa doença. Com o advento do HIV, o sistema de saúde, muniu-se da estratégia do medo, com campanhas que relacionassem o HIV com a morte,</w:t>
      </w:r>
      <w:r w:rsidR="0030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partir disso cria-se uma esfera de aversão ao doente, juntamente com o a estigmatização de grupos dos quais foram elencados como, grupos de risco, homossexuais, profissionais de sexo entre outros. Contudo</w:t>
      </w:r>
      <w:r w:rsidR="0030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propagação de materiais, com denotações estigmatizantes </w:t>
      </w:r>
      <w:r w:rsidR="00305996">
        <w:rPr>
          <w:rFonts w:ascii="Times New Roman" w:hAnsi="Times New Roman" w:cs="Times New Roman"/>
          <w:sz w:val="24"/>
          <w:szCs w:val="24"/>
        </w:rPr>
        <w:t xml:space="preserve">desestimulou </w:t>
      </w:r>
      <w:r>
        <w:rPr>
          <w:rFonts w:ascii="Times New Roman" w:hAnsi="Times New Roman" w:cs="Times New Roman"/>
          <w:sz w:val="24"/>
          <w:szCs w:val="24"/>
        </w:rPr>
        <w:t xml:space="preserve">a adesão ao tratamento por fomentar o medo de serem expostos e sofrerem o preconceito já dentro da própria ESF. </w:t>
      </w:r>
      <w:r>
        <w:rPr>
          <w:rFonts w:ascii="Times New Roman" w:hAnsi="Times New Roman" w:cs="Times New Roman"/>
          <w:b/>
          <w:sz w:val="24"/>
          <w:szCs w:val="24"/>
        </w:rPr>
        <w:t>Considerações Finais:</w:t>
      </w:r>
      <w:r>
        <w:rPr>
          <w:rFonts w:ascii="Times New Roman" w:hAnsi="Times New Roman" w:cs="Times New Roman"/>
          <w:sz w:val="24"/>
          <w:szCs w:val="24"/>
        </w:rPr>
        <w:t xml:space="preserve"> Por fim, a ESF desempenha um papel crucial na mitigação da propagação de doenças no cenário nacional atual, porém a falta de capacitação e atualização dos prestadores, principalmente no que cerne o HIV nas questões psicossociais,</w:t>
      </w:r>
      <w:r w:rsidR="00305996">
        <w:rPr>
          <w:rFonts w:ascii="Times New Roman" w:hAnsi="Times New Roman" w:cs="Times New Roman"/>
          <w:sz w:val="24"/>
          <w:szCs w:val="24"/>
        </w:rPr>
        <w:t xml:space="preserve"> ainda persiste como um fator de aversão à adesão ao tratamento.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42F10708" w14:textId="77777777" w:rsidR="00B144D2" w:rsidRPr="00832CF2" w:rsidRDefault="00B144D2" w:rsidP="00B14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B09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Estratégia Saúde da Família; Estigmatização; Vulnerabilidade.</w:t>
      </w:r>
    </w:p>
    <w:p w14:paraId="1C39B768" w14:textId="5770CED9" w:rsidR="00E3606B" w:rsidRPr="00E3606B" w:rsidRDefault="00E3606B" w:rsidP="00667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75202B">
        <w:rPr>
          <w:rFonts w:ascii="Times New Roman" w:eastAsia="Times New Roman" w:hAnsi="Times New Roman" w:cs="Times New Roman"/>
          <w:bCs/>
          <w:sz w:val="24"/>
          <w:szCs w:val="24"/>
        </w:rPr>
        <w:t>Infectologia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75202B">
        <w:rPr>
          <w:rFonts w:ascii="Times New Roman" w:eastAsia="Times New Roman" w:hAnsi="Times New Roman" w:cs="Times New Roman"/>
          <w:bCs/>
          <w:sz w:val="24"/>
          <w:szCs w:val="24"/>
        </w:rPr>
        <w:t>saúde pública</w:t>
      </w:r>
      <w:r w:rsidR="009441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bookmarkEnd w:id="0"/>
    <w:p w14:paraId="0000000B" w14:textId="2708A74A" w:rsidR="00D32B49" w:rsidRPr="00E3606B" w:rsidRDefault="00D32B49" w:rsidP="00E3606B"/>
    <w:sectPr w:rsidR="00D32B49" w:rsidRPr="00E3606B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305996"/>
    <w:rsid w:val="0052524E"/>
    <w:rsid w:val="00637D04"/>
    <w:rsid w:val="00667E12"/>
    <w:rsid w:val="0075202B"/>
    <w:rsid w:val="0094415D"/>
    <w:rsid w:val="00A97EBE"/>
    <w:rsid w:val="00B144D2"/>
    <w:rsid w:val="00C53D6B"/>
    <w:rsid w:val="00D32B49"/>
    <w:rsid w:val="00D47584"/>
    <w:rsid w:val="00E3606B"/>
    <w:rsid w:val="00EA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Teixeira</cp:lastModifiedBy>
  <cp:revision>2</cp:revision>
  <dcterms:created xsi:type="dcterms:W3CDTF">2024-09-20T17:57:00Z</dcterms:created>
  <dcterms:modified xsi:type="dcterms:W3CDTF">2024-09-20T17:57:00Z</dcterms:modified>
</cp:coreProperties>
</file>