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ATUAÇÃO DA FISIOTERAPIA ESPORTIVA NA PREVENÇÃO DE LESÕES, REABILITAÇÃO FUNCIONAL E RETORNO AO ESPORTE: REVISÃO INTEGRATIVA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5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5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 Luiza do Nascimento Oliveira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Andressa Almeida Moreira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8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Ramon João Santos Silva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Kenia Mendes Rodrigues Castro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2060"/>
          <w:tab w:val="left" w:leader="none" w:pos="7240"/>
        </w:tabs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As lesões decorrentes da prática esportiva podem comprometer o desempenho e afastar o atleta de suas atividades, tornando a fisioterapia parte importante do processo de recuperação. Este estudo analisou a atuação fisioterapêutica na prevenção de lesões, reabilitação funcional e retorno ao esporte. Foi realizada uma revisão integrativa na base SciELO, considerando estudos publicados entre 2021 e 2025 e selecionados conforme sua relação com a temática investigada. Ao final do processo de busca e elegibilidade, sete artigos integraram a revisão. Os trabalhos analisados abordaram diferentes aspectos da recuperação, incluindo força muscular, estabilidade articular, mobilidade, controle funcional e fatores psicológicos envolvidos na retomada esportiva. Também foi observada a importância de critérios clínicos e funcionais para orientar essa decisão. Os achados indicam que a fisioterapia contribui para organizar a progressão da reabilitação e auxiliar o atleta a recuperar condições compatíveis com as exigências de sua modalidade.</w:t>
      </w:r>
    </w:p>
    <w:p w:rsidR="00000000" w:rsidDel="00000000" w:rsidP="00000000" w:rsidRDefault="00000000" w:rsidRPr="00000000" w14:paraId="0000000D">
      <w:pPr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Fisioterapia esportiva. Reabilitação. Lesões esportivas. Prevenção de lesões. Retorno ao esporte.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bookmark=id.nnq0tunl8b4v" w:id="0"/>
    <w:bookmarkEnd w:id="0"/>
    <w:p w:rsidR="00000000" w:rsidDel="00000000" w:rsidP="00000000" w:rsidRDefault="00000000" w:rsidRPr="00000000" w14:paraId="0000000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prática esportiva impõe diferentes demandas ao organismo, especialmente ao sistema musculoesquelético, tornando necessária a atenção aos fatores associados à ocorrência de lesões e à recuperação do atleta. Nesse contexto, Meneghetti et al. (2021) destacam a importância do monitoramento das respostas fisiológicas relacionadas às lesões esportivas, enquanto Trybulski et al. (2023) ressaltam a recuperação como componente relevante diante das exigências impos-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tas pelo exercício.</w:t>
      </w:r>
    </w:p>
    <w:p w:rsidR="00000000" w:rsidDel="00000000" w:rsidP="00000000" w:rsidRDefault="00000000" w:rsidRPr="00000000" w14:paraId="00000012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No futebol, movimentos de aceleração, desaceleração, saltos e mudanças rápidas de direção exigem elevada capacidade neuromuscular e estabilidade articular. Quando ocorre uma 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lesão, essas exigências também precisam ser consideradas durante a recuperação. Rabelo et al. (2023) demonstram que retornar ao esporte constitui um importante desfecho após lesões do joelho, enquanto Temponi et al. (2025) evidenciam a relevância da prática esportiva nas decisões relacionadas ao tratamento do LCA.</w:t>
      </w:r>
    </w:p>
    <w:p w:rsidR="00000000" w:rsidDel="00000000" w:rsidP="00000000" w:rsidRDefault="00000000" w:rsidRPr="00000000" w14:paraId="0000001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Entre as lesões esportivas, aquelas que comprometem o joelho merecem atenção pelas repercussões sobre estabilidade, força e desempenho funcional. Li (2023) observou melhora da força muscular, propriocepção e função articular durante a reabilitação de atletas com lesões meniscais. De maneira semelhante, Zhang (2023), ao investigar atletas de badminton, reforça a importância de estratégias de reabilitação direcionadas à redução da dor e à recuperação da estabilidade articular.</w:t>
      </w:r>
    </w:p>
    <w:p w:rsidR="00000000" w:rsidDel="00000000" w:rsidP="00000000" w:rsidRDefault="00000000" w:rsidRPr="00000000" w14:paraId="00000015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lesão do ligamento cruzado anterior (LCA) merece atenção no contexto esportivo devido às consequências que pode produzir sobre a estabilidade e a função do joelho. Ao investigarem a conduta de especialistas brasileiros, Temponi et al. (2025) observaram que os traumas relacionados ao esporte predominaram entre os mecanismos de lesão. A instabilidade e a expectativa de retomada da atividade esportiva também apareceram entre os aspectos considerados para a reconstrução do ligamento.</w:t>
      </w:r>
    </w:p>
    <w:p w:rsidR="00000000" w:rsidDel="00000000" w:rsidP="00000000" w:rsidRDefault="00000000" w:rsidRPr="00000000" w14:paraId="00000016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 reabilitação, recuperar movimentos isolados não é suficiente para responder às exigências encontradas no esporte. Mobilidade, força, propriocepção e estabilidade precisam ser trabalhadas de acordo com a evolução funcional apresentada pelo atleta. Os resultados descritos por Li (2023) e Zhang (2023) mostram que diferentes estratégias terapêuticas podem produzir melhora funcional em atletas com comprometimentos do joelho, reforçando a necessidade de condução progressiva do tratamento.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recuperação esportiva, entretanto, não se restringe ao tratamento da estrutura lesionada. Trybulski et al. (2023) demonstram que estratégias de recuperação podem interferir em variáveis como dor, inflamação e desempenho após o exercício. Meneghetti et al. (2021), por sua vez, destacam a possibilidade de utilização de parâmetros fisiológicos no acompanhamento de atletas, ampliando a compreensão sobre recuperação e risco de lesões durante a prática esportiva.</w:t>
      </w:r>
    </w:p>
    <w:p w:rsidR="00000000" w:rsidDel="00000000" w:rsidP="00000000" w:rsidRDefault="00000000" w:rsidRPr="00000000" w14:paraId="00000018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 retorno ao esporte representa uma etapa que exige avaliação criteriosa, não devendo ser determinado apenas pelo tempo decorrido após a lesão. Temponi et al. (2025) verificaram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que 99,4% dos cirurgiões investigados indicavam fisioterapia após reconstrução do LCA e que trofismo muscular, tempo pós-operatório e single-leg hop test estavam entre os parâmetros utilizados para orientar o retorno esportivo.</w:t>
      </w:r>
    </w:p>
    <w:p w:rsidR="00000000" w:rsidDel="00000000" w:rsidP="00000000" w:rsidRDefault="00000000" w:rsidRPr="00000000" w14:paraId="0000001A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dimensão psicológica também merece espaço durante a recuperação. No estudo de Rabelo et al. (2023), medo de nova lesão, autodisciplina e apoio social estiveram relacionados à experiência de retorno após reconstrução do LCA. Dessa forma, avaliar apenas parâmetros físicos pode deixar de representar parte importante do processo vivido pelo atleta, sobretudo quando insegurança e confiança interferem na disposição para retomar movimentos e situações próprias da modalidade.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jc w:val="both"/>
        <w:rPr>
          <w:b w:val="1"/>
          <w:bCs w:val="1"/>
          <w:color w:val="000000"/>
          <w:sz w:val="24"/>
          <w:szCs w:val="24"/>
          <w:vertAlign w:val="superscript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fisioterapia esportiva, portanto, participa de diferentes momentos do cuidado, desde ações preventivas até a preparação para a retomada da modalidade. Nesse percurso, a decisão de retorno precisa considerar a evolução funcional e as particularidades apresentadas pelo atleta, e não somente a ausência de sintomas (Rabelo et al., 2023; Temponi et al., 2025). Partindo dessa perspectiva, este estudo analisa a atuação fisioterapêutica na prevenção de lesões, reabilitação e retorno seguro ao esporte.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OBJETIVOS</w:t>
      </w:r>
    </w:p>
    <w:p w:rsidR="00000000" w:rsidDel="00000000" w:rsidP="00000000" w:rsidRDefault="00000000" w:rsidRPr="00000000" w14:paraId="0000001D">
      <w:pPr>
        <w:spacing w:line="36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Analisar, com base na literatura científica recente, a atuação da fisioterapia esportiva na prevenção de lesões, na reabilitação funcional e no retorno seguro do atleta à prática esportiva.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120" w:line="36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MÉTODO</w:t>
      </w:r>
    </w:p>
    <w:p w:rsidR="00000000" w:rsidDel="00000000" w:rsidP="00000000" w:rsidRDefault="00000000" w:rsidRPr="00000000" w14:paraId="0000001F">
      <w:pPr>
        <w:spacing w:line="360" w:lineRule="auto"/>
        <w:ind w:firstLine="72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Este estudo foi desenvolvido como uma revisão integrativa da literatura, escolhida por permitir a reunião de pesquisas relacionadas a uma mesma questão e a análise conjunta dos conhecimentos produzidos. Para Mendes, Silveira e Galvão (2008), sua construção ocorre por etapas que orientam desde a definição do problema e busca dos estudos até a avaliação e síntese das evidências encontradas. A adoção desse método possibilitou organizar a literatura selecionada de acordo com o objetivo estabelecido para esta pesquisa.</w:t>
      </w:r>
    </w:p>
    <w:p w:rsidR="00000000" w:rsidDel="00000000" w:rsidP="00000000" w:rsidRDefault="00000000" w:rsidRPr="00000000" w14:paraId="00000020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 busca foi realizada na Scientific Electronic Library Online (SciELO), por meio das estratégias “Fisioterapia esportiva OR reabilitação OR futebol OR retorno ao esporte” e “Fisioterapia OR reabilitação OR futebol OR prevenção de lesão esportiva”. Na primeira busca, foram identificados 43 estudos, permanecendo 10 após os filtros; na segunda, foram encontrados 94, reduzidos a 13 estudos. Foram aplicados filtros de idioma e ano conforme cada estratégia, abrangendo publicações entre 2021 e 2025, em português e/ou inglês.</w:t>
      </w:r>
    </w:p>
    <w:p w:rsidR="00000000" w:rsidDel="00000000" w:rsidP="00000000" w:rsidRDefault="00000000" w:rsidRPr="00000000" w14:paraId="00000021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Foram incluídos artigos disponíveis na íntegra, inseridos no período estabelecido e relacionados à fisioterapia esportiva, prevenção de lesões, reabilitação e retorno ao esporte. Excluíram-se estudos que não apresentavam relação com o objetivo da pesquisa ou não atendiam aos critérios estabelecidos. Após a aplicação dos filtros, leitura e avaliação da elegibilidade, sete artigos constituíram a amostra final desta revisão integrativa.</w:t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hanging="36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RESULTADOS E DISCUSSÃO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hd w:fill="ffffff" w:val="clear"/>
        <w:spacing w:line="360" w:lineRule="auto"/>
        <w:ind w:left="0"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Após a aplicação dos critérios estabelecidos, sete estudos publicados entre 2021 e 2025 compuseram a amostra final desta revisão integrativa. Os trabalhos apresentaram diferentes delineamentos e abordaram aspectos relacionados à prevenção de lesões, recuperação funcional, monitoramento fisiológico, estratégias de recuperação e retorno seguro ao esporte. Essa diversidade permitiu compreender a atuação da fisioterapia esportiva ao longo do acompanhamento do atleta.</w:t>
      </w:r>
    </w:p>
    <w:p w:rsidR="00000000" w:rsidDel="00000000" w:rsidP="00000000" w:rsidRDefault="00000000" w:rsidRPr="00000000" w14:paraId="00000025">
      <w:pPr>
        <w:shd w:fill="ffffff" w:val="clear"/>
        <w:spacing w:line="360" w:lineRule="auto"/>
        <w:ind w:left="36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Quadro 1 apresenta a caracterização dos estudos selecionados, reunindo abordagens relacionadas à prevenção, reabilitação e retorno ao esporte, considerando aspectos físicos, fisiológicos e psicológicos dos atletas.</w:t>
      </w:r>
    </w:p>
    <w:tbl>
      <w:tblPr>
        <w:tblStyle w:val="Table1"/>
        <w:tblW w:w="10725.0" w:type="dxa"/>
        <w:jc w:val="left"/>
        <w:tblInd w:w="-12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6"/>
        <w:gridCol w:w="1701"/>
        <w:gridCol w:w="992"/>
        <w:gridCol w:w="3796"/>
        <w:gridCol w:w="1740"/>
        <w:tblGridChange w:id="0">
          <w:tblGrid>
            <w:gridCol w:w="2496"/>
            <w:gridCol w:w="1701"/>
            <w:gridCol w:w="992"/>
            <w:gridCol w:w="3796"/>
            <w:gridCol w:w="1740"/>
          </w:tblGrid>
        </w:tblGridChange>
      </w:tblGrid>
      <w:tr>
        <w:trPr>
          <w:cantSplit w:val="0"/>
          <w:trHeight w:val="8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TÍTULO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OBJETIVOS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DESENHO DO ESTUDO</w:t>
            </w:r>
          </w:p>
        </w:tc>
      </w:tr>
      <w:tr>
        <w:trPr>
          <w:cantSplit w:val="0"/>
          <w:trHeight w:val="257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Retorno ao esporte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após reconstrução do</w:t>
            </w:r>
          </w:p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ligamento cruzado</w:t>
            </w:r>
          </w:p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anterior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Rabelo et 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Compreender os fatores que interferem no retorno ao esporte no nível anterior à lesão ligamentar em indivíduos</w:t>
            </w:r>
          </w:p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submetidos à RLCA sob o ponto de vista do paciente.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de campo, qualitativo, de abordagem narrativa</w:t>
            </w:r>
          </w:p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Pesquisa nacional para a avaliação da abordagem à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lesão do LCA entre cirurgiões esportivos brasileiros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Temponi et 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Descrever o perfil dos cirurgiões de joelho brasileiros e suas preferências no</w:t>
            </w:r>
          </w:p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diagnóstico, tratamento e reabilitação da lesão do ligamento cruzado anterior (LCA)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de campo observacional,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transversal</w:t>
            </w:r>
          </w:p>
        </w:tc>
      </w:tr>
      <w:tr>
        <w:trPr>
          <w:cantSplit w:val="0"/>
          <w:trHeight w:val="375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Reabilitação esportiva de atletas com lesão meniscal baseada em eletroacupuntura combinada à terapia esportiva.</w:t>
            </w:r>
          </w:p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Analisar o desempenho da reabilitação esportiva em atletas com lesão meniscal utilizando eletroacupuntura combinada à terapia esportiva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de campo experimental,</w:t>
            </w:r>
          </w:p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grupo controle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uso da análise da variabilidade da frequência cardíaca no monitoramento de lesões esportivas e sua influência sobre o balanço autonômico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Meneghetti et 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Analisar o uso da variabilidade da frequência cardíaca no monitoramento de lesões esportivas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bibliográfico-</w:t>
            </w:r>
          </w:p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revisão sistemática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Reabilitação nas articulações do joelho em atletas de badminton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Estudar as causas e os métodos de reabilitação sobre as lesões articulares do joelho em jogadores de badminton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de campo experimental,</w:t>
            </w:r>
          </w:p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grupos de comparação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Esporte competitivo e saúde cardiovascular de atletas master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Rodriguez et 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Avaliar as evidências relacionadas a saúde cardiovascular de atletas master envolvidos em esportes competitivos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bibliográfico-</w:t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revisão sistemática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efeito da baixa temperatura na regeneração esportiva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Trybulski et al.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Analisar os efeitos da baixa temperatura na recuperação esportiva.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Estudo bibliográfico-</w:t>
            </w:r>
          </w:p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revisão sistemática</w:t>
            </w:r>
          </w:p>
        </w:tc>
      </w:tr>
    </w:tbl>
    <w:p w:rsidR="00000000" w:rsidDel="00000000" w:rsidP="00000000" w:rsidRDefault="00000000" w:rsidRPr="00000000" w14:paraId="00000060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Fonte:</w:t>
      </w:r>
      <w:r w:rsidDel="00000000" w:rsidR="00000000" w:rsidRPr="00000000">
        <w:rPr>
          <w:sz w:val="24"/>
          <w:szCs w:val="24"/>
          <w:rtl w:val="0"/>
        </w:rPr>
        <w:t xml:space="preserve"> Elaborado pelos autores,2026.</w:t>
      </w:r>
    </w:p>
    <w:p w:rsidR="00000000" w:rsidDel="00000000" w:rsidP="00000000" w:rsidRDefault="00000000" w:rsidRPr="00000000" w14:paraId="00000061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recuperação funcional destacou-se entre os estudos analisados. Li (2023), ao investigar atletas com lesão meniscal, identificou resultados favoráveis com a associação entre eletroacupuntura e terapia esportiva, evidenciando a importância da força muscular, propriocepção e função articular durante a reabilitação.</w:t>
      </w:r>
    </w:p>
    <w:p w:rsidR="00000000" w:rsidDel="00000000" w:rsidP="00000000" w:rsidRDefault="00000000" w:rsidRPr="00000000" w14:paraId="00000062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Zhang (2023), ao investigar atletas de badminton com lesões no joelho, observou melhora da dor e da estabilidade articular. Em conjunto com Li (2023), os achados reforçam a importância de uma reabilitação individualizada, direcionada às limitações funcionais e às exigências de cada modalidade.</w:t>
      </w:r>
    </w:p>
    <w:p w:rsidR="00000000" w:rsidDel="00000000" w:rsidP="00000000" w:rsidRDefault="00000000" w:rsidRPr="00000000" w14:paraId="00000063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Assim, a redução da dor não representa, isoladamente, uma recuperação completa. O retorno às demandas esportivas requer recuperação da mobilidade, força, estabilidade, propriocepção e controle funcional, respeitando a evolução e as características individuais do atleta.</w:t>
      </w:r>
    </w:p>
    <w:p w:rsidR="00000000" w:rsidDel="00000000" w:rsidP="00000000" w:rsidRDefault="00000000" w:rsidRPr="00000000" w14:paraId="00000064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da recuperação funcional, destaca-se a prevenção e o monitoramento do atleta. Meneghetti et al. (2021) observaram que alterações na variabilidade da frequência cardíaca podem estar relacionadas à fadiga,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overtraining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overreaching</w:t>
      </w:r>
      <w:r w:rsidDel="00000000" w:rsidR="00000000" w:rsidRPr="00000000">
        <w:rPr>
          <w:sz w:val="24"/>
          <w:szCs w:val="24"/>
          <w:rtl w:val="0"/>
        </w:rPr>
        <w:t xml:space="preserve"> e ao risco de lesões sem contato, além de auxiliar no acompanhamento do retorno após concussão. Esses achados demonstram  que a avaliação das respostas fisiológicas às cargas de treinamento pode contribuir para identificar sinais de sobrecarga e recuperação inadequada, ampliando a atuação fisioterapêutica para além do tratamento da lesão.</w:t>
      </w:r>
    </w:p>
    <w:p w:rsidR="00000000" w:rsidDel="00000000" w:rsidP="00000000" w:rsidRDefault="00000000" w:rsidRPr="00000000" w14:paraId="00000065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Outro componente importante identificado foi a recuperação do organismo após exercícios intensos. Trybulski et al. (2023), por meio de revisão sistemática conduzida com base nas recomendações Cochrane e PRISMA, analisaram os efeitos das baixas temperaturas sobre os processos regenerativos dos atletas. Os autores investigaram a efetividade da terapia pelo frio e os parâmetros capazes de interferir nos resultados dessa estratégia de recuperação. </w:t>
      </w:r>
    </w:p>
    <w:p w:rsidR="00000000" w:rsidDel="00000000" w:rsidP="00000000" w:rsidRDefault="00000000" w:rsidRPr="00000000" w14:paraId="00000066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Trybulski et al. (2023) apontaram efeitos principalmente relacionados à dor, aos processos inflamatórios e à recuperação de determinados componentes do desempenho, enquanto outras variáveis, como força, resistência e lactato, apresentaram respostas mais limitadas. Dessa forma, os recursos utilizados durante a recuperação esportiva precisam ser selecionados conforme o objetivo terapêutico e as necessidades apresentadas pelo atleta. Isso reforça que uma estratégia isolada não deve substituir uma abordagem abrangente de recuperação.</w:t>
      </w:r>
    </w:p>
    <w:p w:rsidR="00000000" w:rsidDel="00000000" w:rsidP="00000000" w:rsidRDefault="00000000" w:rsidRPr="00000000" w14:paraId="00000067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avaliação do atleta também deve considerar condições que ultrapassam o sistema musculoesquelético. Rodriguez et al. (2025), ao analisarem a saúde cardiovascular de atletas master envolvidos em esportes competitivos, identificaram evidências relacionadas a alterações como arritmias, fibrilação atrial, fibrose miocárdica, disfunção ventricular e doença aterosclerótica. Com base nesses resultados, os autores destacaram a importância da avaliação cardiovascular antes da participação competitiva, principalmente diante das particularidades dessa população.</w:t>
      </w:r>
    </w:p>
    <w:p w:rsidR="00000000" w:rsidDel="00000000" w:rsidP="00000000" w:rsidRDefault="00000000" w:rsidRPr="00000000" w14:paraId="00000068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Embora Rodriguez et al. (2025) não tenham investigado diretamente a reabilitação de lesões musculoesqueléticas, o estudo contribui para ampliar a compreensão sobre segurança na prática esportiva. O retorno ou a permanência no esporte não depende exclusivamente da recuperação de músculos e articulações, sendo necessário considerar as condições gerais de saúde do indivíduo. Esse aspecto demonstra a importância de uma abordagem integrada e, quando necessária, multiprofissional no acompanhamento do atleta.</w:t>
      </w:r>
    </w:p>
    <w:p w:rsidR="00000000" w:rsidDel="00000000" w:rsidP="00000000" w:rsidRDefault="00000000" w:rsidRPr="00000000" w14:paraId="00000069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retorno ao esporte constitui uma das etapas mais complexas da reabilitação. Temponi et al. (2025), ao investigarem a abordagem adotada por cirurgiões esportivos brasileiros diante das lesões do LCA, observaram que 99,4% dos participantes recomendavam fisioterapia após a reconstrução ligamentar. Entre os parâmetros considerados para orientar o retorno às atividades estavam trofismo muscular, tempo pós-operatório e desempenho no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single-leg hoptest. </w:t>
      </w:r>
      <w:r w:rsidDel="00000000" w:rsidR="00000000" w:rsidRPr="00000000">
        <w:rPr>
          <w:sz w:val="24"/>
          <w:szCs w:val="24"/>
          <w:rtl w:val="0"/>
        </w:rPr>
        <w:t xml:space="preserve">Esses resultados demonstram a utilização de diferentes informações clínicas e funcio-</w:t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nais durante a tomada de decisão.</w:t>
      </w:r>
    </w:p>
    <w:p w:rsidR="00000000" w:rsidDel="00000000" w:rsidP="00000000" w:rsidRDefault="00000000" w:rsidRPr="00000000" w14:paraId="0000006B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achados de Temponi et al. (2025) reforçam que o tempo decorrido após uma lesão ou procedimento cirúrgico não deve ser utilizado isoladamente para determinar o retorno </w:t>
      </w:r>
    </w:p>
    <w:p w:rsidR="00000000" w:rsidDel="00000000" w:rsidP="00000000" w:rsidRDefault="00000000" w:rsidRPr="00000000" w14:paraId="0000006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esportivo. A recuperação precisa ser acompanhada por meio da evolução clínica e funcional, verificando se o atleta apresenta condições adequadas para responder novamente às exigências, da modalidade. Dessa maneira, testes funcionais e avaliação muscular podem complementar a análise realizada durante a fase final da reabilitação.</w:t>
      </w:r>
    </w:p>
    <w:p w:rsidR="00000000" w:rsidDel="00000000" w:rsidP="00000000" w:rsidRDefault="00000000" w:rsidRPr="00000000" w14:paraId="0000006D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das condições físicas, aspectos psicológicos também podem interferir diretamente no retorno. Rabelo et al. (2023), em pesquisa narrativa qualitativa com 29 indivíduos submetidos à reconstrução do LCA, identificaram três aspectos centrais relacionados à retomada esportiva: autodisciplina, medo de nova lesão e suporte social. Os pesquisadores também avaliaram prontidão psicológica, percepção da função do joelho e frequência de participação esportiva por meio de instrumentos específicos. </w:t>
      </w:r>
    </w:p>
    <w:p w:rsidR="00000000" w:rsidDel="00000000" w:rsidP="00000000" w:rsidRDefault="00000000" w:rsidRPr="00000000" w14:paraId="0000006E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Um dado relevante do estudo de Rabelo et al. (2023) foi a diferença observada entre aqueles que retornaram e os que não retornaram ao esporte. Dos 29 participantes, 23 </w:t>
      </w:r>
    </w:p>
    <w:p w:rsidR="00000000" w:rsidDel="00000000" w:rsidP="00000000" w:rsidRDefault="00000000" w:rsidRPr="00000000" w14:paraId="0000006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retomaram a prática esportiva e seis não retornaram. Os participantes que retornaram apresentaram médias superiores tanto na avaliação funcional do joelho pelo IKDC quanto na prontidão psicológica avaliada pela ACL-RSI. Esses resultados demonstram que melhores condições funcionais e maior segurança psicológica podem estar relacionadas à retomada esportiva. </w:t>
      </w:r>
    </w:p>
    <w:p w:rsidR="00000000" w:rsidDel="00000000" w:rsidP="00000000" w:rsidRDefault="00000000" w:rsidRPr="00000000" w14:paraId="00000070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medo de sofrer uma nova lesão merece atenção nesse processo, pois o atleta pode apresentar melhora clínica e funcional e, ainda assim, sentir insegurança diante de determinados movimentos ou situações esportivas. Rabelo et al. (2023) concluíram que fatores psicológicos influenciam a decisão de retornar ao esporte e destacaram a necessidade de os fisioterapeutas considerarem as expectativas e condições emocionais apresentadas pelos pacientes, inclusive reconhecendo situações nas quais a participação de outros profissionais pode contribuir para a preparação do indivíduo. </w:t>
      </w:r>
    </w:p>
    <w:p w:rsidR="00000000" w:rsidDel="00000000" w:rsidP="00000000" w:rsidRDefault="00000000" w:rsidRPr="00000000" w14:paraId="00000071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Ao relacionar os sete estudos, percebe-se que os resultados se complementam em diferentes etapas do acompanhamento esportivo. Meneghetti et al. (2021) contribuem para a compreensão do monitoramento fisiológico e de fatores relacionados ao risco de lesões; Li (2023) e Zhang (2023) apresentam evidências voltadas à recuperação musculoesquelética e  funcional; Trybulski et al. (2023) discutem estratégias utilizadas na recuperação após o exercício; Rodriguez et al. (2025) ampliam a análise para a saúde geral do atleta; enquanto Temponi et al. (2025) e Rabelo et al. (2023) demonstram diferentes elementos envolvidos na preparação e decisão de retorno à prática esportiva.</w:t>
      </w:r>
    </w:p>
    <w:p w:rsidR="00000000" w:rsidDel="00000000" w:rsidP="00000000" w:rsidRDefault="00000000" w:rsidRPr="00000000" w14:paraId="00000072">
      <w:pPr>
        <w:tabs>
          <w:tab w:val="left" w:leader="none" w:pos="1236"/>
        </w:tabs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Dessa forma, prevenção, reabilitação e retorno ao esporte não devem ser compreendidos como processos isolados. O monitoramento pode auxiliar na identificação de condições relacionadas ao risco de lesão, enquanto a reabilitação busca recuperar as capacidades comprometidas e preparar progressivamente o atleta para as exigências de sua modalidade. Nesse processo, as particularidades individuais e as respostas apresentadas durante a recuperação precisam ser consideradas (Meneghetti et al., 2021; Li, 2023; Zhang, 2023).</w:t>
      </w:r>
    </w:p>
    <w:p w:rsidR="00000000" w:rsidDel="00000000" w:rsidP="00000000" w:rsidRDefault="00000000" w:rsidRPr="00000000" w14:paraId="00000073">
      <w:pPr>
        <w:tabs>
          <w:tab w:val="left" w:leader="none" w:pos="1236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A heterogeneidade dos estudos analisados demonstra que não existe uma única intervenção aplicável a todas as situações. Aspectos como tipo de lesão, modalidade esportiva, condição clínica, limitações funcionais, nível de desempenho e fatores psicológicos podem interferir nas necessidades apresentadas durante a recuperação. Dessa maneira, a individualização da assistência torna-se importante para estabelecer objetivos e acompanhar a progressão da reabilitação (Rabelo et al., 2023; Temponi et al., 2025).</w:t>
      </w:r>
    </w:p>
    <w:p w:rsidR="00000000" w:rsidDel="00000000" w:rsidP="00000000" w:rsidRDefault="00000000" w:rsidRPr="00000000" w14:paraId="00000074">
      <w:pPr>
        <w:tabs>
          <w:tab w:val="left" w:leader="none" w:pos="1236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Diante dos resultados encontrados, observa-se que a fisioterapia esportiva apresenta atuação abrangente no cuidado ao atleta, envolvendo prevenção, monitoramento, recuperação funcional e preparação para o retorno às atividades. A reabilitação não deve se restringir à ausência de dor ou ao tempo transcorrido após a lesão, mas considerar aspectos físicos, funcionais, fisiológicos e psicológicos relacionados às demandas esportivas e à segurança do atleta (Meneghetti et al., 2021; Rabelo et al., 2023; Temponi et al., 2025).</w:t>
      </w:r>
    </w:p>
    <w:p w:rsidR="00000000" w:rsidDel="00000000" w:rsidP="00000000" w:rsidRDefault="00000000" w:rsidRPr="00000000" w14:paraId="00000075">
      <w:pPr>
        <w:tabs>
          <w:tab w:val="left" w:leader="none" w:pos="1236"/>
        </w:tabs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36"/>
        </w:tabs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CONSIDERAÇÕES FINAIS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36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A análise dos estudos evidenciou a importância da fisioterapia esportiva na prevenção de lesões, na reabilitação funcional e no retorno seguro à prática esportiva. Os achados destacaram a necessidade do monitoramento das condições do atleta e da recuperação de capacidades como força, mobilidade, estabilidade e propriocepção, associadas à utilização criteriosa de estratégias de recuperação e de parâmetros clínicos e funcionais durante a evolução do tratamento.</w:t>
      </w:r>
    </w:p>
    <w:p w:rsidR="00000000" w:rsidDel="00000000" w:rsidP="00000000" w:rsidRDefault="00000000" w:rsidRPr="00000000" w14:paraId="00000079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Conclui-se que o retorno ao esporte deve ocorrer de forma progressiva e individualizada, considerando a recuperação física, as condições fisiológicas e psicológicas e as exigências específicas de cada modalidade. Nesse contexto, a fisioterapia esportiva contribui para uma assistência mais ampla, favorecendo a recuperação funcional e uma retomada esportiva mais segura.</w:t>
      </w:r>
    </w:p>
    <w:p w:rsidR="00000000" w:rsidDel="00000000" w:rsidP="00000000" w:rsidRDefault="00000000" w:rsidRPr="00000000" w14:paraId="0000007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7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LI, Yujiao. Reabilitação esportiva de atletas com lesão meniscal baseada em eletroacupuntura combinada à terapia esportiva. Revista Brasileira de Medicina do Esporte, v. 29, e2022_0150, 2023. DOI: 10.1590/1517-8692202329012022_0150.</w:t>
      </w:r>
    </w:p>
    <w:p w:rsidR="00000000" w:rsidDel="00000000" w:rsidP="00000000" w:rsidRDefault="00000000" w:rsidRPr="00000000" w14:paraId="0000007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MENDES, Karina Dal Sasso; SILVEIRA, Renata Cristina de Campos Pereira; GALVÃO, Cristina Maria. Revisão integrativa: método de pesquisa para a incorporação de evidências na saúde e na enfermagem. Texto &amp; Contexto - Enfermagem, Florianópolis, v. 17, n. 4, p. 758-764, 2008. DOI: 10.1590/S0104-07072008000400018.</w:t>
      </w:r>
    </w:p>
    <w:p w:rsidR="00000000" w:rsidDel="00000000" w:rsidP="00000000" w:rsidRDefault="00000000" w:rsidRPr="00000000" w14:paraId="0000007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MENEGHETTI, Henrique Geromel; SOUZA, Gabriela Cotrim de; SANTOS, João Gabriel Fayyad; MORALES, Mariane de Sá Britto; MARTINS, Rodrigo Alberto Dispato Mendes; FERREIRA, Gustavo Dias. O uso da análise da variabilidade da frequência cardíaca no monitoramento de lesões esportivas e sua influência sobre o balanço autonômico: uma revisão sistemática. Fisioterapia e Pesquisa, v. 28, n. 3, p. 291-298, 2021. DOI: 10.1590/1809-2950/20022228032021.</w:t>
      </w:r>
    </w:p>
    <w:p w:rsidR="00000000" w:rsidDel="00000000" w:rsidP="00000000" w:rsidRDefault="00000000" w:rsidRPr="00000000" w14:paraId="0000008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RABELO, Laís Menezes; AUGUSTO, Viviane Gontijo; ANDRADE, Alice Caroline Arnaldo; CARDOSO, Vanessa Aparecida; HORNESTAM, Joana Ferreira; AQUINO, Cecília Ferreira de. Retorno ao esporte após reconstrução do ligamento cruzado anterior: uma análise qualitativa. Fisioterapia em Movimento, v. 36, e36124.0, 2023. DOI: 10.1590/fm.2023.36124.0.</w:t>
      </w:r>
    </w:p>
    <w:p w:rsidR="00000000" w:rsidDel="00000000" w:rsidP="00000000" w:rsidRDefault="00000000" w:rsidRPr="00000000" w14:paraId="0000008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RODRIGUEZ, Thiago Medeiros et al. Esporte competitivo e saúde cardiovascular de atletas master. Fisioterapia em Movimento, v. 38, e38206, 2025. DOI: 10.1590/fm.2025.38206.</w:t>
      </w:r>
    </w:p>
    <w:p w:rsidR="00000000" w:rsidDel="00000000" w:rsidP="00000000" w:rsidRDefault="00000000" w:rsidRPr="00000000" w14:paraId="0000008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TEMPONI, Eduardo Frois; CARVALHO JÚNIOR, Lúcio Honório de; GONÇALVES, Matheus Braga Jacques; DRUMMOND, Pedro Martins da Costa; MIRANDA, Vitor Rodrigues de; FERNANDES JÚNIOR, Waldir de Souza. Pesquisa nacional para a avaliação da abordagem à lesão do LCA entre cirurgiões esportivos brasileiros. Revista Brasileira de Ortopedia, v. 60, n. 4, 2025. DOI: 10.1055/s-0045-1812464.</w:t>
      </w:r>
    </w:p>
    <w:p w:rsidR="00000000" w:rsidDel="00000000" w:rsidP="00000000" w:rsidRDefault="00000000" w:rsidRPr="00000000" w14:paraId="00000087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TRYBULSKI, Robert; VOVKANYCH, Andriy; BAS, Olha; TYRAVSKA, Oksana. O efeito da baixa temperatura na regeneração esportiva. Fisioterapia em Movimento, v. 36, e36204, 2023. DOI: 10.1590/fm.2023.36204.</w:t>
      </w:r>
    </w:p>
    <w:p w:rsidR="00000000" w:rsidDel="00000000" w:rsidP="00000000" w:rsidRDefault="00000000" w:rsidRPr="00000000" w14:paraId="0000008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ZHANG, Tiejun. Reabilitação nas articulações do joelho em atletas de badminton. Revista Brasileira de Medicina do Esporte, v. 29, e2022_0703, 2023. DOI: 10.1590/1517-8692202329012022_0703.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6" w:orient="portrait"/>
      <w:pgMar w:bottom="1134" w:top="2269" w:left="1701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-109536</wp:posOffset>
          </wp:positionH>
          <wp:positionV relativeFrom="paragraph">
            <wp:posOffset>0</wp:posOffset>
          </wp:positionV>
          <wp:extent cx="5643037" cy="1037590"/>
          <wp:effectExtent b="0" l="0" r="0" t="0"/>
          <wp:wrapNone/>
          <wp:docPr id="1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411" l="0" r="0" t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Graduandos do Curso de Fisioterapia do Centro Universitário Chrisfapi</w:t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0"/>
          <w:szCs w:val="20"/>
        </w:rPr>
      </w:pP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Mestra em engenharia biomédica, docente do curso de fisioterapia unichrisfapi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-1076319</wp:posOffset>
          </wp:positionH>
          <wp:positionV relativeFrom="paragraph">
            <wp:posOffset>-449573</wp:posOffset>
          </wp:positionV>
          <wp:extent cx="7573328" cy="1400175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160" l="0" r="0" t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4"/>
      <w:numFmt w:val="decimal"/>
      <w:lvlText w:val="%1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1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 w:val="1"/>
    <w:rsid w:val="00B66200"/>
    <w:pPr>
      <w:ind w:left="720"/>
      <w:contextualSpacing w:val="1"/>
    </w:pPr>
  </w:style>
  <w:style w:type="paragraph" w:styleId="NormalWeb">
    <w:name w:val="Normal (Web)"/>
    <w:basedOn w:val="Normal"/>
    <w:uiPriority w:val="99"/>
    <w:semiHidden w:val="1"/>
    <w:unhideWhenUsed w:val="1"/>
    <w:rsid w:val="00B66200"/>
    <w:rPr>
      <w:sz w:val="24"/>
      <w:szCs w:val="24"/>
    </w:rPr>
  </w:style>
  <w:style w:type="table" w:styleId="a0" w:customStyle="1">
    <w:basedOn w:val="TableNormal0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MtKhHUqL+UOvNl6oUrcG5cHTFg==">CgMxLjAyD2lkLm5ucTB0dW5sOGI0djgAciExQW5ac0duVXVOU0lwREtoQXlJN3phRVpRNEFIVDd4QUE=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2026-09-08T20:45:00Z</dcterms:created>
  <dc:creator>Gustavo Moreira</dc:creator>
</cp:coreProperties>
</file>