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F9C8" w14:textId="18B52F6C" w:rsidR="00A674B5" w:rsidRDefault="00A674B5" w:rsidP="00A674B5">
      <w:pPr>
        <w:pStyle w:val="NormalWeb"/>
        <w:spacing w:before="0" w:beforeAutospacing="0" w:after="160" w:afterAutospacing="0"/>
        <w:jc w:val="center"/>
      </w:pPr>
      <w:r>
        <w:rPr>
          <w:rFonts w:ascii="Arial" w:hAnsi="Arial" w:cs="Arial"/>
          <w:b/>
          <w:bCs/>
          <w:color w:val="000000"/>
        </w:rPr>
        <w:t>Recidiva de osteocondroma em</w:t>
      </w:r>
      <w:r w:rsidR="00997FF6">
        <w:rPr>
          <w:rFonts w:ascii="Arial" w:hAnsi="Arial" w:cs="Arial"/>
          <w:b/>
          <w:bCs/>
          <w:color w:val="000000"/>
        </w:rPr>
        <w:t xml:space="preserve"> paciente</w:t>
      </w:r>
      <w:r w:rsidR="000F0097">
        <w:rPr>
          <w:rFonts w:ascii="Arial" w:hAnsi="Arial" w:cs="Arial"/>
          <w:b/>
          <w:bCs/>
          <w:color w:val="000000"/>
        </w:rPr>
        <w:t xml:space="preserve"> idoso após </w:t>
      </w:r>
      <w:r>
        <w:rPr>
          <w:rFonts w:ascii="Arial" w:hAnsi="Arial" w:cs="Arial"/>
          <w:b/>
          <w:bCs/>
          <w:color w:val="000000"/>
        </w:rPr>
        <w:t>ressecção</w:t>
      </w:r>
      <w:r w:rsidR="000F0097">
        <w:rPr>
          <w:rFonts w:ascii="Arial" w:hAnsi="Arial" w:cs="Arial"/>
          <w:b/>
          <w:bCs/>
          <w:color w:val="000000"/>
        </w:rPr>
        <w:t xml:space="preserve"> cirúrgica</w:t>
      </w:r>
      <w:r>
        <w:rPr>
          <w:rFonts w:ascii="Arial" w:hAnsi="Arial" w:cs="Arial"/>
          <w:b/>
          <w:bCs/>
          <w:color w:val="000000"/>
        </w:rPr>
        <w:t>: um relato de caso</w:t>
      </w:r>
    </w:p>
    <w:p w14:paraId="1D87155E" w14:textId="77777777" w:rsidR="00503F9F" w:rsidRPr="00BD58DF" w:rsidRDefault="00503F9F" w:rsidP="001379C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A8A7BB" w14:textId="483BEF45" w:rsidR="00BD58DF" w:rsidRPr="00BD58DF" w:rsidRDefault="001979C9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Camila S. Silva</w:t>
      </w:r>
      <w:r w:rsidR="00BD58DF" w:rsidRPr="00BD58DF">
        <w:rPr>
          <w:rFonts w:ascii="Arial" w:hAnsi="Arial" w:cs="Arial"/>
          <w:sz w:val="24"/>
          <w:szCs w:val="24"/>
          <w:vertAlign w:val="superscript"/>
        </w:rPr>
        <w:t>1</w:t>
      </w:r>
      <w:r w:rsidR="00BD58DF" w:rsidRPr="00556C3E">
        <w:rPr>
          <w:rFonts w:ascii="Arial" w:hAnsi="Arial" w:cs="Arial"/>
          <w:sz w:val="24"/>
          <w:szCs w:val="24"/>
        </w:rPr>
        <w:t>;</w:t>
      </w:r>
      <w:r w:rsidR="000B5A4A" w:rsidRPr="00556C3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8616C" w:rsidRPr="00556C3E">
        <w:rPr>
          <w:rFonts w:ascii="Arial" w:hAnsi="Arial" w:cs="Arial"/>
          <w:sz w:val="24"/>
          <w:szCs w:val="24"/>
        </w:rPr>
        <w:t>Iure K. F. Souza</w:t>
      </w:r>
      <w:r w:rsidR="00F56D78" w:rsidRPr="00556C3E">
        <w:rPr>
          <w:rFonts w:ascii="Arial" w:hAnsi="Arial" w:cs="Arial"/>
          <w:sz w:val="24"/>
          <w:szCs w:val="24"/>
          <w:vertAlign w:val="superscript"/>
        </w:rPr>
        <w:t>2</w:t>
      </w:r>
      <w:r w:rsidR="00BD58DF" w:rsidRPr="00556C3E">
        <w:rPr>
          <w:rFonts w:ascii="Arial" w:hAnsi="Arial" w:cs="Arial"/>
          <w:sz w:val="24"/>
          <w:szCs w:val="24"/>
        </w:rPr>
        <w:t>;</w:t>
      </w:r>
      <w:r w:rsidR="00F56D78" w:rsidRPr="00556C3E">
        <w:rPr>
          <w:rFonts w:ascii="Arial" w:hAnsi="Arial" w:cs="Arial"/>
          <w:sz w:val="24"/>
          <w:szCs w:val="24"/>
        </w:rPr>
        <w:t xml:space="preserve"> </w:t>
      </w:r>
      <w:r w:rsidR="00556C3E" w:rsidRPr="00556C3E">
        <w:rPr>
          <w:rFonts w:ascii="Arial" w:hAnsi="Arial" w:cs="Arial"/>
          <w:sz w:val="24"/>
          <w:szCs w:val="24"/>
        </w:rPr>
        <w:t>Artur L. Carneiro</w:t>
      </w:r>
      <w:r w:rsidR="00F56D78" w:rsidRPr="00556C3E">
        <w:rPr>
          <w:rFonts w:ascii="Arial" w:hAnsi="Arial" w:cs="Arial"/>
          <w:sz w:val="24"/>
          <w:szCs w:val="24"/>
          <w:vertAlign w:val="superscript"/>
        </w:rPr>
        <w:t>3</w:t>
      </w:r>
      <w:r w:rsidR="00F56D78" w:rsidRPr="00556C3E">
        <w:rPr>
          <w:rFonts w:ascii="Arial" w:hAnsi="Arial" w:cs="Arial"/>
          <w:sz w:val="24"/>
          <w:szCs w:val="24"/>
        </w:rPr>
        <w:t xml:space="preserve">; </w:t>
      </w:r>
      <w:r w:rsidR="00556C3E" w:rsidRPr="00556C3E">
        <w:rPr>
          <w:rFonts w:ascii="Arial" w:hAnsi="Arial" w:cs="Arial"/>
          <w:sz w:val="24"/>
          <w:szCs w:val="24"/>
        </w:rPr>
        <w:t>Ronald S. dos Santos</w:t>
      </w:r>
      <w:r w:rsidR="00F56D78" w:rsidRPr="00556C3E">
        <w:rPr>
          <w:rFonts w:ascii="Arial" w:hAnsi="Arial" w:cs="Arial"/>
          <w:sz w:val="24"/>
          <w:szCs w:val="24"/>
          <w:vertAlign w:val="superscript"/>
        </w:rPr>
        <w:t>3</w:t>
      </w:r>
      <w:r w:rsidR="00F56D78" w:rsidRPr="00556C3E">
        <w:rPr>
          <w:rFonts w:ascii="Arial" w:hAnsi="Arial" w:cs="Arial"/>
          <w:sz w:val="24"/>
          <w:szCs w:val="24"/>
        </w:rPr>
        <w:t xml:space="preserve">; </w:t>
      </w:r>
      <w:r w:rsidR="00556C3E">
        <w:rPr>
          <w:rFonts w:ascii="Arial" w:hAnsi="Arial" w:cs="Arial"/>
          <w:sz w:val="24"/>
          <w:szCs w:val="24"/>
        </w:rPr>
        <w:t>Jéssica D. C. Novais</w:t>
      </w:r>
      <w:r w:rsidR="00556C3E">
        <w:rPr>
          <w:rFonts w:ascii="Arial" w:hAnsi="Arial" w:cs="Arial"/>
          <w:sz w:val="24"/>
          <w:szCs w:val="24"/>
          <w:vertAlign w:val="superscript"/>
        </w:rPr>
        <w:t>4</w:t>
      </w:r>
      <w:r w:rsidR="00F56D78">
        <w:rPr>
          <w:rFonts w:ascii="Arial" w:hAnsi="Arial" w:cs="Arial"/>
          <w:sz w:val="24"/>
          <w:szCs w:val="24"/>
        </w:rPr>
        <w:t>;</w:t>
      </w:r>
      <w:r w:rsidR="00BD58DF">
        <w:rPr>
          <w:rFonts w:ascii="Arial" w:hAnsi="Arial" w:cs="Arial"/>
          <w:sz w:val="24"/>
          <w:szCs w:val="24"/>
        </w:rPr>
        <w:t xml:space="preserve"> </w:t>
      </w:r>
      <w:r w:rsidR="003A0E65">
        <w:rPr>
          <w:rFonts w:ascii="Arial" w:hAnsi="Arial" w:cs="Arial"/>
          <w:sz w:val="24"/>
          <w:szCs w:val="24"/>
        </w:rPr>
        <w:t>C</w:t>
      </w:r>
      <w:r w:rsidR="00BD58DF" w:rsidRPr="00BD58DF">
        <w:rPr>
          <w:rFonts w:ascii="Arial" w:hAnsi="Arial" w:cs="Arial"/>
          <w:sz w:val="24"/>
          <w:szCs w:val="24"/>
        </w:rPr>
        <w:t>irênio A. Barbosa</w:t>
      </w:r>
      <w:r w:rsidR="003A0E65">
        <w:rPr>
          <w:rFonts w:ascii="Arial" w:hAnsi="Arial" w:cs="Arial"/>
          <w:sz w:val="24"/>
          <w:szCs w:val="24"/>
        </w:rPr>
        <w:t>*</w:t>
      </w:r>
    </w:p>
    <w:p w14:paraId="7B352567" w14:textId="107B4E87" w:rsidR="003A0E65" w:rsidRPr="00B53496" w:rsidRDefault="003A0E65" w:rsidP="003A0E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3496">
        <w:rPr>
          <w:rFonts w:ascii="Arial" w:hAnsi="Arial" w:cs="Arial"/>
          <w:sz w:val="24"/>
          <w:szCs w:val="24"/>
        </w:rPr>
        <w:t>*</w:t>
      </w:r>
      <w:r w:rsidRPr="00B5349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53496">
        <w:rPr>
          <w:rFonts w:ascii="Arial" w:hAnsi="Arial" w:cs="Arial"/>
          <w:sz w:val="24"/>
          <w:szCs w:val="24"/>
        </w:rPr>
        <w:t>Professor Adjunto</w:t>
      </w:r>
      <w:r w:rsidR="00F1399A" w:rsidRPr="00B53496">
        <w:rPr>
          <w:rFonts w:ascii="Arial" w:hAnsi="Arial" w:cs="Arial"/>
          <w:sz w:val="24"/>
          <w:szCs w:val="24"/>
        </w:rPr>
        <w:t xml:space="preserve"> IV do Departamento de Cirurgia</w:t>
      </w:r>
      <w:r w:rsidR="00264D38" w:rsidRPr="00B53496">
        <w:rPr>
          <w:rFonts w:ascii="Arial" w:hAnsi="Arial" w:cs="Arial"/>
          <w:sz w:val="24"/>
          <w:szCs w:val="24"/>
        </w:rPr>
        <w:t xml:space="preserve">, Ginecologia, Obstetrícia e Propedêutica da Escola de Medicina da </w:t>
      </w:r>
      <w:r w:rsidRPr="00B53496">
        <w:rPr>
          <w:rFonts w:ascii="Arial" w:hAnsi="Arial" w:cs="Arial"/>
          <w:sz w:val="24"/>
          <w:szCs w:val="24"/>
        </w:rPr>
        <w:t xml:space="preserve">Universidade Federal de Ouro Preto – UFOP; </w:t>
      </w:r>
      <w:r w:rsidR="007D4580" w:rsidRPr="00B53496">
        <w:rPr>
          <w:rFonts w:ascii="Arial" w:hAnsi="Arial" w:cs="Arial"/>
          <w:sz w:val="24"/>
          <w:szCs w:val="24"/>
        </w:rPr>
        <w:t xml:space="preserve">Membro Titular do Colégio Brasileiro de Cirurgiões – TCBC; </w:t>
      </w:r>
      <w:r w:rsidRPr="00B53496">
        <w:rPr>
          <w:rFonts w:ascii="Arial" w:hAnsi="Arial" w:cs="Arial"/>
          <w:sz w:val="24"/>
          <w:szCs w:val="24"/>
        </w:rPr>
        <w:t xml:space="preserve">Cirurgião Geral no </w:t>
      </w:r>
      <w:r w:rsidR="007460DA" w:rsidRPr="00B53496">
        <w:rPr>
          <w:rFonts w:ascii="Arial" w:hAnsi="Arial" w:cs="Arial"/>
          <w:sz w:val="24"/>
          <w:szCs w:val="24"/>
        </w:rPr>
        <w:t>c</w:t>
      </w:r>
      <w:r w:rsidRPr="00B53496">
        <w:rPr>
          <w:rFonts w:ascii="Arial" w:hAnsi="Arial" w:cs="Arial"/>
          <w:sz w:val="24"/>
          <w:szCs w:val="24"/>
        </w:rPr>
        <w:t>omplexo hospitalar Santa Casa de Belo Horizonte/São Lucas, Brasil, 2025.</w:t>
      </w:r>
    </w:p>
    <w:p w14:paraId="4D37950A" w14:textId="77777777" w:rsidR="00BD58DF" w:rsidRPr="00B53496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F6C962" w14:textId="68A2C882" w:rsidR="003A0E65" w:rsidRPr="00B53496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3496">
        <w:rPr>
          <w:rFonts w:ascii="Arial" w:hAnsi="Arial" w:cs="Arial"/>
          <w:sz w:val="24"/>
          <w:szCs w:val="24"/>
          <w:vertAlign w:val="superscript"/>
        </w:rPr>
        <w:t>1</w:t>
      </w:r>
      <w:r w:rsidRPr="00B53496">
        <w:rPr>
          <w:rFonts w:ascii="Arial" w:hAnsi="Arial" w:cs="Arial"/>
          <w:sz w:val="24"/>
          <w:szCs w:val="24"/>
        </w:rPr>
        <w:t xml:space="preserve"> </w:t>
      </w:r>
      <w:r w:rsidR="001979C9" w:rsidRPr="001979C9">
        <w:rPr>
          <w:rFonts w:ascii="Arial" w:hAnsi="Arial" w:cs="Arial"/>
          <w:sz w:val="24"/>
          <w:szCs w:val="24"/>
        </w:rPr>
        <w:t xml:space="preserve">Acadêmica de medicina da </w:t>
      </w:r>
      <w:r w:rsidR="001979C9">
        <w:rPr>
          <w:rFonts w:ascii="Arial" w:hAnsi="Arial" w:cs="Arial"/>
          <w:sz w:val="24"/>
          <w:szCs w:val="24"/>
        </w:rPr>
        <w:t>Universidade</w:t>
      </w:r>
      <w:r w:rsidR="001979C9" w:rsidRPr="001979C9">
        <w:rPr>
          <w:rFonts w:ascii="Arial" w:hAnsi="Arial" w:cs="Arial"/>
          <w:sz w:val="24"/>
          <w:szCs w:val="24"/>
        </w:rPr>
        <w:t xml:space="preserve"> Federal de Ouro Preto</w:t>
      </w:r>
      <w:r w:rsidR="00556C3E">
        <w:rPr>
          <w:rFonts w:ascii="Arial" w:hAnsi="Arial" w:cs="Arial"/>
          <w:sz w:val="24"/>
          <w:szCs w:val="24"/>
        </w:rPr>
        <w:t xml:space="preserve"> – UFOP</w:t>
      </w:r>
      <w:r w:rsidR="001979C9" w:rsidRPr="001979C9">
        <w:rPr>
          <w:rFonts w:ascii="Arial" w:hAnsi="Arial" w:cs="Arial"/>
          <w:sz w:val="24"/>
          <w:szCs w:val="24"/>
        </w:rPr>
        <w:t>, Brasil, 2025. E-mail: camilla.ss@aluno.ufop.edu.br</w:t>
      </w:r>
      <w:r w:rsidR="00E32BF6" w:rsidRPr="00B53496">
        <w:rPr>
          <w:rFonts w:ascii="Arial" w:hAnsi="Arial" w:cs="Arial"/>
          <w:sz w:val="24"/>
          <w:szCs w:val="24"/>
        </w:rPr>
        <w:t>;</w:t>
      </w:r>
    </w:p>
    <w:p w14:paraId="33ABA751" w14:textId="46E086D2" w:rsidR="00556C3E" w:rsidRDefault="003A0E65" w:rsidP="003A0E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3496">
        <w:rPr>
          <w:rFonts w:ascii="Arial" w:hAnsi="Arial" w:cs="Arial"/>
          <w:sz w:val="24"/>
          <w:szCs w:val="24"/>
          <w:vertAlign w:val="superscript"/>
        </w:rPr>
        <w:t>2</w:t>
      </w:r>
      <w:r w:rsidRPr="00B53496">
        <w:rPr>
          <w:rFonts w:ascii="Arial" w:hAnsi="Arial" w:cs="Arial"/>
          <w:sz w:val="24"/>
          <w:szCs w:val="24"/>
        </w:rPr>
        <w:t xml:space="preserve"> </w:t>
      </w:r>
      <w:r w:rsidR="00556C3E">
        <w:rPr>
          <w:rFonts w:ascii="Arial" w:hAnsi="Arial" w:cs="Arial"/>
          <w:sz w:val="24"/>
          <w:szCs w:val="24"/>
        </w:rPr>
        <w:t xml:space="preserve">Professor adjunto da Universidade Federal de Ouro Preto – UFOP, </w:t>
      </w:r>
      <w:r w:rsidR="00556C3E" w:rsidRPr="001979C9">
        <w:rPr>
          <w:rFonts w:ascii="Arial" w:hAnsi="Arial" w:cs="Arial"/>
          <w:sz w:val="24"/>
          <w:szCs w:val="24"/>
        </w:rPr>
        <w:t>Brasil, 2025</w:t>
      </w:r>
      <w:r w:rsidR="00556C3E">
        <w:rPr>
          <w:rFonts w:ascii="Arial" w:hAnsi="Arial" w:cs="Arial"/>
          <w:sz w:val="24"/>
          <w:szCs w:val="24"/>
        </w:rPr>
        <w:t>;</w:t>
      </w:r>
    </w:p>
    <w:p w14:paraId="006A2F2C" w14:textId="38BB457C" w:rsidR="00556C3E" w:rsidRPr="00B53496" w:rsidRDefault="00556C3E" w:rsidP="00556C3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6C3E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B53496">
        <w:rPr>
          <w:rFonts w:ascii="Arial" w:hAnsi="Arial" w:cs="Arial"/>
          <w:sz w:val="24"/>
          <w:szCs w:val="24"/>
        </w:rPr>
        <w:t>Complexo hospitalar Santa Casa de Belo Horizonte/São Lucas, Brasil, 2025</w:t>
      </w:r>
      <w:r>
        <w:rPr>
          <w:rFonts w:ascii="Arial" w:hAnsi="Arial" w:cs="Arial"/>
          <w:sz w:val="24"/>
          <w:szCs w:val="24"/>
        </w:rPr>
        <w:t>;</w:t>
      </w:r>
    </w:p>
    <w:p w14:paraId="09F6868E" w14:textId="46CBC721" w:rsidR="00556C3E" w:rsidRDefault="00556C3E" w:rsidP="00556C3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4</w:t>
      </w:r>
      <w:r w:rsidR="00D506D9" w:rsidRPr="00B53496">
        <w:rPr>
          <w:rFonts w:ascii="Arial" w:hAnsi="Arial" w:cs="Arial"/>
          <w:sz w:val="24"/>
          <w:szCs w:val="24"/>
        </w:rPr>
        <w:t xml:space="preserve"> </w:t>
      </w:r>
      <w:r w:rsidRPr="00B53496">
        <w:rPr>
          <w:rFonts w:ascii="Arial" w:hAnsi="Arial" w:cs="Arial"/>
          <w:sz w:val="24"/>
          <w:szCs w:val="24"/>
        </w:rPr>
        <w:t>Acadêmic</w:t>
      </w:r>
      <w:r>
        <w:rPr>
          <w:rFonts w:ascii="Arial" w:hAnsi="Arial" w:cs="Arial"/>
          <w:sz w:val="24"/>
          <w:szCs w:val="24"/>
        </w:rPr>
        <w:t>a</w:t>
      </w:r>
      <w:r w:rsidRPr="00B53496">
        <w:rPr>
          <w:rFonts w:ascii="Arial" w:hAnsi="Arial" w:cs="Arial"/>
          <w:sz w:val="24"/>
          <w:szCs w:val="24"/>
        </w:rPr>
        <w:t xml:space="preserve"> de medicina da Faculdade </w:t>
      </w:r>
      <w:r>
        <w:rPr>
          <w:rFonts w:ascii="Arial" w:hAnsi="Arial" w:cs="Arial"/>
          <w:sz w:val="24"/>
          <w:szCs w:val="24"/>
        </w:rPr>
        <w:t>Ciências Médicas de Minas Gerais, Belo Horizonte, Brasil, 2025.</w:t>
      </w:r>
    </w:p>
    <w:p w14:paraId="7AFEA47D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28BA3A" w14:textId="5B5848B5" w:rsidR="00523D27" w:rsidRPr="00523D27" w:rsidRDefault="00BD58DF" w:rsidP="00523D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Palavras-chave</w:t>
      </w:r>
      <w:r w:rsidRPr="00BD58DF">
        <w:rPr>
          <w:rFonts w:ascii="Arial" w:hAnsi="Arial" w:cs="Arial"/>
          <w:sz w:val="24"/>
          <w:szCs w:val="24"/>
        </w:rPr>
        <w:t xml:space="preserve">: </w:t>
      </w:r>
      <w:r w:rsidR="0008616C" w:rsidRPr="0008616C">
        <w:rPr>
          <w:rFonts w:ascii="Arial" w:hAnsi="Arial" w:cs="Arial"/>
          <w:sz w:val="24"/>
          <w:szCs w:val="24"/>
        </w:rPr>
        <w:t>Osteocondroma</w:t>
      </w:r>
      <w:r w:rsidR="00BF7F37">
        <w:rPr>
          <w:rFonts w:ascii="Arial" w:hAnsi="Arial" w:cs="Arial"/>
          <w:sz w:val="24"/>
          <w:szCs w:val="24"/>
        </w:rPr>
        <w:t>; Neoplasias;</w:t>
      </w:r>
      <w:r w:rsidR="0008616C" w:rsidRPr="0008616C">
        <w:rPr>
          <w:rFonts w:ascii="Arial" w:hAnsi="Arial" w:cs="Arial"/>
          <w:sz w:val="24"/>
          <w:szCs w:val="24"/>
        </w:rPr>
        <w:t xml:space="preserve"> Recidiva</w:t>
      </w:r>
      <w:r w:rsidR="00BD2F8D">
        <w:rPr>
          <w:rFonts w:ascii="Arial" w:hAnsi="Arial" w:cs="Arial"/>
          <w:sz w:val="24"/>
          <w:szCs w:val="24"/>
        </w:rPr>
        <w:t>.</w:t>
      </w:r>
    </w:p>
    <w:p w14:paraId="17B53444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CD7A6E" w14:textId="77A41B8B" w:rsidR="00997FF6" w:rsidRPr="00997FF6" w:rsidRDefault="00BD58DF" w:rsidP="000734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79C9">
        <w:rPr>
          <w:rFonts w:ascii="Arial" w:hAnsi="Arial" w:cs="Arial"/>
          <w:b/>
          <w:bCs/>
          <w:sz w:val="24"/>
          <w:szCs w:val="24"/>
        </w:rPr>
        <w:t>Introdução</w:t>
      </w:r>
      <w:r w:rsidRPr="001979C9">
        <w:rPr>
          <w:rFonts w:ascii="Arial" w:hAnsi="Arial" w:cs="Arial"/>
          <w:sz w:val="24"/>
          <w:szCs w:val="24"/>
        </w:rPr>
        <w:t xml:space="preserve">: 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O osteocondroma é uma neoplasia óssea benigna, geralmente diagnosticada nas primeiras quatro décadas de vida, predominando </w:t>
      </w:r>
      <w:r w:rsidR="00BF7F37">
        <w:rPr>
          <w:rFonts w:ascii="Arial" w:hAnsi="Arial" w:cs="Arial"/>
          <w:color w:val="000000"/>
          <w:sz w:val="24"/>
          <w:szCs w:val="24"/>
        </w:rPr>
        <w:t xml:space="preserve">em indivíduos do sexo masculino, caracterizada 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por uma projeção na superfície externa do osso, sendo séssil ou pedunculada. Essa patologia costuma ser assintomática, </w:t>
      </w:r>
      <w:r w:rsidR="00BF7F37">
        <w:rPr>
          <w:rFonts w:ascii="Arial" w:hAnsi="Arial" w:cs="Arial"/>
          <w:color w:val="000000"/>
          <w:sz w:val="24"/>
          <w:szCs w:val="24"/>
        </w:rPr>
        <w:t>contudo,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 pode causar compressão de estruturas vizinhas, fraturas, deformidades e, raramente, </w:t>
      </w:r>
      <w:r w:rsidR="00BF7F37">
        <w:rPr>
          <w:rFonts w:ascii="Arial" w:hAnsi="Arial" w:cs="Arial"/>
          <w:color w:val="000000"/>
          <w:sz w:val="24"/>
          <w:szCs w:val="24"/>
        </w:rPr>
        <w:t>evolução para malignidade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>, cujos sinais incluem dor persistente, crescimento acelerado e espessamento cartilaginoso. A confirmação diagnóstica ocorre por meio de exames de imagem, que evidenciam a morfologia da lesão. O tratamento baseia-se na ressecção cirúrgica, com taxa de recidiva estimada em 2% quando realizada adequadamente</w:t>
      </w:r>
      <w:r w:rsidR="001979C9" w:rsidRPr="001979C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979C9">
        <w:rPr>
          <w:rFonts w:ascii="Arial" w:hAnsi="Arial" w:cs="Arial"/>
          <w:b/>
          <w:bCs/>
          <w:sz w:val="24"/>
          <w:szCs w:val="24"/>
        </w:rPr>
        <w:t>Objetivo</w:t>
      </w:r>
      <w:r w:rsidRPr="001979C9">
        <w:rPr>
          <w:rFonts w:ascii="Arial" w:hAnsi="Arial" w:cs="Arial"/>
          <w:sz w:val="24"/>
          <w:szCs w:val="24"/>
        </w:rPr>
        <w:t xml:space="preserve">: 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>Relatar o caso de um paciente sintomático</w:t>
      </w:r>
      <w:r w:rsidR="00BF7F37">
        <w:rPr>
          <w:rFonts w:ascii="Arial" w:hAnsi="Arial" w:cs="Arial"/>
          <w:color w:val="000000"/>
          <w:sz w:val="24"/>
          <w:szCs w:val="24"/>
        </w:rPr>
        <w:t>,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 diagnosticado com osteocondroma no arco costal direito, submetido à ressecção</w:t>
      </w:r>
      <w:r w:rsidR="00BF7F37">
        <w:rPr>
          <w:rFonts w:ascii="Arial" w:hAnsi="Arial" w:cs="Arial"/>
          <w:color w:val="000000"/>
          <w:sz w:val="24"/>
          <w:szCs w:val="24"/>
        </w:rPr>
        <w:t xml:space="preserve"> cirúrgica,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 com </w:t>
      </w:r>
      <w:r w:rsidR="00997FF6">
        <w:rPr>
          <w:rFonts w:ascii="Arial" w:hAnsi="Arial" w:cs="Arial"/>
          <w:color w:val="000000"/>
          <w:sz w:val="24"/>
          <w:szCs w:val="24"/>
        </w:rPr>
        <w:t xml:space="preserve">posterior 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recidiva </w:t>
      </w:r>
      <w:r w:rsidR="00997FF6">
        <w:rPr>
          <w:rFonts w:ascii="Arial" w:hAnsi="Arial" w:cs="Arial"/>
          <w:color w:val="000000"/>
          <w:sz w:val="24"/>
          <w:szCs w:val="24"/>
        </w:rPr>
        <w:t>do quadro</w:t>
      </w:r>
      <w:r w:rsidR="001979C9" w:rsidRPr="001979C9">
        <w:rPr>
          <w:rFonts w:ascii="Arial" w:hAnsi="Arial" w:cs="Arial"/>
          <w:color w:val="000000"/>
          <w:sz w:val="24"/>
          <w:szCs w:val="24"/>
        </w:rPr>
        <w:t xml:space="preserve">. </w:t>
      </w:r>
      <w:r w:rsidR="001C4911" w:rsidRPr="001979C9">
        <w:rPr>
          <w:rFonts w:ascii="Arial" w:eastAsia="Arial" w:hAnsi="Arial" w:cs="Arial"/>
          <w:b/>
          <w:bCs/>
          <w:sz w:val="24"/>
          <w:szCs w:val="24"/>
        </w:rPr>
        <w:t>Método</w:t>
      </w:r>
      <w:r w:rsidR="00874639" w:rsidRPr="001979C9">
        <w:rPr>
          <w:rFonts w:ascii="Arial" w:eastAsia="Arial" w:hAnsi="Arial" w:cs="Arial"/>
          <w:sz w:val="24"/>
          <w:szCs w:val="24"/>
        </w:rPr>
        <w:t>:</w:t>
      </w:r>
      <w:r w:rsidR="001C4911" w:rsidRPr="001979C9">
        <w:rPr>
          <w:rFonts w:ascii="Arial" w:eastAsia="Arial" w:hAnsi="Arial" w:cs="Arial"/>
          <w:sz w:val="24"/>
          <w:szCs w:val="24"/>
        </w:rPr>
        <w:t xml:space="preserve"> </w:t>
      </w:r>
      <w:r w:rsidR="00BF7F37">
        <w:rPr>
          <w:rFonts w:ascii="Arial" w:hAnsi="Arial" w:cs="Arial"/>
          <w:color w:val="000000"/>
          <w:sz w:val="24"/>
          <w:szCs w:val="24"/>
        </w:rPr>
        <w:t>Paciente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 do sexo masculino, 65 anos, dislipidêmico e obeso, submetido a ressecção cirúrgica</w:t>
      </w:r>
      <w:r w:rsidR="00BF7F37">
        <w:rPr>
          <w:rFonts w:ascii="Arial" w:hAnsi="Arial" w:cs="Arial"/>
          <w:color w:val="000000"/>
          <w:sz w:val="24"/>
          <w:szCs w:val="24"/>
        </w:rPr>
        <w:t xml:space="preserve"> eletiva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 de uma formação sólida, heterogênea e hipoecogênica em arco costal látero-</w:t>
      </w:r>
      <w:r w:rsidR="0008616C" w:rsidRPr="0008616C">
        <w:rPr>
          <w:rFonts w:ascii="Arial" w:hAnsi="Arial" w:cs="Arial"/>
          <w:color w:val="000000"/>
          <w:sz w:val="24"/>
          <w:szCs w:val="24"/>
        </w:rPr>
        <w:lastRenderedPageBreak/>
        <w:t>inferior direito, medindo 0,7 × 1,0 cm, compatível com osteocondroma</w:t>
      </w:r>
      <w:r w:rsidR="001979C9" w:rsidRPr="001979C9">
        <w:rPr>
          <w:rFonts w:ascii="Arial" w:hAnsi="Arial" w:cs="Arial"/>
          <w:color w:val="000000"/>
          <w:sz w:val="24"/>
          <w:szCs w:val="24"/>
        </w:rPr>
        <w:t xml:space="preserve">. </w:t>
      </w:r>
      <w:r w:rsidR="001C4911" w:rsidRPr="001979C9">
        <w:rPr>
          <w:rFonts w:ascii="Arial" w:eastAsia="Arial" w:hAnsi="Arial" w:cs="Arial"/>
          <w:b/>
          <w:bCs/>
          <w:sz w:val="24"/>
          <w:szCs w:val="24"/>
        </w:rPr>
        <w:t>Resultados com discussão</w:t>
      </w:r>
      <w:r w:rsidR="001979C9" w:rsidRPr="001979C9">
        <w:rPr>
          <w:rFonts w:ascii="Arial" w:eastAsia="Arial" w:hAnsi="Arial" w:cs="Arial"/>
          <w:bCs/>
          <w:sz w:val="24"/>
          <w:szCs w:val="24"/>
        </w:rPr>
        <w:t>:</w:t>
      </w:r>
      <w:r w:rsidR="001979C9" w:rsidRPr="001979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O </w:t>
      </w:r>
      <w:r w:rsidR="00BF7F37">
        <w:rPr>
          <w:rFonts w:ascii="Arial" w:hAnsi="Arial" w:cs="Arial"/>
          <w:color w:val="000000"/>
          <w:sz w:val="24"/>
          <w:szCs w:val="24"/>
        </w:rPr>
        <w:t xml:space="preserve">procedimento </w:t>
      </w:r>
      <w:r w:rsidR="00730253">
        <w:rPr>
          <w:rFonts w:ascii="Arial" w:hAnsi="Arial" w:cs="Arial"/>
          <w:color w:val="000000"/>
          <w:sz w:val="24"/>
          <w:szCs w:val="24"/>
        </w:rPr>
        <w:t>transcorreu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 sem intercorrências. </w:t>
      </w:r>
      <w:r w:rsidR="00BF7F37">
        <w:rPr>
          <w:rFonts w:ascii="Arial" w:hAnsi="Arial" w:cs="Arial"/>
          <w:color w:val="000000"/>
          <w:sz w:val="24"/>
          <w:szCs w:val="24"/>
        </w:rPr>
        <w:t>Paciente evoluiu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 bem no pós-operatório, recebendo alta hospitalar após quinze dias. </w:t>
      </w:r>
      <w:r w:rsidR="00BF7F37">
        <w:rPr>
          <w:rFonts w:ascii="Arial" w:hAnsi="Arial" w:cs="Arial"/>
          <w:color w:val="000000"/>
          <w:sz w:val="24"/>
          <w:szCs w:val="24"/>
        </w:rPr>
        <w:t>Decorridos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 seis meses</w:t>
      </w:r>
      <w:r w:rsidR="00BF7F37">
        <w:rPr>
          <w:rFonts w:ascii="Arial" w:hAnsi="Arial" w:cs="Arial"/>
          <w:color w:val="000000"/>
          <w:sz w:val="24"/>
          <w:szCs w:val="24"/>
        </w:rPr>
        <w:t xml:space="preserve"> da intervenção cirúrgica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>, houve recidiva no mesmo lo</w:t>
      </w:r>
      <w:r w:rsidR="00BF7F37">
        <w:rPr>
          <w:rFonts w:ascii="Arial" w:hAnsi="Arial" w:cs="Arial"/>
          <w:color w:val="000000"/>
          <w:sz w:val="24"/>
          <w:szCs w:val="24"/>
        </w:rPr>
        <w:t>cal, com dimensões semelhantes,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 sem sintomas associados. Optou-se por </w:t>
      </w:r>
      <w:r w:rsidR="00730253">
        <w:rPr>
          <w:rFonts w:ascii="Arial" w:hAnsi="Arial" w:cs="Arial"/>
          <w:color w:val="000000"/>
          <w:sz w:val="24"/>
          <w:szCs w:val="24"/>
        </w:rPr>
        <w:t xml:space="preserve">conduta conservadora, com 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>acompanhamento clínico e exames de imagem periódicos, considerando</w:t>
      </w:r>
      <w:r w:rsidR="00997FF6">
        <w:rPr>
          <w:rFonts w:ascii="Arial" w:hAnsi="Arial" w:cs="Arial"/>
          <w:color w:val="000000"/>
          <w:sz w:val="24"/>
          <w:szCs w:val="24"/>
        </w:rPr>
        <w:t>-se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 a ausência de </w:t>
      </w:r>
      <w:r w:rsidR="00730253">
        <w:rPr>
          <w:rFonts w:ascii="Arial" w:hAnsi="Arial" w:cs="Arial"/>
          <w:color w:val="000000"/>
          <w:sz w:val="24"/>
          <w:szCs w:val="24"/>
        </w:rPr>
        <w:t>sinto</w:t>
      </w:r>
      <w:r w:rsidR="000F0097">
        <w:rPr>
          <w:rFonts w:ascii="Arial" w:hAnsi="Arial" w:cs="Arial"/>
          <w:color w:val="000000"/>
          <w:sz w:val="24"/>
          <w:szCs w:val="24"/>
        </w:rPr>
        <w:t xml:space="preserve">mas e </w:t>
      </w:r>
      <w:r w:rsidR="00730253">
        <w:rPr>
          <w:rFonts w:ascii="Arial" w:hAnsi="Arial" w:cs="Arial"/>
          <w:color w:val="000000"/>
          <w:sz w:val="24"/>
          <w:szCs w:val="24"/>
        </w:rPr>
        <w:t xml:space="preserve">de 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>sinais de malignidade</w:t>
      </w:r>
      <w:r w:rsidR="000F0097">
        <w:rPr>
          <w:rFonts w:ascii="Arial" w:hAnsi="Arial" w:cs="Arial"/>
          <w:color w:val="000000"/>
          <w:sz w:val="24"/>
          <w:szCs w:val="24"/>
        </w:rPr>
        <w:t>,</w:t>
      </w:r>
      <w:r w:rsidR="00730253">
        <w:rPr>
          <w:rFonts w:ascii="Arial" w:hAnsi="Arial" w:cs="Arial"/>
          <w:color w:val="000000"/>
          <w:sz w:val="24"/>
          <w:szCs w:val="24"/>
        </w:rPr>
        <w:t xml:space="preserve"> e a estabilidade da lesão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. A recidiva, embora rara, pode ocorrer em casos de ressecção incompleta ou </w:t>
      </w:r>
      <w:r w:rsidR="00997FF6">
        <w:rPr>
          <w:rFonts w:ascii="Arial" w:hAnsi="Arial" w:cs="Arial"/>
          <w:color w:val="000000"/>
          <w:sz w:val="24"/>
          <w:szCs w:val="24"/>
        </w:rPr>
        <w:t>da localização anatômica desfavorável da lesão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. A literatura reforça a importância do </w:t>
      </w:r>
      <w:r w:rsidR="00997FF6">
        <w:rPr>
          <w:rFonts w:ascii="Arial" w:hAnsi="Arial" w:cs="Arial"/>
          <w:color w:val="000000"/>
          <w:sz w:val="24"/>
          <w:szCs w:val="24"/>
        </w:rPr>
        <w:t>acompanhamento contínuo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 para detecção precoce de</w:t>
      </w:r>
      <w:r w:rsidR="00997FF6">
        <w:rPr>
          <w:rFonts w:ascii="Arial" w:hAnsi="Arial" w:cs="Arial"/>
          <w:color w:val="000000"/>
          <w:sz w:val="24"/>
          <w:szCs w:val="24"/>
        </w:rPr>
        <w:t xml:space="preserve"> eventual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 transformação maligna ou comprometimento de estruturas adjacentes</w:t>
      </w:r>
      <w:r w:rsidR="001979C9" w:rsidRPr="001979C9">
        <w:rPr>
          <w:rFonts w:ascii="Arial" w:hAnsi="Arial" w:cs="Arial"/>
          <w:color w:val="000000"/>
          <w:sz w:val="24"/>
          <w:szCs w:val="24"/>
        </w:rPr>
        <w:t xml:space="preserve">. </w:t>
      </w:r>
      <w:r w:rsidR="001C4911" w:rsidRPr="001979C9">
        <w:rPr>
          <w:rFonts w:ascii="Arial" w:eastAsia="Arial" w:hAnsi="Arial" w:cs="Arial"/>
          <w:b/>
          <w:bCs/>
          <w:sz w:val="24"/>
          <w:szCs w:val="24"/>
        </w:rPr>
        <w:t>Conclusão</w:t>
      </w:r>
      <w:r w:rsidR="00874639" w:rsidRPr="001979C9">
        <w:rPr>
          <w:rFonts w:ascii="Arial" w:eastAsia="Arial" w:hAnsi="Arial" w:cs="Arial"/>
          <w:sz w:val="24"/>
          <w:szCs w:val="24"/>
        </w:rPr>
        <w:t>:</w:t>
      </w:r>
      <w:r w:rsidR="001C4911" w:rsidRPr="001979C9">
        <w:rPr>
          <w:rFonts w:ascii="Arial" w:eastAsia="Arial" w:hAnsi="Arial" w:cs="Arial"/>
          <w:sz w:val="24"/>
          <w:szCs w:val="24"/>
        </w:rPr>
        <w:t xml:space="preserve"> 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O osteocondroma, </w:t>
      </w:r>
      <w:r w:rsidR="00997FF6">
        <w:rPr>
          <w:rFonts w:ascii="Arial" w:hAnsi="Arial" w:cs="Arial"/>
          <w:color w:val="000000"/>
          <w:sz w:val="24"/>
          <w:szCs w:val="24"/>
        </w:rPr>
        <w:t>tumor de</w:t>
      </w:r>
      <w:r w:rsidR="00730253">
        <w:rPr>
          <w:rFonts w:ascii="Arial" w:hAnsi="Arial" w:cs="Arial"/>
          <w:color w:val="000000"/>
          <w:sz w:val="24"/>
          <w:szCs w:val="24"/>
        </w:rPr>
        <w:t xml:space="preserve"> natureza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 benign</w:t>
      </w:r>
      <w:r w:rsidR="00730253">
        <w:rPr>
          <w:rFonts w:ascii="Arial" w:hAnsi="Arial" w:cs="Arial"/>
          <w:color w:val="000000"/>
          <w:sz w:val="24"/>
          <w:szCs w:val="24"/>
        </w:rPr>
        <w:t>a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 e d</w:t>
      </w:r>
      <w:r w:rsidR="00997FF6">
        <w:rPr>
          <w:rFonts w:ascii="Arial" w:hAnsi="Arial" w:cs="Arial"/>
          <w:color w:val="000000"/>
          <w:sz w:val="24"/>
          <w:szCs w:val="24"/>
        </w:rPr>
        <w:t>e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 xml:space="preserve"> baixa taxa de recidiva</w:t>
      </w:r>
      <w:r w:rsidR="00997FF6">
        <w:rPr>
          <w:rFonts w:ascii="Arial" w:hAnsi="Arial" w:cs="Arial"/>
          <w:color w:val="000000"/>
          <w:sz w:val="24"/>
          <w:szCs w:val="24"/>
        </w:rPr>
        <w:t xml:space="preserve"> quando ressecado adequadamente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>, pode</w:t>
      </w:r>
      <w:r w:rsidR="000F0097">
        <w:rPr>
          <w:rFonts w:ascii="Arial" w:hAnsi="Arial" w:cs="Arial"/>
          <w:color w:val="000000"/>
          <w:sz w:val="24"/>
          <w:szCs w:val="24"/>
        </w:rPr>
        <w:t xml:space="preserve"> </w:t>
      </w:r>
      <w:r w:rsidR="0008616C" w:rsidRPr="0008616C">
        <w:rPr>
          <w:rFonts w:ascii="Arial" w:hAnsi="Arial" w:cs="Arial"/>
          <w:color w:val="000000"/>
          <w:sz w:val="24"/>
          <w:szCs w:val="24"/>
        </w:rPr>
        <w:t>manifestar-se de forma sintomática</w:t>
      </w:r>
      <w:r w:rsidR="00997FF6">
        <w:rPr>
          <w:rFonts w:ascii="Arial" w:hAnsi="Arial" w:cs="Arial"/>
          <w:color w:val="000000"/>
          <w:sz w:val="24"/>
          <w:szCs w:val="24"/>
        </w:rPr>
        <w:t xml:space="preserve">. </w:t>
      </w:r>
      <w:r w:rsidR="00997FF6" w:rsidRPr="00997FF6">
        <w:rPr>
          <w:rFonts w:ascii="Arial" w:hAnsi="Arial" w:cs="Arial"/>
          <w:color w:val="000000"/>
          <w:sz w:val="24"/>
          <w:szCs w:val="24"/>
        </w:rPr>
        <w:t xml:space="preserve">A </w:t>
      </w:r>
      <w:r w:rsidR="00997FF6">
        <w:rPr>
          <w:rFonts w:ascii="Arial" w:hAnsi="Arial" w:cs="Arial"/>
          <w:color w:val="000000"/>
          <w:sz w:val="24"/>
          <w:szCs w:val="24"/>
        </w:rPr>
        <w:t xml:space="preserve">ocorrência de </w:t>
      </w:r>
      <w:r w:rsidR="00997FF6" w:rsidRPr="00997FF6">
        <w:rPr>
          <w:rFonts w:ascii="Arial" w:hAnsi="Arial" w:cs="Arial"/>
          <w:color w:val="000000"/>
          <w:sz w:val="24"/>
          <w:szCs w:val="24"/>
        </w:rPr>
        <w:t xml:space="preserve">recidiva após ressecção cirúrgica sugere a </w:t>
      </w:r>
      <w:r w:rsidR="00997FF6">
        <w:rPr>
          <w:rFonts w:ascii="Arial" w:hAnsi="Arial" w:cs="Arial"/>
          <w:color w:val="000000"/>
          <w:sz w:val="24"/>
          <w:szCs w:val="24"/>
        </w:rPr>
        <w:t>ocorrência</w:t>
      </w:r>
      <w:r w:rsidR="00997FF6" w:rsidRPr="00997FF6">
        <w:rPr>
          <w:rFonts w:ascii="Arial" w:hAnsi="Arial" w:cs="Arial"/>
          <w:color w:val="000000"/>
          <w:sz w:val="24"/>
          <w:szCs w:val="24"/>
        </w:rPr>
        <w:t xml:space="preserve"> de remoção incompleta ou dificuldade técnica relacionada à localização anatômica.</w:t>
      </w:r>
      <w:r w:rsidR="00997FF6">
        <w:rPr>
          <w:rFonts w:ascii="Arial" w:hAnsi="Arial" w:cs="Arial"/>
          <w:color w:val="000000"/>
          <w:sz w:val="24"/>
          <w:szCs w:val="24"/>
        </w:rPr>
        <w:t xml:space="preserve"> O caso reforça a importância do acompanhamento </w:t>
      </w:r>
      <w:r w:rsidR="000F0097">
        <w:rPr>
          <w:rFonts w:ascii="Arial" w:hAnsi="Arial" w:cs="Arial"/>
          <w:color w:val="000000"/>
          <w:sz w:val="24"/>
          <w:szCs w:val="24"/>
        </w:rPr>
        <w:t>perió</w:t>
      </w:r>
      <w:r w:rsidR="00997FF6">
        <w:rPr>
          <w:rFonts w:ascii="Arial" w:hAnsi="Arial" w:cs="Arial"/>
          <w:color w:val="000000"/>
          <w:sz w:val="24"/>
          <w:szCs w:val="24"/>
        </w:rPr>
        <w:t>dico através de exames de imagem, c</w:t>
      </w:r>
      <w:r w:rsidR="00997FF6" w:rsidRPr="00997FF6">
        <w:rPr>
          <w:rFonts w:ascii="Arial" w:hAnsi="Arial" w:cs="Arial"/>
          <w:color w:val="000000"/>
          <w:sz w:val="24"/>
          <w:szCs w:val="24"/>
        </w:rPr>
        <w:t xml:space="preserve">onsiderando o potencial, ainda que raro, de recidiva e transformação maligna, e a necessidade de intervenções </w:t>
      </w:r>
      <w:r w:rsidR="00997FF6">
        <w:rPr>
          <w:rFonts w:ascii="Arial" w:hAnsi="Arial" w:cs="Arial"/>
          <w:color w:val="000000"/>
          <w:sz w:val="24"/>
          <w:szCs w:val="24"/>
        </w:rPr>
        <w:t xml:space="preserve">precoces </w:t>
      </w:r>
      <w:r w:rsidR="00997FF6" w:rsidRPr="00997FF6">
        <w:rPr>
          <w:rFonts w:ascii="Arial" w:hAnsi="Arial" w:cs="Arial"/>
          <w:color w:val="000000"/>
          <w:sz w:val="24"/>
          <w:szCs w:val="24"/>
        </w:rPr>
        <w:t>subsequentes em caso de progressão da lesão ou surgimento de sintomas.</w:t>
      </w:r>
    </w:p>
    <w:p w14:paraId="31C86A4C" w14:textId="780B9E86" w:rsidR="00BD58DF" w:rsidRPr="00BD58DF" w:rsidRDefault="00BD58DF" w:rsidP="000734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Referências</w:t>
      </w:r>
    </w:p>
    <w:p w14:paraId="31707276" w14:textId="77777777" w:rsidR="0008616C" w:rsidRDefault="0008616C" w:rsidP="0008616C">
      <w:pPr>
        <w:pStyle w:val="NormalWeb"/>
        <w:spacing w:before="0" w:beforeAutospacing="0" w:after="16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Tepelenis K, Papathanakos G, Kitsouli A, et al. </w:t>
      </w:r>
      <w:r>
        <w:rPr>
          <w:rFonts w:ascii="Arial" w:hAnsi="Arial" w:cs="Arial"/>
          <w:color w:val="000000"/>
        </w:rPr>
        <w:t>Osteocondromas: uma revisão atualizada de epidemiologia, patogênese, apresentação clínica, características radiológicas e opções de tratamento. In Vivo. 2021 mar-abr;35(2):681-91. doi:10.21873/invivo.12308.</w:t>
      </w:r>
    </w:p>
    <w:p w14:paraId="41E3E645" w14:textId="77777777" w:rsidR="0008616C" w:rsidRDefault="0008616C" w:rsidP="0008616C">
      <w:pPr>
        <w:pStyle w:val="NormalWeb"/>
        <w:spacing w:before="0" w:beforeAutospacing="0" w:after="16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Wuyts W, Schmale GA, Chansky HA, et al. Osteocondromas múltiplos hereditários. In: Adam MP, Feldman J, Mirzaa GM, et al.,</w:t>
      </w:r>
      <w:r>
        <w:rPr>
          <w:rFonts w:ascii="Arial" w:hAnsi="Arial" w:cs="Arial"/>
          <w:color w:val="000000"/>
        </w:rPr>
        <w:t xml:space="preserve"> editores. GeneReviews® [Internet]. Seattle (WA): University of Washington, Seattle; 1993–2025 [atualizado 2020 ago 6; citado 2025 abr 6]. Disponível em: https://www.ncbi.nlm.nih.gov/books/NBK1235/</w:t>
      </w:r>
    </w:p>
    <w:p w14:paraId="5F05B0E4" w14:textId="77777777" w:rsidR="0008616C" w:rsidRDefault="0008616C" w:rsidP="0008616C">
      <w:pPr>
        <w:pStyle w:val="NormalWeb"/>
        <w:spacing w:before="0" w:beforeAutospacing="0" w:after="16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Kitsoulis P, Galani V, Stefanaki K, Paraskevas G, Karatzias G, Agnantis NJ, Bai M. </w:t>
      </w:r>
      <w:r>
        <w:rPr>
          <w:rFonts w:ascii="Arial" w:hAnsi="Arial" w:cs="Arial"/>
          <w:color w:val="000000"/>
        </w:rPr>
        <w:t>Osteocondromas: revisão das características clínicas, radiológicas e patológicas. In Vivo. 2008 set-out;22(5):633-46. PMID: 18853760.</w:t>
      </w:r>
    </w:p>
    <w:p w14:paraId="2864C222" w14:textId="2C5E9DCF" w:rsidR="003358AE" w:rsidRPr="00BF7F37" w:rsidRDefault="0008616C" w:rsidP="00BF7F37">
      <w:pPr>
        <w:pStyle w:val="NormalWeb"/>
        <w:spacing w:before="0" w:beforeAutospacing="0" w:after="16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lastRenderedPageBreak/>
        <w:t xml:space="preserve">Florez B, Mönckeberg J, Castillo G, Beguiristain J. </w:t>
      </w:r>
      <w:r>
        <w:rPr>
          <w:rFonts w:ascii="Arial" w:hAnsi="Arial" w:cs="Arial"/>
          <w:color w:val="000000"/>
        </w:rPr>
        <w:t>Seguimento de longo prazo de osteocondroma solitário. J Pediatr Orthop B. 2008 mar;17(2):91-4. doi:10.1097/bpb.0b013e3282f450c3. PMID: 18510166.</w:t>
      </w:r>
    </w:p>
    <w:sectPr w:rsidR="003358AE" w:rsidRPr="00BF7F37" w:rsidSect="009109B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4BDD5" w14:textId="77777777" w:rsidR="00E94AF2" w:rsidRDefault="00E94AF2" w:rsidP="00666F51">
      <w:pPr>
        <w:spacing w:after="0" w:line="240" w:lineRule="auto"/>
      </w:pPr>
      <w:r>
        <w:separator/>
      </w:r>
    </w:p>
  </w:endnote>
  <w:endnote w:type="continuationSeparator" w:id="0">
    <w:p w14:paraId="53B3142A" w14:textId="77777777" w:rsidR="00E94AF2" w:rsidRDefault="00E94AF2" w:rsidP="0066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2D1DA" w14:textId="77777777" w:rsidR="00E94AF2" w:rsidRDefault="00E94AF2" w:rsidP="00666F51">
      <w:pPr>
        <w:spacing w:after="0" w:line="240" w:lineRule="auto"/>
      </w:pPr>
      <w:r>
        <w:separator/>
      </w:r>
    </w:p>
  </w:footnote>
  <w:footnote w:type="continuationSeparator" w:id="0">
    <w:p w14:paraId="0721D64C" w14:textId="77777777" w:rsidR="00E94AF2" w:rsidRDefault="00E94AF2" w:rsidP="00666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DF"/>
    <w:rsid w:val="00027FCF"/>
    <w:rsid w:val="00063EC1"/>
    <w:rsid w:val="00064B22"/>
    <w:rsid w:val="00065C0B"/>
    <w:rsid w:val="00071683"/>
    <w:rsid w:val="000734FF"/>
    <w:rsid w:val="0007698F"/>
    <w:rsid w:val="00084D36"/>
    <w:rsid w:val="0008616C"/>
    <w:rsid w:val="000970AE"/>
    <w:rsid w:val="000B3E78"/>
    <w:rsid w:val="000B5A4A"/>
    <w:rsid w:val="000F0097"/>
    <w:rsid w:val="000F6BF3"/>
    <w:rsid w:val="0010284C"/>
    <w:rsid w:val="00127D59"/>
    <w:rsid w:val="00130511"/>
    <w:rsid w:val="00133447"/>
    <w:rsid w:val="001379C3"/>
    <w:rsid w:val="0014439B"/>
    <w:rsid w:val="001453EC"/>
    <w:rsid w:val="001629C9"/>
    <w:rsid w:val="0017482A"/>
    <w:rsid w:val="0017711E"/>
    <w:rsid w:val="00187249"/>
    <w:rsid w:val="001979C9"/>
    <w:rsid w:val="001A4814"/>
    <w:rsid w:val="001B0521"/>
    <w:rsid w:val="001B461B"/>
    <w:rsid w:val="001C4911"/>
    <w:rsid w:val="001D44DB"/>
    <w:rsid w:val="001F3C6B"/>
    <w:rsid w:val="001F7172"/>
    <w:rsid w:val="002072EA"/>
    <w:rsid w:val="00210859"/>
    <w:rsid w:val="00214FEE"/>
    <w:rsid w:val="00221F44"/>
    <w:rsid w:val="00244283"/>
    <w:rsid w:val="002537A0"/>
    <w:rsid w:val="00264D38"/>
    <w:rsid w:val="00273BA5"/>
    <w:rsid w:val="00283DBA"/>
    <w:rsid w:val="00292546"/>
    <w:rsid w:val="002A5251"/>
    <w:rsid w:val="002C2ABA"/>
    <w:rsid w:val="002C37C6"/>
    <w:rsid w:val="002D358C"/>
    <w:rsid w:val="002E2D00"/>
    <w:rsid w:val="002E7B39"/>
    <w:rsid w:val="002F487C"/>
    <w:rsid w:val="002F633B"/>
    <w:rsid w:val="00301593"/>
    <w:rsid w:val="00332604"/>
    <w:rsid w:val="00335669"/>
    <w:rsid w:val="003358AE"/>
    <w:rsid w:val="00337EB5"/>
    <w:rsid w:val="00353130"/>
    <w:rsid w:val="0035519C"/>
    <w:rsid w:val="00372F3D"/>
    <w:rsid w:val="00385E0D"/>
    <w:rsid w:val="003902A7"/>
    <w:rsid w:val="0039345C"/>
    <w:rsid w:val="003949BF"/>
    <w:rsid w:val="003A0E65"/>
    <w:rsid w:val="003A32AE"/>
    <w:rsid w:val="003B0F54"/>
    <w:rsid w:val="003B21A3"/>
    <w:rsid w:val="003B5E1C"/>
    <w:rsid w:val="003C1418"/>
    <w:rsid w:val="003C5424"/>
    <w:rsid w:val="003D3C8A"/>
    <w:rsid w:val="003F05BF"/>
    <w:rsid w:val="003F1CDD"/>
    <w:rsid w:val="003F4732"/>
    <w:rsid w:val="003F60B0"/>
    <w:rsid w:val="00401CAA"/>
    <w:rsid w:val="00401DB5"/>
    <w:rsid w:val="00404629"/>
    <w:rsid w:val="00432E7F"/>
    <w:rsid w:val="00436C4A"/>
    <w:rsid w:val="00443508"/>
    <w:rsid w:val="0045161A"/>
    <w:rsid w:val="00464D7A"/>
    <w:rsid w:val="00470D32"/>
    <w:rsid w:val="00486477"/>
    <w:rsid w:val="004979C0"/>
    <w:rsid w:val="004A0AE9"/>
    <w:rsid w:val="004B49A5"/>
    <w:rsid w:val="004B6AD7"/>
    <w:rsid w:val="004E7327"/>
    <w:rsid w:val="004F5650"/>
    <w:rsid w:val="00503F9F"/>
    <w:rsid w:val="005048BD"/>
    <w:rsid w:val="00512932"/>
    <w:rsid w:val="0052273A"/>
    <w:rsid w:val="00522922"/>
    <w:rsid w:val="00523D27"/>
    <w:rsid w:val="005361D6"/>
    <w:rsid w:val="00556C3E"/>
    <w:rsid w:val="005762A6"/>
    <w:rsid w:val="00584295"/>
    <w:rsid w:val="0059342B"/>
    <w:rsid w:val="005B06E1"/>
    <w:rsid w:val="005B256D"/>
    <w:rsid w:val="005B798F"/>
    <w:rsid w:val="005D7248"/>
    <w:rsid w:val="005F2373"/>
    <w:rsid w:val="005F469B"/>
    <w:rsid w:val="00601AAE"/>
    <w:rsid w:val="0061236A"/>
    <w:rsid w:val="00624ED3"/>
    <w:rsid w:val="0064681D"/>
    <w:rsid w:val="00646A1B"/>
    <w:rsid w:val="006577A3"/>
    <w:rsid w:val="00660944"/>
    <w:rsid w:val="00664A91"/>
    <w:rsid w:val="00666F51"/>
    <w:rsid w:val="00675172"/>
    <w:rsid w:val="006A48DF"/>
    <w:rsid w:val="006A605A"/>
    <w:rsid w:val="006A6217"/>
    <w:rsid w:val="006C6AAF"/>
    <w:rsid w:val="006C7745"/>
    <w:rsid w:val="006D295E"/>
    <w:rsid w:val="006F02D9"/>
    <w:rsid w:val="006F28D2"/>
    <w:rsid w:val="007006ED"/>
    <w:rsid w:val="00720BD9"/>
    <w:rsid w:val="007224AD"/>
    <w:rsid w:val="00725E55"/>
    <w:rsid w:val="00730253"/>
    <w:rsid w:val="00733D32"/>
    <w:rsid w:val="007460DA"/>
    <w:rsid w:val="0074640A"/>
    <w:rsid w:val="00764F98"/>
    <w:rsid w:val="00765893"/>
    <w:rsid w:val="00766329"/>
    <w:rsid w:val="00790696"/>
    <w:rsid w:val="0079169C"/>
    <w:rsid w:val="00795534"/>
    <w:rsid w:val="007B28E9"/>
    <w:rsid w:val="007D4580"/>
    <w:rsid w:val="007D66AE"/>
    <w:rsid w:val="007F24E5"/>
    <w:rsid w:val="00810366"/>
    <w:rsid w:val="00822EC8"/>
    <w:rsid w:val="00830FDA"/>
    <w:rsid w:val="00831833"/>
    <w:rsid w:val="00837840"/>
    <w:rsid w:val="0084003D"/>
    <w:rsid w:val="00852D38"/>
    <w:rsid w:val="0087227B"/>
    <w:rsid w:val="00874639"/>
    <w:rsid w:val="00884F7C"/>
    <w:rsid w:val="008861DA"/>
    <w:rsid w:val="008A2E23"/>
    <w:rsid w:val="008B3C08"/>
    <w:rsid w:val="008B5A4D"/>
    <w:rsid w:val="008B7A33"/>
    <w:rsid w:val="008C02AB"/>
    <w:rsid w:val="008C3A47"/>
    <w:rsid w:val="008D7587"/>
    <w:rsid w:val="008F179A"/>
    <w:rsid w:val="009109B9"/>
    <w:rsid w:val="00923EFE"/>
    <w:rsid w:val="00925342"/>
    <w:rsid w:val="009461DE"/>
    <w:rsid w:val="009915CE"/>
    <w:rsid w:val="009947BA"/>
    <w:rsid w:val="00997FF6"/>
    <w:rsid w:val="009B0B5A"/>
    <w:rsid w:val="009B2A52"/>
    <w:rsid w:val="009B38C5"/>
    <w:rsid w:val="009E580B"/>
    <w:rsid w:val="009F70E1"/>
    <w:rsid w:val="00A033A3"/>
    <w:rsid w:val="00A114A5"/>
    <w:rsid w:val="00A20AD0"/>
    <w:rsid w:val="00A26D78"/>
    <w:rsid w:val="00A33DD3"/>
    <w:rsid w:val="00A35E13"/>
    <w:rsid w:val="00A43469"/>
    <w:rsid w:val="00A50FCC"/>
    <w:rsid w:val="00A53A62"/>
    <w:rsid w:val="00A57003"/>
    <w:rsid w:val="00A674B5"/>
    <w:rsid w:val="00A71C55"/>
    <w:rsid w:val="00A9739B"/>
    <w:rsid w:val="00AA5A3D"/>
    <w:rsid w:val="00AB3624"/>
    <w:rsid w:val="00AB45B0"/>
    <w:rsid w:val="00AF3671"/>
    <w:rsid w:val="00AF67A6"/>
    <w:rsid w:val="00B05713"/>
    <w:rsid w:val="00B219E4"/>
    <w:rsid w:val="00B2575C"/>
    <w:rsid w:val="00B525C5"/>
    <w:rsid w:val="00B53496"/>
    <w:rsid w:val="00B704D5"/>
    <w:rsid w:val="00B825BD"/>
    <w:rsid w:val="00B92004"/>
    <w:rsid w:val="00B953F8"/>
    <w:rsid w:val="00BC7B4B"/>
    <w:rsid w:val="00BD2F8D"/>
    <w:rsid w:val="00BD58DF"/>
    <w:rsid w:val="00BD59DC"/>
    <w:rsid w:val="00BF1D95"/>
    <w:rsid w:val="00BF31F0"/>
    <w:rsid w:val="00BF7F37"/>
    <w:rsid w:val="00C162FC"/>
    <w:rsid w:val="00C17046"/>
    <w:rsid w:val="00C2331E"/>
    <w:rsid w:val="00C81B8D"/>
    <w:rsid w:val="00C9095C"/>
    <w:rsid w:val="00C94AF3"/>
    <w:rsid w:val="00CB00E6"/>
    <w:rsid w:val="00CC25A9"/>
    <w:rsid w:val="00CC2887"/>
    <w:rsid w:val="00CD4D07"/>
    <w:rsid w:val="00CE4071"/>
    <w:rsid w:val="00CF6467"/>
    <w:rsid w:val="00CF74A1"/>
    <w:rsid w:val="00D01956"/>
    <w:rsid w:val="00D05BBC"/>
    <w:rsid w:val="00D23DD3"/>
    <w:rsid w:val="00D362BA"/>
    <w:rsid w:val="00D40385"/>
    <w:rsid w:val="00D46B9B"/>
    <w:rsid w:val="00D506D9"/>
    <w:rsid w:val="00D804B5"/>
    <w:rsid w:val="00DC28AC"/>
    <w:rsid w:val="00DE51E7"/>
    <w:rsid w:val="00DF1AA1"/>
    <w:rsid w:val="00DF63E5"/>
    <w:rsid w:val="00E07A9F"/>
    <w:rsid w:val="00E144DE"/>
    <w:rsid w:val="00E24219"/>
    <w:rsid w:val="00E32BF6"/>
    <w:rsid w:val="00E33FF8"/>
    <w:rsid w:val="00E53C79"/>
    <w:rsid w:val="00E76B2E"/>
    <w:rsid w:val="00E90851"/>
    <w:rsid w:val="00E94AF2"/>
    <w:rsid w:val="00EA0A78"/>
    <w:rsid w:val="00EB17FE"/>
    <w:rsid w:val="00EB3CA5"/>
    <w:rsid w:val="00EC0F2C"/>
    <w:rsid w:val="00EF5FA4"/>
    <w:rsid w:val="00F1101A"/>
    <w:rsid w:val="00F1399A"/>
    <w:rsid w:val="00F15653"/>
    <w:rsid w:val="00F33C5D"/>
    <w:rsid w:val="00F41C21"/>
    <w:rsid w:val="00F45F87"/>
    <w:rsid w:val="00F56D78"/>
    <w:rsid w:val="00FB6203"/>
    <w:rsid w:val="00FC5F57"/>
    <w:rsid w:val="00FD25EC"/>
    <w:rsid w:val="00FE4B3F"/>
    <w:rsid w:val="00FF0734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63A0"/>
  <w15:chartTrackingRefBased/>
  <w15:docId w15:val="{D9EEAE54-AE71-40A0-8351-11128986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5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5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5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5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5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5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5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5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5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5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5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58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58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58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58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58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58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5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5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5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5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58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58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58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5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58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58D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66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F51"/>
  </w:style>
  <w:style w:type="paragraph" w:styleId="Rodap">
    <w:name w:val="footer"/>
    <w:basedOn w:val="Normal"/>
    <w:link w:val="RodapChar"/>
    <w:uiPriority w:val="99"/>
    <w:unhideWhenUsed/>
    <w:rsid w:val="00666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F51"/>
  </w:style>
  <w:style w:type="character" w:styleId="Hyperlink">
    <w:name w:val="Hyperlink"/>
    <w:basedOn w:val="Fontepargpadro"/>
    <w:uiPriority w:val="99"/>
    <w:unhideWhenUsed/>
    <w:rsid w:val="00063EC1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3E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0BED-C01A-431F-9F95-2C2F6B5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3763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Domingues</dc:creator>
  <cp:keywords/>
  <dc:description/>
  <cp:lastModifiedBy>Jéssica Corradi</cp:lastModifiedBy>
  <cp:revision>2</cp:revision>
  <dcterms:created xsi:type="dcterms:W3CDTF">2025-04-15T03:19:00Z</dcterms:created>
  <dcterms:modified xsi:type="dcterms:W3CDTF">2025-04-15T03:19:00Z</dcterms:modified>
</cp:coreProperties>
</file>