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C168" w14:textId="77777777" w:rsidR="00B143E7" w:rsidRDefault="00B143E7">
      <w:pPr>
        <w:rPr>
          <w:b/>
        </w:rPr>
      </w:pPr>
    </w:p>
    <w:p w14:paraId="5E1AB920" w14:textId="77777777" w:rsidR="00B143E7" w:rsidRDefault="00000000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ATIVIDADE ANTIMICROBIANA </w:t>
      </w:r>
      <w:r>
        <w:rPr>
          <w:b/>
          <w:i/>
          <w:sz w:val="28"/>
          <w:szCs w:val="28"/>
        </w:rPr>
        <w:t xml:space="preserve">Streptomyces sp. </w:t>
      </w:r>
      <w:r>
        <w:rPr>
          <w:b/>
          <w:sz w:val="28"/>
          <w:szCs w:val="28"/>
        </w:rPr>
        <w:t>ISOLADO DE SOLO DE COMPOSTAGEM DE DENDÊ</w:t>
      </w:r>
    </w:p>
    <w:p w14:paraId="423CF4B0" w14:textId="77777777" w:rsidR="00B143E7" w:rsidRDefault="00B143E7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</w:p>
    <w:p w14:paraId="3783EBA4" w14:textId="77777777" w:rsidR="00B143E7" w:rsidRDefault="00000000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0070C0"/>
          <w:sz w:val="24"/>
          <w:szCs w:val="24"/>
        </w:rPr>
      </w:pPr>
      <w:r>
        <w:rPr>
          <w:sz w:val="24"/>
          <w:szCs w:val="24"/>
        </w:rPr>
        <w:t>Juliana Hiromi Emin Uesugi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Daniel dos Santos Caldas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Nilson Veloso Bezerra</w:t>
      </w:r>
      <w:r>
        <w:rPr>
          <w:sz w:val="24"/>
          <w:szCs w:val="24"/>
          <w:vertAlign w:val="superscript"/>
        </w:rPr>
        <w:t>3</w:t>
      </w:r>
    </w:p>
    <w:p w14:paraId="5AF3B50A" w14:textId="77777777" w:rsidR="00B143E7" w:rsidRDefault="00B143E7">
      <w:pPr>
        <w:shd w:val="clear" w:color="auto" w:fill="FFFFFF"/>
        <w:tabs>
          <w:tab w:val="left" w:pos="2500"/>
        </w:tabs>
        <w:spacing w:after="240"/>
        <w:jc w:val="center"/>
        <w:rPr>
          <w:color w:val="0070C0"/>
          <w:sz w:val="24"/>
          <w:szCs w:val="24"/>
          <w:u w:val="single"/>
        </w:rPr>
      </w:pPr>
    </w:p>
    <w:p w14:paraId="52751EE4" w14:textId="3B62CF1F" w:rsidR="00B143E7" w:rsidRDefault="00000000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Mestranda em Ciências Ambientais. Universidade do Estado do Pará. julianahuesugi@gmail.com</w:t>
      </w:r>
    </w:p>
    <w:p w14:paraId="722EFDFF" w14:textId="77777777" w:rsidR="00B143E7" w:rsidRDefault="00000000">
      <w:pPr>
        <w:shd w:val="clear" w:color="auto" w:fill="FFFFFF"/>
        <w:tabs>
          <w:tab w:val="left" w:pos="2500"/>
        </w:tabs>
        <w:spacing w:after="240"/>
        <w:jc w:val="center"/>
        <w:rPr>
          <w:color w:val="FF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Acadêmico de Biomedicina. Universidade do Estado do Pará. dancaldas@yahoo.com</w:t>
      </w:r>
    </w:p>
    <w:p w14:paraId="0FD3126E" w14:textId="7E862248" w:rsidR="00B143E7" w:rsidRDefault="00000000">
      <w:pPr>
        <w:shd w:val="clear" w:color="auto" w:fill="FFFFFF"/>
        <w:tabs>
          <w:tab w:val="left" w:pos="2500"/>
        </w:tabs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Doutor em Entomologia. Universidade do Estado do Pará. nbezerra@yahoo.com</w:t>
      </w:r>
    </w:p>
    <w:p w14:paraId="2F76C3EE" w14:textId="77777777" w:rsidR="00B143E7" w:rsidRDefault="00B143E7">
      <w:pP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</w:p>
    <w:p w14:paraId="7A473D40" w14:textId="77777777" w:rsidR="00B143E7" w:rsidRDefault="00B143E7">
      <w:pP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</w:p>
    <w:p w14:paraId="1A05BE82" w14:textId="77777777" w:rsidR="00B143E7" w:rsidRDefault="00000000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696A373F" w14:textId="449666DE" w:rsidR="00B143E7" w:rsidRDefault="00000000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A resistência bacteriana é um dos problemas de saúde mais relevantes da atualidade devido ao surgimento de bactérias que não respondem mais aos antibióticos habitualmente utilizados na rotina clínica. As actinobactérias, em especial o gênero </w:t>
      </w:r>
      <w:r>
        <w:rPr>
          <w:i/>
          <w:sz w:val="24"/>
          <w:szCs w:val="24"/>
        </w:rPr>
        <w:t>Streptomyces</w:t>
      </w:r>
      <w:r>
        <w:rPr>
          <w:sz w:val="24"/>
          <w:szCs w:val="24"/>
        </w:rPr>
        <w:t xml:space="preserve">, </w:t>
      </w:r>
      <w:r w:rsidR="00A34854">
        <w:rPr>
          <w:sz w:val="24"/>
          <w:szCs w:val="24"/>
        </w:rPr>
        <w:t>r</w:t>
      </w:r>
      <w:r>
        <w:rPr>
          <w:sz w:val="24"/>
          <w:szCs w:val="24"/>
        </w:rPr>
        <w:t>evelam</w:t>
      </w:r>
      <w:r w:rsidR="00A34854">
        <w:rPr>
          <w:sz w:val="24"/>
          <w:szCs w:val="24"/>
        </w:rPr>
        <w:t>-se como</w:t>
      </w:r>
      <w:r>
        <w:rPr>
          <w:sz w:val="24"/>
          <w:szCs w:val="24"/>
        </w:rPr>
        <w:t xml:space="preserve"> importantes ferramentas nesse cenário devido </w:t>
      </w:r>
      <w:r w:rsidR="00A34854">
        <w:rPr>
          <w:sz w:val="24"/>
          <w:szCs w:val="24"/>
        </w:rPr>
        <w:t xml:space="preserve">à </w:t>
      </w:r>
      <w:r>
        <w:rPr>
          <w:sz w:val="24"/>
          <w:szCs w:val="24"/>
        </w:rPr>
        <w:t>sua elevada produção de metabólitos secundários com propriedades antimicrobianas, os quais podem ser usados para a síntese de novos fármacos. Solos de compostagem são favoráveis à produção desses metabólitos devido aos padrões de competição mantidos pela presença de um grande número de microrganismos e, além disso, são considerados ambientes pouco explorados.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O objetivo deste trabalho é avaliar a produção de compostos antimicrobianos por cepas de </w:t>
      </w:r>
      <w:r>
        <w:rPr>
          <w:i/>
          <w:sz w:val="24"/>
          <w:szCs w:val="24"/>
        </w:rPr>
        <w:t xml:space="preserve">Streptomyces sp. </w:t>
      </w:r>
      <w:r>
        <w:rPr>
          <w:sz w:val="24"/>
          <w:szCs w:val="24"/>
        </w:rPr>
        <w:t xml:space="preserve">isoladas de solo de compostagem de dendê.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 Para o isolamento, 10 g de solo foram suspendidos em 90 ml de solução salina. A amostra resultante foi submetida à diluição seriada e inoculada nos meios Ágar Triptona de Soja (TSA), Ágar Columbia e R2A e incubada a 36°C por 7 dias. Após o crescimento, os isolados foram caracterizados quanto à morfologia, fisiologia e bioquímica com base em critérios estabelecidos na literatura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A produção de compostos antimicrobianos foi avaliada pelo método direto, utilizando as seguintes cepas teste: </w:t>
      </w:r>
      <w:r>
        <w:rPr>
          <w:i/>
          <w:sz w:val="24"/>
          <w:szCs w:val="24"/>
        </w:rPr>
        <w:t xml:space="preserve">E. coli </w:t>
      </w:r>
      <w:r>
        <w:rPr>
          <w:sz w:val="24"/>
          <w:szCs w:val="24"/>
        </w:rPr>
        <w:t xml:space="preserve">ATCC 25922, </w:t>
      </w:r>
      <w:r>
        <w:rPr>
          <w:i/>
          <w:sz w:val="24"/>
          <w:szCs w:val="24"/>
        </w:rPr>
        <w:t xml:space="preserve">E. faecalis </w:t>
      </w:r>
      <w:r>
        <w:rPr>
          <w:sz w:val="24"/>
          <w:szCs w:val="24"/>
        </w:rPr>
        <w:t>ATCC 29212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i/>
          <w:sz w:val="24"/>
          <w:szCs w:val="24"/>
        </w:rPr>
        <w:t xml:space="preserve">K. pneumoniae carbapenemase, P. </w:t>
      </w:r>
      <w:r>
        <w:rPr>
          <w:i/>
          <w:sz w:val="24"/>
          <w:szCs w:val="24"/>
        </w:rPr>
        <w:lastRenderedPageBreak/>
        <w:t>aeruginosa</w:t>
      </w:r>
      <w:r>
        <w:rPr>
          <w:sz w:val="24"/>
          <w:szCs w:val="24"/>
        </w:rPr>
        <w:t xml:space="preserve"> e </w:t>
      </w:r>
      <w:r>
        <w:rPr>
          <w:i/>
          <w:sz w:val="24"/>
          <w:szCs w:val="24"/>
        </w:rPr>
        <w:t xml:space="preserve">S. aureus </w:t>
      </w:r>
      <w:r>
        <w:rPr>
          <w:sz w:val="24"/>
          <w:szCs w:val="24"/>
        </w:rPr>
        <w:t xml:space="preserve">ATCC 25923. Para o teste, foram feitas suspensões de 0,5 da escala de McFarland com as bactérias patogênicas e estas foram inoculadas em ágar Mueller Hinton. Em seguida foram feitos poços de 10 mm no meio e estes foram preenchidos com fragmentos de mesmo tamanho retirados das placas contendo as </w:t>
      </w:r>
      <w:r w:rsidR="00901AFC">
        <w:rPr>
          <w:sz w:val="24"/>
          <w:szCs w:val="24"/>
        </w:rPr>
        <w:t>actino</w:t>
      </w:r>
      <w:r>
        <w:rPr>
          <w:sz w:val="24"/>
          <w:szCs w:val="24"/>
        </w:rPr>
        <w:t xml:space="preserve">bactérias isoladas. As placas foram incubadas a 36°C por 48h e o resultado foi avaliado a partir da formação de halos de inibição ao redor das colônias bacterianas. </w:t>
      </w:r>
      <w:r>
        <w:rPr>
          <w:b/>
          <w:sz w:val="24"/>
          <w:szCs w:val="24"/>
        </w:rPr>
        <w:t>Resultados e Discussão:</w:t>
      </w:r>
      <w:r>
        <w:rPr>
          <w:sz w:val="24"/>
          <w:szCs w:val="24"/>
        </w:rPr>
        <w:t xml:space="preserve"> Foram isoladas 8 cepas de actinobactérias com características morfofisiológicas </w:t>
      </w:r>
      <w:r w:rsidR="00BE7CF9">
        <w:rPr>
          <w:sz w:val="24"/>
          <w:szCs w:val="24"/>
        </w:rPr>
        <w:t>indicativas</w:t>
      </w:r>
      <w:r>
        <w:rPr>
          <w:sz w:val="24"/>
          <w:szCs w:val="24"/>
        </w:rPr>
        <w:t xml:space="preserve"> do gênero </w:t>
      </w:r>
      <w:r>
        <w:rPr>
          <w:i/>
          <w:sz w:val="24"/>
          <w:szCs w:val="24"/>
        </w:rPr>
        <w:t xml:space="preserve">Streptomyces. </w:t>
      </w:r>
      <w:r>
        <w:rPr>
          <w:sz w:val="24"/>
          <w:szCs w:val="24"/>
        </w:rPr>
        <w:t xml:space="preserve">No teste de sensibilidade direto, duas cepas inibiram o crescimento de pelo menos uma </w:t>
      </w:r>
      <w:r w:rsidR="00901AFC">
        <w:rPr>
          <w:sz w:val="24"/>
          <w:szCs w:val="24"/>
        </w:rPr>
        <w:t xml:space="preserve">das </w:t>
      </w:r>
      <w:r>
        <w:rPr>
          <w:sz w:val="24"/>
          <w:szCs w:val="24"/>
        </w:rPr>
        <w:t xml:space="preserve">bactérias patogênicas testadas. A cepa IGA3, apresentou halos de 43 mm e 16 mm para </w:t>
      </w:r>
      <w:r>
        <w:rPr>
          <w:i/>
          <w:sz w:val="24"/>
          <w:szCs w:val="24"/>
        </w:rPr>
        <w:t xml:space="preserve">E. coli </w:t>
      </w:r>
      <w:r>
        <w:rPr>
          <w:sz w:val="24"/>
          <w:szCs w:val="24"/>
        </w:rPr>
        <w:t xml:space="preserve">e </w:t>
      </w:r>
      <w:r>
        <w:rPr>
          <w:i/>
          <w:sz w:val="24"/>
          <w:szCs w:val="24"/>
        </w:rPr>
        <w:t xml:space="preserve">P. aeruginosa, </w:t>
      </w:r>
      <w:r>
        <w:rPr>
          <w:sz w:val="24"/>
          <w:szCs w:val="24"/>
        </w:rPr>
        <w:t xml:space="preserve">respectivamente, enquanto a cepa IGA11 foi capaz de inibir o crescimento de </w:t>
      </w:r>
      <w:r>
        <w:rPr>
          <w:i/>
          <w:sz w:val="24"/>
          <w:szCs w:val="24"/>
        </w:rPr>
        <w:t xml:space="preserve">S. aureus, </w:t>
      </w:r>
      <w:r>
        <w:rPr>
          <w:sz w:val="24"/>
          <w:szCs w:val="24"/>
        </w:rPr>
        <w:t xml:space="preserve">com a formação de um halo de 16 mm. Autores apontam que a atividade inibitória de actinobactérias sobre bactérias patogênicas é classificada em boa (halo &gt; 20 mm), moderada (entre 10 e 20 mm) e baixa/ausente (abaixo de 10 mm). De modo geral, todas as cepas apresentaram um espectro de ação moderado a bom contra as bactérias testadas, o que sugere que as actinobactérias são fontes promissoras para a obtenção de novos compostos antimicrobianos.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Solos de compostagem </w:t>
      </w:r>
      <w:r w:rsidR="00B6426F">
        <w:rPr>
          <w:sz w:val="24"/>
          <w:szCs w:val="24"/>
        </w:rPr>
        <w:t>são potenciais ambient</w:t>
      </w:r>
      <w:r w:rsidR="00BE7CF9">
        <w:rPr>
          <w:sz w:val="24"/>
          <w:szCs w:val="24"/>
        </w:rPr>
        <w:t>e</w:t>
      </w:r>
      <w:r w:rsidR="00B6426F">
        <w:rPr>
          <w:sz w:val="24"/>
          <w:szCs w:val="24"/>
        </w:rPr>
        <w:t xml:space="preserve">s </w:t>
      </w:r>
      <w:r>
        <w:rPr>
          <w:sz w:val="24"/>
          <w:szCs w:val="24"/>
        </w:rPr>
        <w:t>para a busca de bactérias com propriedades antimicrobianas</w:t>
      </w:r>
      <w:r w:rsidR="00216997">
        <w:rPr>
          <w:sz w:val="24"/>
          <w:szCs w:val="24"/>
        </w:rPr>
        <w:t xml:space="preserve">. </w:t>
      </w:r>
      <w:r w:rsidR="0017536D">
        <w:rPr>
          <w:sz w:val="24"/>
          <w:szCs w:val="24"/>
        </w:rPr>
        <w:t xml:space="preserve">As cepas de actinobactérias isoladas apresentaram um espectro de ação satisfatório sobre as bactérias patogênicas utilizadas. </w:t>
      </w:r>
      <w:r w:rsidR="00216997">
        <w:rPr>
          <w:sz w:val="24"/>
          <w:szCs w:val="24"/>
        </w:rPr>
        <w:t xml:space="preserve">Os resultados obtidos abrem </w:t>
      </w:r>
      <w:r>
        <w:rPr>
          <w:sz w:val="24"/>
          <w:szCs w:val="24"/>
        </w:rPr>
        <w:t xml:space="preserve">novas perspectivas para </w:t>
      </w:r>
      <w:r w:rsidR="0017536D">
        <w:rPr>
          <w:sz w:val="24"/>
          <w:szCs w:val="24"/>
        </w:rPr>
        <w:t xml:space="preserve">a pesquisa e </w:t>
      </w:r>
      <w:r>
        <w:rPr>
          <w:sz w:val="24"/>
          <w:szCs w:val="24"/>
        </w:rPr>
        <w:t>desenvolvimento de medicamentos mais eficientes para o tratamento de infecções causadas por cepas multirresistentes</w:t>
      </w:r>
      <w:r w:rsidR="00BE7CF9">
        <w:rPr>
          <w:sz w:val="24"/>
          <w:szCs w:val="24"/>
        </w:rPr>
        <w:t xml:space="preserve">, </w:t>
      </w:r>
      <w:r>
        <w:rPr>
          <w:sz w:val="24"/>
          <w:szCs w:val="24"/>
        </w:rPr>
        <w:t>dado o cenário de resistência bacteriana enfrentado atualmente.</w:t>
      </w:r>
    </w:p>
    <w:p w14:paraId="7EC6E27B" w14:textId="1F07942A" w:rsidR="00B143E7" w:rsidRPr="00216997" w:rsidRDefault="00000000">
      <w:pPr>
        <w:shd w:val="clear" w:color="auto" w:fill="FFFFFF"/>
        <w:tabs>
          <w:tab w:val="left" w:pos="250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i/>
          <w:sz w:val="24"/>
          <w:szCs w:val="24"/>
        </w:rPr>
        <w:t xml:space="preserve">Streptomyces sp.; </w:t>
      </w:r>
      <w:r>
        <w:rPr>
          <w:sz w:val="24"/>
          <w:szCs w:val="24"/>
        </w:rPr>
        <w:t>Actinobacteria; Ação antimicrobiana; Resistência bacteriana a antibióticos.</w:t>
      </w:r>
    </w:p>
    <w:p w14:paraId="2EEB8A03" w14:textId="77777777" w:rsidR="00B143E7" w:rsidRDefault="00000000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b/>
          <w:sz w:val="24"/>
          <w:szCs w:val="24"/>
        </w:rPr>
        <w:t>Área Temática do Evento</w:t>
      </w:r>
      <w:r>
        <w:rPr>
          <w:sz w:val="24"/>
          <w:szCs w:val="24"/>
        </w:rPr>
        <w:t>: Bacteriologia.</w:t>
      </w:r>
    </w:p>
    <w:p w14:paraId="1D1A5C59" w14:textId="77777777" w:rsidR="00B143E7" w:rsidRDefault="00B143E7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17559235" w14:textId="77777777" w:rsidR="00B143E7" w:rsidRPr="003A65EB" w:rsidRDefault="00000000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  <w:lang w:val="en-US"/>
        </w:rPr>
      </w:pPr>
      <w:r w:rsidRPr="003A65EB">
        <w:rPr>
          <w:b/>
          <w:sz w:val="24"/>
          <w:szCs w:val="24"/>
          <w:lang w:val="en-US"/>
        </w:rPr>
        <w:t>REFERÊNCIAS:</w:t>
      </w:r>
    </w:p>
    <w:p w14:paraId="7297A3F6" w14:textId="77777777" w:rsidR="00B143E7" w:rsidRPr="003A65EB" w:rsidRDefault="00B143E7">
      <w:pPr>
        <w:shd w:val="clear" w:color="auto" w:fill="FFFFFF"/>
        <w:tabs>
          <w:tab w:val="left" w:pos="2500"/>
        </w:tabs>
        <w:rPr>
          <w:color w:val="0070C0"/>
          <w:sz w:val="24"/>
          <w:szCs w:val="24"/>
          <w:lang w:val="en-US"/>
        </w:rPr>
      </w:pPr>
    </w:p>
    <w:p w14:paraId="3E79FD7E" w14:textId="329BBFC9" w:rsidR="00B143E7" w:rsidRPr="003A65EB" w:rsidRDefault="003A65EB">
      <w:pPr>
        <w:shd w:val="clear" w:color="auto" w:fill="FFFFFF"/>
        <w:tabs>
          <w:tab w:val="left" w:pos="2500"/>
        </w:tabs>
        <w:rPr>
          <w:sz w:val="24"/>
          <w:szCs w:val="24"/>
        </w:rPr>
      </w:pPr>
      <w:r w:rsidRPr="003A65EB">
        <w:rPr>
          <w:sz w:val="24"/>
          <w:szCs w:val="24"/>
          <w:lang w:val="en-US"/>
        </w:rPr>
        <w:lastRenderedPageBreak/>
        <w:t xml:space="preserve">ARANGO, C.; ACOSTA-GONZALEZ, A.; PARRA-GIRALDO, C. M.; SÁNCHEZQUITIAN, Z. A.; KERR, R.; DÍAZ, L. E. Characterization of Actinobacterial Communities from Arauca River Sediments (Colombia) Reveals Antimicrobial Potential Presented in Low Abundant Isolates. </w:t>
      </w:r>
      <w:r w:rsidRPr="003A65EB">
        <w:rPr>
          <w:b/>
          <w:bCs/>
          <w:sz w:val="24"/>
          <w:szCs w:val="24"/>
        </w:rPr>
        <w:t>Open Microbiol J</w:t>
      </w:r>
      <w:r w:rsidRPr="003A65EB">
        <w:rPr>
          <w:sz w:val="24"/>
          <w:szCs w:val="24"/>
        </w:rPr>
        <w:t>, v. 12, p.181-194, maio 2018. DOI: https://doi.org/10.2174%2F1874285801812010181. Disponível em: https://www.ncbi.nlm.nih.gov/pmc/articles/PMC5997859/. Acesso em: 1</w:t>
      </w:r>
      <w:r w:rsidR="00F36308">
        <w:rPr>
          <w:sz w:val="24"/>
          <w:szCs w:val="24"/>
        </w:rPr>
        <w:t>1</w:t>
      </w:r>
      <w:r w:rsidRPr="003A65EB">
        <w:rPr>
          <w:sz w:val="24"/>
          <w:szCs w:val="24"/>
        </w:rPr>
        <w:t xml:space="preserve"> </w:t>
      </w:r>
      <w:r w:rsidR="00F36308">
        <w:rPr>
          <w:sz w:val="24"/>
          <w:szCs w:val="24"/>
        </w:rPr>
        <w:t>nov</w:t>
      </w:r>
      <w:r w:rsidRPr="003A65EB">
        <w:rPr>
          <w:sz w:val="24"/>
          <w:szCs w:val="24"/>
        </w:rPr>
        <w:t>. 2023</w:t>
      </w:r>
    </w:p>
    <w:p w14:paraId="020A25BF" w14:textId="77777777" w:rsidR="003A65EB" w:rsidRPr="003A65EB" w:rsidRDefault="003A65EB">
      <w:pPr>
        <w:shd w:val="clear" w:color="auto" w:fill="FFFFFF"/>
        <w:tabs>
          <w:tab w:val="left" w:pos="2500"/>
        </w:tabs>
        <w:rPr>
          <w:sz w:val="24"/>
          <w:szCs w:val="24"/>
          <w:lang w:val="en-US"/>
        </w:rPr>
      </w:pPr>
    </w:p>
    <w:p w14:paraId="68FE9E9E" w14:textId="196E10B2" w:rsidR="00B143E7" w:rsidRPr="003A65EB" w:rsidRDefault="00000000">
      <w:pPr>
        <w:shd w:val="clear" w:color="auto" w:fill="FFFFFF"/>
        <w:tabs>
          <w:tab w:val="left" w:pos="2500"/>
        </w:tabs>
        <w:rPr>
          <w:sz w:val="24"/>
          <w:szCs w:val="24"/>
        </w:rPr>
      </w:pPr>
      <w:r w:rsidRPr="003A65EB">
        <w:rPr>
          <w:sz w:val="24"/>
          <w:szCs w:val="24"/>
          <w:lang w:val="en-US"/>
        </w:rPr>
        <w:t xml:space="preserve">BARKA, E. A.; VATSA, P.; SANCHEZ, L.; GAVEAU-VAILLANT, N.; JACQUARD, C; KLENK, H.; CLÉMENT, C.; OUHDOUCH, Y; VAN WEZEL, G. P. Taxonomy, physiology, and natural products of Actinobacteria. </w:t>
      </w:r>
      <w:r w:rsidRPr="003A65EB">
        <w:rPr>
          <w:b/>
          <w:bCs/>
          <w:sz w:val="24"/>
          <w:szCs w:val="24"/>
          <w:lang w:val="en-US"/>
        </w:rPr>
        <w:t>Microbiology and Molecular Biology Reviews</w:t>
      </w:r>
      <w:r w:rsidRPr="003A65EB">
        <w:rPr>
          <w:sz w:val="24"/>
          <w:szCs w:val="24"/>
          <w:lang w:val="en-US"/>
        </w:rPr>
        <w:t xml:space="preserve">, v. 80, n. 1, p. 1-43, mar. 2016. DOI: https://doi.org/10.1128%2FMMBR.00019- 15. </w:t>
      </w:r>
      <w:r w:rsidRPr="003A65EB">
        <w:rPr>
          <w:sz w:val="24"/>
          <w:szCs w:val="24"/>
        </w:rPr>
        <w:t>Disponível em: https://www.ncbi.nlm.nih.gov/pmc/articles/PMC4711186/. Acesso em: 1</w:t>
      </w:r>
      <w:r w:rsidR="00F36308">
        <w:rPr>
          <w:sz w:val="24"/>
          <w:szCs w:val="24"/>
        </w:rPr>
        <w:t>1 nov</w:t>
      </w:r>
      <w:r w:rsidRPr="003A65EB">
        <w:rPr>
          <w:sz w:val="24"/>
          <w:szCs w:val="24"/>
        </w:rPr>
        <w:t>. 2023.</w:t>
      </w:r>
    </w:p>
    <w:p w14:paraId="20412CA1" w14:textId="77777777" w:rsidR="003A65EB" w:rsidRPr="003A65EB" w:rsidRDefault="003A65EB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369CC519" w14:textId="274B2A4A" w:rsidR="003A65EB" w:rsidRPr="003A65EB" w:rsidRDefault="003A65EB">
      <w:pPr>
        <w:shd w:val="clear" w:color="auto" w:fill="FFFFFF"/>
        <w:tabs>
          <w:tab w:val="left" w:pos="2500"/>
        </w:tabs>
        <w:rPr>
          <w:sz w:val="24"/>
          <w:szCs w:val="24"/>
        </w:rPr>
      </w:pPr>
      <w:r w:rsidRPr="003A65EB">
        <w:rPr>
          <w:sz w:val="24"/>
          <w:szCs w:val="24"/>
          <w:lang w:val="en-US"/>
        </w:rPr>
        <w:t xml:space="preserve">OLANREWAJU, O. S.; BABALOLA, O. O. Streptomyces: implications and interactions in plant growth promotion. </w:t>
      </w:r>
      <w:r w:rsidRPr="003A65EB">
        <w:rPr>
          <w:b/>
          <w:bCs/>
          <w:sz w:val="24"/>
          <w:szCs w:val="24"/>
          <w:lang w:val="en-US"/>
        </w:rPr>
        <w:t>Appl Microbiol Biotechnol</w:t>
      </w:r>
      <w:r w:rsidRPr="003A65EB">
        <w:rPr>
          <w:sz w:val="24"/>
          <w:szCs w:val="24"/>
          <w:lang w:val="en-US"/>
        </w:rPr>
        <w:t xml:space="preserve">, v. 03, n. 3, p.1179-1188, 2019. DOI: https://doi.org/10.1007%2Fs00253-018-09577-y. </w:t>
      </w:r>
      <w:r w:rsidRPr="003A65EB">
        <w:rPr>
          <w:sz w:val="24"/>
          <w:szCs w:val="24"/>
        </w:rPr>
        <w:t xml:space="preserve">Disponível em: https://www.ncbi.nlm.nih.gov/pmc/articles/PMC6394478/. Acesso em: </w:t>
      </w:r>
      <w:r w:rsidR="00F36308">
        <w:rPr>
          <w:sz w:val="24"/>
          <w:szCs w:val="24"/>
        </w:rPr>
        <w:t>6</w:t>
      </w:r>
      <w:r w:rsidRPr="003A65EB">
        <w:rPr>
          <w:sz w:val="24"/>
          <w:szCs w:val="24"/>
        </w:rPr>
        <w:t xml:space="preserve"> </w:t>
      </w:r>
      <w:r w:rsidR="00F36308">
        <w:rPr>
          <w:sz w:val="24"/>
          <w:szCs w:val="24"/>
        </w:rPr>
        <w:t>nov</w:t>
      </w:r>
      <w:r w:rsidRPr="003A65EB">
        <w:rPr>
          <w:sz w:val="24"/>
          <w:szCs w:val="24"/>
        </w:rPr>
        <w:t>. 2023.</w:t>
      </w:r>
    </w:p>
    <w:p w14:paraId="554F0A72" w14:textId="77777777" w:rsidR="00B143E7" w:rsidRPr="003A65EB" w:rsidRDefault="00B143E7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7D38D6A" w14:textId="1427FACC" w:rsidR="003A65EB" w:rsidRPr="003A65EB" w:rsidRDefault="003A65EB">
      <w:pPr>
        <w:shd w:val="clear" w:color="auto" w:fill="FFFFFF"/>
        <w:tabs>
          <w:tab w:val="left" w:pos="2500"/>
        </w:tabs>
        <w:rPr>
          <w:sz w:val="24"/>
          <w:szCs w:val="24"/>
        </w:rPr>
      </w:pPr>
      <w:r w:rsidRPr="003A65EB">
        <w:rPr>
          <w:sz w:val="24"/>
          <w:szCs w:val="24"/>
          <w:lang w:val="en-US"/>
        </w:rPr>
        <w:t xml:space="preserve">VURUKONDA, S. S. K. P.; GIOVANARDI, D.; STEFANI, E. Plant Growth Promoting and Biocontrol Activity of Streptomyces spp. as Endophytes. </w:t>
      </w:r>
      <w:r w:rsidRPr="00216997">
        <w:rPr>
          <w:b/>
          <w:bCs/>
          <w:sz w:val="24"/>
          <w:szCs w:val="24"/>
          <w:lang w:val="en-US"/>
        </w:rPr>
        <w:t>International Journal of Molecular Sciences</w:t>
      </w:r>
      <w:r w:rsidRPr="003A65EB">
        <w:rPr>
          <w:sz w:val="24"/>
          <w:szCs w:val="24"/>
          <w:lang w:val="en-US"/>
        </w:rPr>
        <w:t xml:space="preserve">, v. 19, n. 4, p. 952, mar. 2018. DOI: https://doi.org/10.3390/ijms19040952. </w:t>
      </w:r>
      <w:r w:rsidRPr="003A65EB">
        <w:rPr>
          <w:sz w:val="24"/>
          <w:szCs w:val="24"/>
        </w:rPr>
        <w:t xml:space="preserve">Disponível em: https://pubmed.ncbi.nlm.nih.gov/29565834/. Acesso em: </w:t>
      </w:r>
      <w:r w:rsidR="00F36308">
        <w:rPr>
          <w:sz w:val="24"/>
          <w:szCs w:val="24"/>
        </w:rPr>
        <w:t>6</w:t>
      </w:r>
      <w:r w:rsidRPr="003A65EB">
        <w:rPr>
          <w:sz w:val="24"/>
          <w:szCs w:val="24"/>
        </w:rPr>
        <w:t xml:space="preserve"> </w:t>
      </w:r>
      <w:r w:rsidR="00F36308">
        <w:rPr>
          <w:sz w:val="24"/>
          <w:szCs w:val="24"/>
        </w:rPr>
        <w:t>nov</w:t>
      </w:r>
      <w:r w:rsidRPr="003A65EB">
        <w:rPr>
          <w:sz w:val="24"/>
          <w:szCs w:val="24"/>
        </w:rPr>
        <w:t>. 2023.</w:t>
      </w:r>
    </w:p>
    <w:p w14:paraId="5450905A" w14:textId="77777777" w:rsidR="00B143E7" w:rsidRDefault="00B143E7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31BEBDD7" w14:textId="77777777" w:rsidR="00B143E7" w:rsidRDefault="00B143E7">
      <w:pPr>
        <w:shd w:val="clear" w:color="auto" w:fill="FFFFFF"/>
        <w:tabs>
          <w:tab w:val="left" w:pos="2500"/>
        </w:tabs>
      </w:pPr>
    </w:p>
    <w:p w14:paraId="7D859F38" w14:textId="77777777" w:rsidR="00B143E7" w:rsidRDefault="00B143E7">
      <w:pPr>
        <w:spacing w:line="360" w:lineRule="auto"/>
        <w:jc w:val="both"/>
      </w:pPr>
    </w:p>
    <w:sectPr w:rsidR="00B143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B6A0" w14:textId="77777777" w:rsidR="00C52DCA" w:rsidRDefault="00C52DCA">
      <w:r>
        <w:separator/>
      </w:r>
    </w:p>
  </w:endnote>
  <w:endnote w:type="continuationSeparator" w:id="0">
    <w:p w14:paraId="7F29A3A3" w14:textId="77777777" w:rsidR="00C52DCA" w:rsidRDefault="00C5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C0F0" w14:textId="77777777" w:rsidR="00B143E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06E481C" wp14:editId="41D10D93">
              <wp:simplePos x="0" y="0"/>
              <wp:positionH relativeFrom="column">
                <wp:posOffset>63501</wp:posOffset>
              </wp:positionH>
              <wp:positionV relativeFrom="paragraph">
                <wp:posOffset>63500</wp:posOffset>
              </wp:positionV>
              <wp:extent cx="1007745" cy="31432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6890" y="362760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D3587" w14:textId="77777777" w:rsidR="00B143E7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</w:rPr>
                            <w:t>Realização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6E481C" id="Retângulo 2" o:spid="_x0000_s1026" style="position:absolute;margin-left:5pt;margin-top:5pt;width:79.3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" fillcolor="white [3201]" stroked="f">
              <v:textbox inset="2.53958mm,1.2694mm,2.53958mm,1.2694mm">
                <w:txbxContent>
                  <w:p w14:paraId="2AFD3587" w14:textId="77777777" w:rsidR="00B143E7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385623"/>
                      </w:rPr>
                      <w:t>Realização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028B1C" wp14:editId="589F6851">
              <wp:simplePos x="0" y="0"/>
              <wp:positionH relativeFrom="column">
                <wp:posOffset>4343400</wp:posOffset>
              </wp:positionH>
              <wp:positionV relativeFrom="paragraph">
                <wp:posOffset>50800</wp:posOffset>
              </wp:positionV>
              <wp:extent cx="939165" cy="3143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1180" y="362760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212A11" w14:textId="77777777" w:rsidR="00B143E7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</w:rPr>
                            <w:t>Apoio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028B1C" id="Retângulo 1" o:spid="_x0000_s1027" style="position:absolute;margin-left:342pt;margin-top:4pt;width:73.9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" fillcolor="white [3201]" stroked="f">
              <v:textbox inset="2.53958mm,1.2694mm,2.53958mm,1.2694mm">
                <w:txbxContent>
                  <w:p w14:paraId="16212A11" w14:textId="77777777" w:rsidR="00B143E7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385623"/>
                      </w:rPr>
                      <w:t>Apoio</w:t>
                    </w:r>
                  </w:p>
                </w:txbxContent>
              </v:textbox>
            </v:rect>
          </w:pict>
        </mc:Fallback>
      </mc:AlternateContent>
    </w:r>
  </w:p>
  <w:p w14:paraId="6D659BE4" w14:textId="77777777" w:rsidR="00B143E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671DFA3" wp14:editId="099D65DB">
          <wp:simplePos x="0" y="0"/>
          <wp:positionH relativeFrom="column">
            <wp:posOffset>-188594</wp:posOffset>
          </wp:positionH>
          <wp:positionV relativeFrom="paragraph">
            <wp:posOffset>181610</wp:posOffset>
          </wp:positionV>
          <wp:extent cx="687463" cy="628285"/>
          <wp:effectExtent l="0" t="0" r="0" b="0"/>
          <wp:wrapNone/>
          <wp:docPr id="7" name="image2.pn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iagrama&#10;&#10;Descrição gerada automaticamente"/>
                  <pic:cNvPicPr preferRelativeResize="0"/>
                </pic:nvPicPr>
                <pic:blipFill>
                  <a:blip r:embed="rId1"/>
                  <a:srcRect l="33443" t="13156" r="31984" b="9290"/>
                  <a:stretch>
                    <a:fillRect/>
                  </a:stretch>
                </pic:blipFill>
                <pic:spPr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6593CED" wp14:editId="58833D0B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1A5876" w14:textId="77777777" w:rsidR="00B143E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DC9AD08" wp14:editId="7CFFE42B">
          <wp:simplePos x="0" y="0"/>
          <wp:positionH relativeFrom="column">
            <wp:posOffset>-83819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20038" t="30040" r="23378" b="27537"/>
                  <a:stretch>
                    <a:fillRect/>
                  </a:stretch>
                </pic:blipFill>
                <pic:spPr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FE144C5" wp14:editId="00184337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0" b="0"/>
          <wp:wrapNone/>
          <wp:docPr id="3" name="image4.png" descr="Uma imagem contendo quar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ma imagem contendo quarto&#10;&#10;Descrição gerad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3DD73C05" wp14:editId="052657A6">
          <wp:simplePos x="0" y="0"/>
          <wp:positionH relativeFrom="column">
            <wp:posOffset>3766184</wp:posOffset>
          </wp:positionH>
          <wp:positionV relativeFrom="paragraph">
            <wp:posOffset>44450</wp:posOffset>
          </wp:positionV>
          <wp:extent cx="640080" cy="664845"/>
          <wp:effectExtent l="0" t="0" r="0" b="0"/>
          <wp:wrapNone/>
          <wp:docPr id="8" name="image3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, Ícone&#10;&#10;Descrição gerada automaticamente"/>
                  <pic:cNvPicPr preferRelativeResize="0"/>
                </pic:nvPicPr>
                <pic:blipFill>
                  <a:blip r:embed="rId5"/>
                  <a:srcRect l="14418" r="14337"/>
                  <a:stretch>
                    <a:fillRect/>
                  </a:stretch>
                </pic:blipFill>
                <pic:spPr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C09098" w14:textId="77777777" w:rsidR="00B143E7" w:rsidRDefault="00B143E7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69F2" w14:textId="77777777" w:rsidR="00C52DCA" w:rsidRDefault="00C52DCA">
      <w:r>
        <w:separator/>
      </w:r>
    </w:p>
  </w:footnote>
  <w:footnote w:type="continuationSeparator" w:id="0">
    <w:p w14:paraId="437D5EA4" w14:textId="77777777" w:rsidR="00C52DCA" w:rsidRDefault="00C5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221F" w14:textId="77777777" w:rsidR="00B143E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 wp14:anchorId="0824FC04" wp14:editId="0DE4DFE7">
          <wp:extent cx="2860065" cy="1202395"/>
          <wp:effectExtent l="0" t="0" r="0" b="0"/>
          <wp:docPr id="5" name="image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tipo, nome da empresa&#10;&#10;Descrição gerada automaticamente"/>
                  <pic:cNvPicPr preferRelativeResize="0"/>
                </pic:nvPicPr>
                <pic:blipFill>
                  <a:blip r:embed="rId1"/>
                  <a:srcRect l="1322" t="13641" r="1443" b="13680"/>
                  <a:stretch>
                    <a:fillRect/>
                  </a:stretch>
                </pic:blipFill>
                <pic:spPr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E7"/>
    <w:rsid w:val="0017536D"/>
    <w:rsid w:val="00216997"/>
    <w:rsid w:val="003A65EB"/>
    <w:rsid w:val="006B3290"/>
    <w:rsid w:val="00901AFC"/>
    <w:rsid w:val="00A34854"/>
    <w:rsid w:val="00B143E7"/>
    <w:rsid w:val="00B43782"/>
    <w:rsid w:val="00B6426F"/>
    <w:rsid w:val="00BE7CF9"/>
    <w:rsid w:val="00C52DCA"/>
    <w:rsid w:val="00E93705"/>
    <w:rsid w:val="00F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A7AF"/>
  <w15:docId w15:val="{9D10186C-3BBF-4537-A289-3FB4E07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840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Hiromi</cp:lastModifiedBy>
  <cp:revision>11</cp:revision>
  <dcterms:created xsi:type="dcterms:W3CDTF">2023-11-12T23:35:00Z</dcterms:created>
  <dcterms:modified xsi:type="dcterms:W3CDTF">2023-11-13T18:17:00Z</dcterms:modified>
</cp:coreProperties>
</file>