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A2B1" w14:textId="4AEE470D" w:rsidR="00ED78F7" w:rsidRDefault="00ED78F7" w:rsidP="00ED78F7">
      <w:pPr>
        <w:spacing w:before="240" w:after="24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O PAPEL DOS PROBIÓTICOS E PREBIÓTICOS NA MICROBIOTA INTESTINAL E SUA INFLUÊNCIA NA SAÚDE GASTROINTESTINAL </w:t>
      </w:r>
    </w:p>
    <w:p w14:paraId="65D831F8" w14:textId="33F9A317" w:rsidR="00ED78F7" w:rsidRDefault="00ED78F7" w:rsidP="00ED78F7">
      <w:pPr>
        <w:spacing w:before="240" w:after="240"/>
        <w:jc w:val="right"/>
        <w:rPr>
          <w:rFonts w:eastAsia="Times New Roman" w:cs="Times New Roman"/>
          <w:b/>
          <w:szCs w:val="24"/>
        </w:rPr>
      </w:pPr>
      <w:proofErr w:type="spellStart"/>
      <w:r>
        <w:rPr>
          <w:rFonts w:eastAsia="Times New Roman" w:cs="Times New Roman"/>
          <w:b/>
          <w:szCs w:val="24"/>
        </w:rPr>
        <w:t>Hartur</w:t>
      </w:r>
      <w:proofErr w:type="spellEnd"/>
      <w:r>
        <w:rPr>
          <w:rFonts w:eastAsia="Times New Roman" w:cs="Times New Roman"/>
          <w:b/>
          <w:szCs w:val="24"/>
        </w:rPr>
        <w:t xml:space="preserve"> Fontes Assis de Sousa</w:t>
      </w:r>
      <w:r>
        <w:rPr>
          <w:rFonts w:eastAsia="Times New Roman" w:cs="Times New Roman"/>
          <w:b/>
          <w:szCs w:val="24"/>
          <w:vertAlign w:val="subscript"/>
        </w:rPr>
        <w:t>1</w:t>
      </w:r>
      <w:r>
        <w:rPr>
          <w:rFonts w:eastAsia="Times New Roman" w:cs="Times New Roman"/>
          <w:b/>
          <w:szCs w:val="24"/>
        </w:rPr>
        <w:t>, Isabella Barbosa Machado</w:t>
      </w:r>
      <w:r>
        <w:rPr>
          <w:rFonts w:eastAsia="Times New Roman" w:cs="Times New Roman"/>
          <w:b/>
          <w:szCs w:val="24"/>
          <w:vertAlign w:val="subscript"/>
        </w:rPr>
        <w:t>2</w:t>
      </w:r>
      <w:r>
        <w:rPr>
          <w:rFonts w:eastAsia="Times New Roman" w:cs="Times New Roman"/>
          <w:b/>
          <w:szCs w:val="24"/>
        </w:rPr>
        <w:t>, Ian Albieri Aguero</w:t>
      </w:r>
      <w:r>
        <w:rPr>
          <w:rFonts w:eastAsia="Times New Roman" w:cs="Times New Roman"/>
          <w:b/>
          <w:szCs w:val="24"/>
          <w:vertAlign w:val="subscript"/>
        </w:rPr>
        <w:t>3</w:t>
      </w:r>
      <w:r>
        <w:rPr>
          <w:rFonts w:eastAsia="Times New Roman" w:cs="Times New Roman"/>
          <w:b/>
          <w:szCs w:val="24"/>
        </w:rPr>
        <w:t>, Maria Eduarda Macedo Guedes Coelho</w:t>
      </w:r>
      <w:r>
        <w:rPr>
          <w:rFonts w:eastAsia="Times New Roman" w:cs="Times New Roman"/>
          <w:b/>
          <w:szCs w:val="24"/>
          <w:vertAlign w:val="subscript"/>
        </w:rPr>
        <w:t>4</w:t>
      </w:r>
      <w:r>
        <w:rPr>
          <w:rFonts w:eastAsia="Times New Roman" w:cs="Times New Roman"/>
          <w:b/>
          <w:szCs w:val="24"/>
        </w:rPr>
        <w:t xml:space="preserve">, </w:t>
      </w:r>
      <w:proofErr w:type="spellStart"/>
      <w:r>
        <w:rPr>
          <w:rFonts w:eastAsia="Times New Roman" w:cs="Times New Roman"/>
          <w:b/>
          <w:szCs w:val="24"/>
        </w:rPr>
        <w:t>Kárita</w:t>
      </w:r>
      <w:proofErr w:type="spellEnd"/>
      <w:r>
        <w:rPr>
          <w:rFonts w:eastAsia="Times New Roman" w:cs="Times New Roman"/>
          <w:b/>
          <w:szCs w:val="24"/>
        </w:rPr>
        <w:t xml:space="preserve"> Cristina Silva Rodrigues</w:t>
      </w:r>
      <w:r>
        <w:rPr>
          <w:rFonts w:eastAsia="Times New Roman" w:cs="Times New Roman"/>
          <w:b/>
          <w:szCs w:val="24"/>
          <w:vertAlign w:val="subscript"/>
        </w:rPr>
        <w:t>5</w:t>
      </w:r>
      <w:r>
        <w:rPr>
          <w:rFonts w:eastAsia="Times New Roman" w:cs="Times New Roman"/>
          <w:b/>
          <w:szCs w:val="24"/>
        </w:rPr>
        <w:t>, Maria Lúcia Batista Toledo</w:t>
      </w:r>
      <w:r>
        <w:rPr>
          <w:rFonts w:eastAsia="Times New Roman" w:cs="Times New Roman"/>
          <w:b/>
          <w:szCs w:val="24"/>
          <w:vertAlign w:val="subscript"/>
        </w:rPr>
        <w:t>6</w:t>
      </w:r>
      <w:r>
        <w:rPr>
          <w:rFonts w:eastAsia="Times New Roman" w:cs="Times New Roman"/>
          <w:b/>
          <w:szCs w:val="24"/>
        </w:rPr>
        <w:t>, Pedro Henrique Miranda Braga</w:t>
      </w:r>
      <w:r>
        <w:rPr>
          <w:rFonts w:eastAsia="Times New Roman" w:cs="Times New Roman"/>
          <w:b/>
          <w:szCs w:val="24"/>
          <w:vertAlign w:val="subscript"/>
        </w:rPr>
        <w:t>7</w:t>
      </w:r>
      <w:r>
        <w:rPr>
          <w:rFonts w:eastAsia="Times New Roman" w:cs="Times New Roman"/>
          <w:b/>
          <w:szCs w:val="24"/>
        </w:rPr>
        <w:t>.</w:t>
      </w:r>
    </w:p>
    <w:p w14:paraId="3201F6D9" w14:textId="77777777" w:rsidR="00ED78F7" w:rsidRDefault="00ED78F7" w:rsidP="00ED78F7">
      <w:pPr>
        <w:spacing w:before="240" w:after="240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vertAlign w:val="subscript"/>
        </w:rPr>
        <w:t>1,2,3,4,5,6,7</w:t>
      </w:r>
      <w:r>
        <w:rPr>
          <w:rFonts w:eastAsia="Times New Roman" w:cs="Times New Roman"/>
          <w:szCs w:val="24"/>
        </w:rPr>
        <w:t>Discentes da Pontifícia Universidade Católica de Goiás (PUC-GO)</w:t>
      </w:r>
    </w:p>
    <w:p w14:paraId="1067B10F" w14:textId="77777777" w:rsidR="00ED78F7" w:rsidRDefault="00ED78F7" w:rsidP="00ED78F7">
      <w:pPr>
        <w:spacing w:before="240" w:after="24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harturfontes@gmail.com</w:t>
      </w:r>
    </w:p>
    <w:p w14:paraId="75005833" w14:textId="77777777" w:rsidR="00C2624F" w:rsidRDefault="00ED78F7" w:rsidP="00C2624F">
      <w:pPr>
        <w:spacing w:before="240" w:after="240"/>
        <w:jc w:val="both"/>
      </w:pPr>
      <w:r>
        <w:rPr>
          <w:rFonts w:eastAsia="Times New Roman" w:cs="Times New Roman"/>
          <w:b/>
          <w:szCs w:val="24"/>
        </w:rPr>
        <w:t>Introdução</w:t>
      </w:r>
      <w:r w:rsidRPr="0037443C">
        <w:t xml:space="preserve">: </w:t>
      </w:r>
      <w:r w:rsidR="00C2624F" w:rsidRPr="00C2624F">
        <w:t xml:space="preserve">A compreensão dos probióticos e </w:t>
      </w:r>
      <w:proofErr w:type="spellStart"/>
      <w:r w:rsidR="00C2624F" w:rsidRPr="00C2624F">
        <w:t>prebióticos</w:t>
      </w:r>
      <w:proofErr w:type="spellEnd"/>
      <w:r w:rsidR="00C2624F" w:rsidRPr="00C2624F">
        <w:t xml:space="preserve"> como elementos cruciais para a saúde intestinal tem se expandido consideravelmente ao longo dos anos. O reconhecimento internacional desses conceitos foi impulsionado por uma busca contínua por formas de melhorar a saúde do hospedeiro por meio da microbiota intestinal. Esses </w:t>
      </w:r>
      <w:proofErr w:type="spellStart"/>
      <w:r w:rsidR="00C2624F" w:rsidRPr="00C2624F">
        <w:t>microorganismos</w:t>
      </w:r>
      <w:proofErr w:type="spellEnd"/>
      <w:r w:rsidR="00C2624F" w:rsidRPr="00C2624F">
        <w:t xml:space="preserve"> vivos e substâncias nutritivas desempenham um papel vital na promoção da homeostase fisiológica e na prevenção de uma série de doenças gastrointestinais. Este artigo explora os benefícios dos probióticos e </w:t>
      </w:r>
      <w:proofErr w:type="spellStart"/>
      <w:r w:rsidR="00C2624F" w:rsidRPr="00C2624F">
        <w:t>prebióticos</w:t>
      </w:r>
      <w:proofErr w:type="spellEnd"/>
      <w:r w:rsidR="00C2624F" w:rsidRPr="00C2624F">
        <w:t xml:space="preserve"> em várias condições de saúde, destacando seu potencial terapêutico e sua crescente relevância na prática clínica.</w:t>
      </w:r>
      <w:r w:rsidR="00C2624F">
        <w:t xml:space="preserve"> </w:t>
      </w:r>
      <w:r>
        <w:rPr>
          <w:rFonts w:eastAsia="Times New Roman" w:cs="Times New Roman"/>
          <w:b/>
          <w:szCs w:val="24"/>
        </w:rPr>
        <w:t>Objetivo:</w:t>
      </w:r>
      <w:r>
        <w:rPr>
          <w:rFonts w:eastAsia="Times New Roman" w:cs="Times New Roman"/>
          <w:szCs w:val="24"/>
        </w:rPr>
        <w:t xml:space="preserve"> Discutir </w:t>
      </w:r>
      <w:r w:rsidR="00C2624F">
        <w:rPr>
          <w:rFonts w:eastAsia="Times New Roman" w:cs="Times New Roman"/>
          <w:szCs w:val="24"/>
        </w:rPr>
        <w:t xml:space="preserve">o papel e o uso dos probióticos e </w:t>
      </w:r>
      <w:proofErr w:type="spellStart"/>
      <w:r w:rsidR="00C2624F">
        <w:rPr>
          <w:rFonts w:eastAsia="Times New Roman" w:cs="Times New Roman"/>
          <w:szCs w:val="24"/>
        </w:rPr>
        <w:t>prebióticos</w:t>
      </w:r>
      <w:proofErr w:type="spellEnd"/>
      <w:r w:rsidR="00C2624F">
        <w:rPr>
          <w:rFonts w:eastAsia="Times New Roman" w:cs="Times New Roman"/>
          <w:szCs w:val="24"/>
        </w:rPr>
        <w:t xml:space="preserve"> na promoção de saúde moderna</w:t>
      </w:r>
      <w:r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b/>
          <w:szCs w:val="24"/>
        </w:rPr>
        <w:t xml:space="preserve">Metodologia: </w:t>
      </w:r>
      <w:r>
        <w:rPr>
          <w:rFonts w:eastAsia="Times New Roman" w:cs="Times New Roman"/>
          <w:szCs w:val="24"/>
        </w:rPr>
        <w:t>Foi realizada uma revisão da literatura, com ênfase em revisões sistemáticas relacionadas a</w:t>
      </w:r>
      <w:r w:rsidR="006D75F1">
        <w:rPr>
          <w:rFonts w:eastAsia="Times New Roman" w:cs="Times New Roman"/>
          <w:szCs w:val="24"/>
        </w:rPr>
        <w:t>o uso</w:t>
      </w:r>
      <w:r w:rsidR="00BB3963">
        <w:rPr>
          <w:rFonts w:eastAsia="Times New Roman" w:cs="Times New Roman"/>
          <w:szCs w:val="24"/>
        </w:rPr>
        <w:t xml:space="preserve"> e aos mecanismos dos probióticos e </w:t>
      </w:r>
      <w:proofErr w:type="spellStart"/>
      <w:r w:rsidR="00BB3963">
        <w:rPr>
          <w:rFonts w:eastAsia="Times New Roman" w:cs="Times New Roman"/>
          <w:szCs w:val="24"/>
        </w:rPr>
        <w:t>prebióticos</w:t>
      </w:r>
      <w:proofErr w:type="spellEnd"/>
      <w:r w:rsidR="00BB3963">
        <w:rPr>
          <w:rFonts w:eastAsia="Times New Roman" w:cs="Times New Roman"/>
          <w:szCs w:val="24"/>
        </w:rPr>
        <w:t xml:space="preserve"> na manutenção do estado de saúde do homem</w:t>
      </w:r>
      <w:r>
        <w:rPr>
          <w:rFonts w:eastAsia="Times New Roman" w:cs="Times New Roman"/>
          <w:szCs w:val="24"/>
        </w:rPr>
        <w:t xml:space="preserve">. Foram consultadas bases de dados como </w:t>
      </w:r>
      <w:proofErr w:type="spellStart"/>
      <w:r>
        <w:rPr>
          <w:rFonts w:eastAsia="Times New Roman" w:cs="Times New Roman"/>
          <w:szCs w:val="24"/>
        </w:rPr>
        <w:t>PubMed</w:t>
      </w:r>
      <w:proofErr w:type="spellEnd"/>
      <w:r>
        <w:rPr>
          <w:rFonts w:eastAsia="Times New Roman" w:cs="Times New Roman"/>
          <w:szCs w:val="24"/>
        </w:rPr>
        <w:t xml:space="preserve"> e </w:t>
      </w:r>
      <w:proofErr w:type="spellStart"/>
      <w:r>
        <w:rPr>
          <w:rFonts w:eastAsia="Times New Roman" w:cs="Times New Roman"/>
          <w:szCs w:val="24"/>
        </w:rPr>
        <w:t>SciElo</w:t>
      </w:r>
      <w:proofErr w:type="spellEnd"/>
      <w:r>
        <w:rPr>
          <w:rFonts w:eastAsia="Times New Roman" w:cs="Times New Roman"/>
          <w:szCs w:val="24"/>
        </w:rPr>
        <w:t xml:space="preserve"> para identificar artigos relevantes. Os descritores utilizados foram “</w:t>
      </w:r>
      <w:proofErr w:type="spellStart"/>
      <w:r w:rsidR="00BB3963">
        <w:rPr>
          <w:rFonts w:eastAsia="Times New Roman" w:cs="Times New Roman"/>
          <w:szCs w:val="24"/>
        </w:rPr>
        <w:t>probiotics</w:t>
      </w:r>
      <w:proofErr w:type="spellEnd"/>
      <w:r>
        <w:rPr>
          <w:rFonts w:eastAsia="Times New Roman" w:cs="Times New Roman"/>
          <w:szCs w:val="24"/>
        </w:rPr>
        <w:t>” AND “</w:t>
      </w:r>
      <w:proofErr w:type="spellStart"/>
      <w:r w:rsidR="00BB3963">
        <w:rPr>
          <w:rFonts w:eastAsia="Times New Roman" w:cs="Times New Roman"/>
          <w:szCs w:val="24"/>
        </w:rPr>
        <w:t>prebiotics</w:t>
      </w:r>
      <w:proofErr w:type="spellEnd"/>
      <w:r>
        <w:rPr>
          <w:rFonts w:eastAsia="Times New Roman" w:cs="Times New Roman"/>
          <w:szCs w:val="24"/>
        </w:rPr>
        <w:t>”</w:t>
      </w:r>
      <w:r w:rsidR="00BB3963">
        <w:rPr>
          <w:rFonts w:eastAsia="Times New Roman" w:cs="Times New Roman"/>
          <w:szCs w:val="24"/>
        </w:rPr>
        <w:t xml:space="preserve"> AND “intestinal microbiota”</w:t>
      </w:r>
      <w:r>
        <w:rPr>
          <w:rFonts w:eastAsia="Times New Roman" w:cs="Times New Roman"/>
          <w:szCs w:val="24"/>
        </w:rPr>
        <w:t xml:space="preserve">, com os filtros “full </w:t>
      </w:r>
      <w:proofErr w:type="spellStart"/>
      <w:r>
        <w:rPr>
          <w:rFonts w:eastAsia="Times New Roman" w:cs="Times New Roman"/>
          <w:szCs w:val="24"/>
        </w:rPr>
        <w:t>text</w:t>
      </w:r>
      <w:proofErr w:type="spellEnd"/>
      <w:r>
        <w:rPr>
          <w:rFonts w:eastAsia="Times New Roman" w:cs="Times New Roman"/>
          <w:szCs w:val="24"/>
        </w:rPr>
        <w:t>” e “</w:t>
      </w:r>
      <w:proofErr w:type="spellStart"/>
      <w:r>
        <w:rPr>
          <w:rFonts w:eastAsia="Times New Roman" w:cs="Times New Roman"/>
          <w:szCs w:val="24"/>
        </w:rPr>
        <w:t>last</w:t>
      </w:r>
      <w:proofErr w:type="spellEnd"/>
      <w:r>
        <w:rPr>
          <w:rFonts w:eastAsia="Times New Roman" w:cs="Times New Roman"/>
          <w:szCs w:val="24"/>
        </w:rPr>
        <w:t xml:space="preserve"> 10 </w:t>
      </w:r>
      <w:proofErr w:type="spellStart"/>
      <w:r>
        <w:rPr>
          <w:rFonts w:eastAsia="Times New Roman" w:cs="Times New Roman"/>
          <w:szCs w:val="24"/>
        </w:rPr>
        <w:t>years</w:t>
      </w:r>
      <w:proofErr w:type="spellEnd"/>
      <w:r>
        <w:rPr>
          <w:rFonts w:eastAsia="Times New Roman" w:cs="Times New Roman"/>
          <w:szCs w:val="24"/>
        </w:rPr>
        <w:t xml:space="preserve">”. Foram selecionados </w:t>
      </w:r>
      <w:r w:rsidR="00BB3963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 xml:space="preserve"> artigos que se adequam ao objetivo proposto. </w:t>
      </w:r>
      <w:r w:rsidRPr="007F25C1">
        <w:rPr>
          <w:rFonts w:eastAsia="Times New Roman" w:cs="Times New Roman"/>
          <w:b/>
          <w:szCs w:val="24"/>
        </w:rPr>
        <w:t>Resultados:</w:t>
      </w:r>
      <w:r w:rsidRPr="007F25C1">
        <w:rPr>
          <w:rFonts w:cs="Times New Roman"/>
        </w:rPr>
        <w:t xml:space="preserve"> </w:t>
      </w:r>
      <w:r w:rsidR="00C2624F" w:rsidRPr="00C2624F">
        <w:rPr>
          <w:rFonts w:cs="Times New Roman"/>
        </w:rPr>
        <w:t xml:space="preserve">A revisão dos estudos evidenciou a eficácia dos probióticos e </w:t>
      </w:r>
      <w:proofErr w:type="spellStart"/>
      <w:r w:rsidR="00C2624F" w:rsidRPr="00C2624F">
        <w:rPr>
          <w:rFonts w:cs="Times New Roman"/>
        </w:rPr>
        <w:t>prebióticos</w:t>
      </w:r>
      <w:proofErr w:type="spellEnd"/>
      <w:r w:rsidR="00C2624F" w:rsidRPr="00C2624F">
        <w:rPr>
          <w:rFonts w:cs="Times New Roman"/>
        </w:rPr>
        <w:t xml:space="preserve"> em uma variedade de condições gastrointestinais. Desde a gestão da colite ulcerativa e síndrome do intestino irritável até a prevenção da diarreia associada a Clostridium </w:t>
      </w:r>
      <w:proofErr w:type="spellStart"/>
      <w:r w:rsidR="00C2624F" w:rsidRPr="00C2624F">
        <w:rPr>
          <w:rFonts w:cs="Times New Roman"/>
        </w:rPr>
        <w:t>difficile</w:t>
      </w:r>
      <w:proofErr w:type="spellEnd"/>
      <w:r w:rsidR="00C2624F" w:rsidRPr="00C2624F">
        <w:rPr>
          <w:rFonts w:cs="Times New Roman"/>
        </w:rPr>
        <w:t xml:space="preserve"> e infecções do trato respiratório superior, os probióticos têm demonstrado consistentemente sua utilidade clínica. Além disso, os </w:t>
      </w:r>
      <w:proofErr w:type="spellStart"/>
      <w:r w:rsidR="00C2624F" w:rsidRPr="00C2624F">
        <w:rPr>
          <w:rFonts w:cs="Times New Roman"/>
        </w:rPr>
        <w:t>prebióticos</w:t>
      </w:r>
      <w:proofErr w:type="spellEnd"/>
      <w:r w:rsidR="00C2624F" w:rsidRPr="00C2624F">
        <w:rPr>
          <w:rFonts w:cs="Times New Roman"/>
        </w:rPr>
        <w:t xml:space="preserve"> mostraram benefícios na proteção contra infecções e na melhoria da função intestinal, destacando a diversidade de aplicações desses agentes na prática médica.</w:t>
      </w:r>
      <w:r w:rsidR="00C2624F">
        <w:rPr>
          <w:rFonts w:cs="Times New Roman"/>
        </w:rPr>
        <w:t xml:space="preserve"> </w:t>
      </w:r>
      <w:r>
        <w:rPr>
          <w:rFonts w:eastAsia="Times New Roman" w:cs="Times New Roman"/>
          <w:b/>
          <w:szCs w:val="24"/>
        </w:rPr>
        <w:t>Conclusões:</w:t>
      </w:r>
      <w:r>
        <w:rPr>
          <w:rFonts w:eastAsia="Times New Roman" w:cs="Times New Roman"/>
          <w:szCs w:val="24"/>
        </w:rPr>
        <w:t xml:space="preserve"> </w:t>
      </w:r>
      <w:r w:rsidR="00C2624F">
        <w:t xml:space="preserve">Os probióticos e </w:t>
      </w:r>
      <w:proofErr w:type="spellStart"/>
      <w:r w:rsidR="00C2624F">
        <w:t>prebióticos</w:t>
      </w:r>
      <w:proofErr w:type="spellEnd"/>
      <w:r w:rsidR="00C2624F">
        <w:t xml:space="preserve"> representam uma abordagem promissora para a promoção da saúde intestinal e o manejo de uma variedade de condições gastrointestinais. Seus </w:t>
      </w:r>
      <w:r w:rsidR="00C2624F">
        <w:lastRenderedPageBreak/>
        <w:t xml:space="preserve">benefícios abrangentes, desde a modulação da microbiota até a melhoria da função intestinal, os posicionam como componentes essenciais da terapia complementar e preventiva. No entanto, é crucial continuar a pesquisa para elucidar completamente os mecanismos de ação desses agentes e estabelecer diretrizes claras para sua aplicação clínica. A incorporação dos probióticos e </w:t>
      </w:r>
      <w:proofErr w:type="spellStart"/>
      <w:r w:rsidR="00C2624F">
        <w:t>prebióticos</w:t>
      </w:r>
      <w:proofErr w:type="spellEnd"/>
      <w:r w:rsidR="00C2624F">
        <w:t xml:space="preserve"> na prática médica pode potencialmente melhorar significativamente a qualidade de vida dos pacientes e reduzir a incidência de doenças gastrointestinais.</w:t>
      </w:r>
    </w:p>
    <w:p w14:paraId="29448EDF" w14:textId="77777777" w:rsidR="00C2624F" w:rsidRDefault="00C2624F" w:rsidP="00C2624F">
      <w:pPr>
        <w:spacing w:before="240" w:after="240"/>
        <w:jc w:val="both"/>
      </w:pPr>
    </w:p>
    <w:p w14:paraId="4629BBAE" w14:textId="77777777" w:rsidR="00C2624F" w:rsidRDefault="00C2624F" w:rsidP="00C2624F">
      <w:pPr>
        <w:spacing w:before="240" w:after="240"/>
        <w:jc w:val="both"/>
      </w:pPr>
    </w:p>
    <w:p w14:paraId="4A11E4AB" w14:textId="77777777" w:rsidR="00C2624F" w:rsidRDefault="00C2624F" w:rsidP="00C2624F">
      <w:pPr>
        <w:spacing w:before="240" w:after="240"/>
        <w:jc w:val="both"/>
      </w:pPr>
    </w:p>
    <w:p w14:paraId="2B7E4186" w14:textId="77777777" w:rsidR="00C2624F" w:rsidRDefault="00C2624F" w:rsidP="00C2624F">
      <w:pPr>
        <w:spacing w:before="240" w:after="240"/>
        <w:jc w:val="both"/>
      </w:pPr>
    </w:p>
    <w:p w14:paraId="25A47D82" w14:textId="77777777" w:rsidR="00ED78F7" w:rsidRDefault="00ED78F7" w:rsidP="00ED78F7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Palavras-chave: </w:t>
      </w:r>
      <w:r w:rsidR="00C2624F">
        <w:rPr>
          <w:rFonts w:eastAsia="Times New Roman" w:cs="Times New Roman"/>
          <w:szCs w:val="24"/>
        </w:rPr>
        <w:t>Probióticos</w:t>
      </w:r>
      <w:r>
        <w:rPr>
          <w:rFonts w:eastAsia="Times New Roman" w:cs="Times New Roman"/>
          <w:szCs w:val="24"/>
        </w:rPr>
        <w:t xml:space="preserve">; </w:t>
      </w:r>
      <w:proofErr w:type="spellStart"/>
      <w:r w:rsidR="00C2624F">
        <w:rPr>
          <w:rFonts w:eastAsia="Times New Roman" w:cs="Times New Roman"/>
          <w:szCs w:val="24"/>
        </w:rPr>
        <w:t>Prebióticos</w:t>
      </w:r>
      <w:proofErr w:type="spellEnd"/>
      <w:r>
        <w:rPr>
          <w:rFonts w:eastAsia="Times New Roman" w:cs="Times New Roman"/>
          <w:szCs w:val="24"/>
        </w:rPr>
        <w:t xml:space="preserve">; </w:t>
      </w:r>
      <w:r w:rsidR="00C2624F">
        <w:rPr>
          <w:rFonts w:eastAsia="Times New Roman" w:cs="Times New Roman"/>
          <w:szCs w:val="24"/>
        </w:rPr>
        <w:t>Saúde.</w:t>
      </w:r>
      <w:r>
        <w:rPr>
          <w:rFonts w:eastAsia="Times New Roman" w:cs="Times New Roman"/>
          <w:szCs w:val="24"/>
        </w:rPr>
        <w:t xml:space="preserve"> </w:t>
      </w:r>
    </w:p>
    <w:p w14:paraId="326FB72C" w14:textId="77777777" w:rsidR="00ED78F7" w:rsidRPr="00DC0190" w:rsidRDefault="00ED78F7" w:rsidP="00ED78F7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Área temática: Medicina</w:t>
      </w:r>
    </w:p>
    <w:p w14:paraId="02D2EFC0" w14:textId="77777777" w:rsidR="00E31D91" w:rsidRPr="00ED78F7" w:rsidRDefault="00E31D91" w:rsidP="00ED78F7">
      <w:pPr>
        <w:ind w:firstLine="0"/>
        <w:rPr>
          <w:b/>
          <w:bCs/>
        </w:rPr>
      </w:pPr>
    </w:p>
    <w:sectPr w:rsidR="00E31D91" w:rsidRPr="00ED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7"/>
    <w:rsid w:val="0045552D"/>
    <w:rsid w:val="006D75F1"/>
    <w:rsid w:val="00950F40"/>
    <w:rsid w:val="00A61599"/>
    <w:rsid w:val="00BB3963"/>
    <w:rsid w:val="00C2624F"/>
    <w:rsid w:val="00D06876"/>
    <w:rsid w:val="00E31D91"/>
    <w:rsid w:val="00E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D439"/>
  <w15:chartTrackingRefBased/>
  <w15:docId w15:val="{11F01142-8904-4EB5-AC9E-9C5DC314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F7"/>
    <w:pPr>
      <w:spacing w:line="360" w:lineRule="auto"/>
      <w:ind w:firstLine="709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8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01133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02416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3738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82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141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92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627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41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692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059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700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AB38B5B5AEF4C8B68F57702C5509A" ma:contentTypeVersion="15" ma:contentTypeDescription="Crie um novo documento." ma:contentTypeScope="" ma:versionID="fe32e7a57b809012b15e36e489fa7c0e">
  <xsd:schema xmlns:xsd="http://www.w3.org/2001/XMLSchema" xmlns:xs="http://www.w3.org/2001/XMLSchema" xmlns:p="http://schemas.microsoft.com/office/2006/metadata/properties" xmlns:ns3="d43bdbd0-dc45-4a80-bab7-120b8c1cc560" xmlns:ns4="094d7f0f-e586-4ac7-bb45-eaa323bb71f6" targetNamespace="http://schemas.microsoft.com/office/2006/metadata/properties" ma:root="true" ma:fieldsID="dc06bd6dfd2c1ede514c993286856e6b" ns3:_="" ns4:_="">
    <xsd:import namespace="d43bdbd0-dc45-4a80-bab7-120b8c1cc560"/>
    <xsd:import namespace="094d7f0f-e586-4ac7-bb45-eaa323bb7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dbd0-dc45-4a80-bab7-120b8c1cc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7f0f-e586-4ac7-bb45-eaa323bb7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bdbd0-dc45-4a80-bab7-120b8c1cc560" xsi:nil="true"/>
  </documentManagement>
</p:properties>
</file>

<file path=customXml/itemProps1.xml><?xml version="1.0" encoding="utf-8"?>
<ds:datastoreItem xmlns:ds="http://schemas.openxmlformats.org/officeDocument/2006/customXml" ds:itemID="{2ECB5C5A-210B-45FA-A6B7-E0043C55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bdbd0-dc45-4a80-bab7-120b8c1cc560"/>
    <ds:schemaRef ds:uri="094d7f0f-e586-4ac7-bb45-eaa323bb7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80284-8E16-434D-88A8-D7CACBE89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F07E7-E205-4ECF-8D88-127B085738AE}">
  <ds:schemaRefs>
    <ds:schemaRef ds:uri="http://schemas.microsoft.com/office/2006/metadata/properties"/>
    <ds:schemaRef ds:uri="http://schemas.microsoft.com/office/infopath/2007/PartnerControls"/>
    <ds:schemaRef ds:uri="d43bdbd0-dc45-4a80-bab7-120b8c1cc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HARTUR FONTES ASSIS DE SOUSA</dc:creator>
  <cp:keywords/>
  <dc:description/>
  <cp:lastModifiedBy>HARTUR FONTES ASSIS DE SOUSA</cp:lastModifiedBy>
  <cp:revision>2</cp:revision>
  <dcterms:created xsi:type="dcterms:W3CDTF">2024-03-30T19:57:00Z</dcterms:created>
  <dcterms:modified xsi:type="dcterms:W3CDTF">2024-03-30T19:57:00Z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0x010100D23AB38B5B5AEF4C8B68F57702C5509A</vt:lpwstr>
  </property>
</Properties>
</file>