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AE3" w:rsidRDefault="00EE2AE3" w:rsidP="00EE2AE3">
      <w:pPr>
        <w:spacing w:line="240" w:lineRule="auto"/>
        <w:rPr>
          <w:rFonts w:ascii="Times New Roman" w:hAnsi="Times New Roman" w:cs="Times New Roman"/>
          <w:b/>
        </w:rPr>
      </w:pPr>
      <w:r>
        <w:rPr>
          <w:rFonts w:ascii="Times New Roman"/>
          <w:noProof/>
          <w:sz w:val="20"/>
          <w:lang w:eastAsia="pt-BR"/>
        </w:rPr>
        <w:drawing>
          <wp:anchor distT="0" distB="0" distL="114300" distR="114300" simplePos="0" relativeHeight="251659264" behindDoc="1" locked="0" layoutInCell="1" allowOverlap="1" wp14:anchorId="0F6C4ED7" wp14:editId="4919494C">
            <wp:simplePos x="0" y="0"/>
            <wp:positionH relativeFrom="page">
              <wp:posOffset>508635</wp:posOffset>
            </wp:positionH>
            <wp:positionV relativeFrom="paragraph">
              <wp:posOffset>47625</wp:posOffset>
            </wp:positionV>
            <wp:extent cx="6542405" cy="1706245"/>
            <wp:effectExtent l="0" t="0" r="0" b="8255"/>
            <wp:wrapThrough wrapText="bothSides">
              <wp:wrapPolygon edited="0">
                <wp:start x="0" y="0"/>
                <wp:lineTo x="0" y="21463"/>
                <wp:lineTo x="21510" y="21463"/>
                <wp:lineTo x="21510" y="0"/>
                <wp:lineTo x="0" y="0"/>
              </wp:wrapPolygon>
            </wp:wrapThrough>
            <wp:docPr id="1" name="Imagem 1" descr="D:\Usuários\LABFIP\Pictures\4-156778523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uários\LABFIP\Pictures\4-1567785231 (1).png"/>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6000"/>
                              </a14:imgEffect>
                              <a14:imgEffect>
                                <a14:colorTemperature colorTemp="5900"/>
                              </a14:imgEffect>
                              <a14:imgEffect>
                                <a14:saturation sat="92000"/>
                              </a14:imgEffect>
                            </a14:imgLayer>
                          </a14:imgProps>
                        </a:ext>
                      </a:extLst>
                    </a:blip>
                    <a:srcRect/>
                    <a:stretch>
                      <a:fillRect/>
                    </a:stretch>
                  </pic:blipFill>
                  <pic:spPr bwMode="auto">
                    <a:xfrm>
                      <a:off x="0" y="0"/>
                      <a:ext cx="6542405" cy="1706245"/>
                    </a:xfrm>
                    <a:prstGeom prst="rect">
                      <a:avLst/>
                    </a:prstGeom>
                    <a:noFill/>
                    <a:ln>
                      <a:noFill/>
                    </a:ln>
                  </pic:spPr>
                </pic:pic>
              </a:graphicData>
            </a:graphic>
          </wp:anchor>
        </w:drawing>
      </w:r>
    </w:p>
    <w:p w:rsidR="00EE2AE3" w:rsidRPr="00B5082F" w:rsidRDefault="009A5379" w:rsidP="00EE2A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BOLSA FAMILIA COMO FERRAMENTA DE COMBATE A INSEGURANÇA ALIMENTAR NO BRASIL</w:t>
      </w:r>
    </w:p>
    <w:p w:rsidR="00EE2AE3" w:rsidRDefault="00EE2AE3" w:rsidP="00EE2AE3">
      <w:pPr>
        <w:spacing w:after="0" w:line="240" w:lineRule="auto"/>
        <w:jc w:val="center"/>
        <w:rPr>
          <w:rFonts w:ascii="Times New Roman" w:hAnsi="Times New Roman" w:cs="Times New Roman"/>
          <w:b/>
        </w:rPr>
      </w:pPr>
    </w:p>
    <w:p w:rsidR="00EE2AE3" w:rsidRDefault="00EE2AE3" w:rsidP="00EE2AE3">
      <w:pPr>
        <w:spacing w:after="0" w:line="240" w:lineRule="auto"/>
        <w:jc w:val="center"/>
        <w:rPr>
          <w:rFonts w:ascii="Times New Roman" w:hAnsi="Times New Roman" w:cs="Times New Roman"/>
          <w:b/>
        </w:rPr>
      </w:pPr>
    </w:p>
    <w:p w:rsidR="00EE2AE3" w:rsidRPr="00504F07" w:rsidRDefault="00EE2AE3" w:rsidP="00EE2AE3">
      <w:pPr>
        <w:spacing w:after="0"/>
        <w:jc w:val="center"/>
        <w:rPr>
          <w:rFonts w:ascii="Times New Roman" w:eastAsia="Arial" w:hAnsi="Times New Roman" w:cs="Times New Roman"/>
          <w:sz w:val="20"/>
          <w:szCs w:val="20"/>
          <w:vertAlign w:val="superscript"/>
        </w:rPr>
      </w:pPr>
      <w:r>
        <w:rPr>
          <w:rFonts w:ascii="Times New Roman" w:eastAsia="Arial" w:hAnsi="Times New Roman" w:cs="Times New Roman"/>
          <w:sz w:val="20"/>
          <w:szCs w:val="20"/>
        </w:rPr>
        <w:t>Luan José Figueirêdo Batista</w:t>
      </w:r>
      <w:r w:rsidRPr="00B22EC9">
        <w:rPr>
          <w:rFonts w:ascii="Times New Roman" w:eastAsia="Arial" w:hAnsi="Times New Roman" w:cs="Times New Roman"/>
          <w:sz w:val="20"/>
          <w:szCs w:val="20"/>
          <w:vertAlign w:val="superscript"/>
        </w:rPr>
        <w:t xml:space="preserve"> ¹</w:t>
      </w:r>
      <w:r>
        <w:rPr>
          <w:rFonts w:ascii="Times New Roman" w:eastAsia="Arial" w:hAnsi="Times New Roman" w:cs="Times New Roman"/>
          <w:sz w:val="20"/>
          <w:szCs w:val="20"/>
        </w:rPr>
        <w:t xml:space="preserve">; </w:t>
      </w:r>
      <w:r w:rsidR="009A5379">
        <w:rPr>
          <w:rFonts w:ascii="Times New Roman" w:eastAsia="Arial" w:hAnsi="Times New Roman" w:cs="Times New Roman"/>
          <w:sz w:val="20"/>
          <w:szCs w:val="20"/>
        </w:rPr>
        <w:t>Camila Pereira da Silva</w:t>
      </w:r>
      <w:r>
        <w:rPr>
          <w:rFonts w:ascii="Times New Roman" w:eastAsia="Arial" w:hAnsi="Times New Roman" w:cs="Times New Roman"/>
          <w:sz w:val="20"/>
          <w:szCs w:val="20"/>
        </w:rPr>
        <w:t xml:space="preserve"> ¹;</w:t>
      </w:r>
      <w:r w:rsidRPr="00234C00">
        <w:rPr>
          <w:rFonts w:ascii="Times New Roman" w:eastAsia="Arial" w:hAnsi="Times New Roman" w:cs="Times New Roman"/>
        </w:rPr>
        <w:t xml:space="preserve"> </w:t>
      </w:r>
      <w:r w:rsidR="000D5B6F">
        <w:rPr>
          <w:rFonts w:ascii="Times New Roman" w:eastAsia="Arial" w:hAnsi="Times New Roman" w:cs="Times New Roman"/>
          <w:sz w:val="20"/>
          <w:szCs w:val="20"/>
        </w:rPr>
        <w:t>Maria das Dores Araújo</w:t>
      </w:r>
      <w:r>
        <w:rPr>
          <w:rFonts w:ascii="Times New Roman" w:eastAsia="Arial" w:hAnsi="Times New Roman" w:cs="Times New Roman"/>
          <w:sz w:val="20"/>
          <w:szCs w:val="20"/>
        </w:rPr>
        <w:t xml:space="preserve"> ¹;</w:t>
      </w:r>
      <w:r w:rsidRPr="00504F07">
        <w:rPr>
          <w:rFonts w:ascii="Times New Roman" w:eastAsia="Arial" w:hAnsi="Times New Roman" w:cs="Times New Roman"/>
          <w:sz w:val="20"/>
          <w:szCs w:val="20"/>
        </w:rPr>
        <w:t xml:space="preserve"> </w:t>
      </w:r>
      <w:r>
        <w:rPr>
          <w:rFonts w:ascii="Times New Roman" w:eastAsia="Arial" w:hAnsi="Times New Roman" w:cs="Times New Roman"/>
          <w:sz w:val="20"/>
          <w:szCs w:val="20"/>
        </w:rPr>
        <w:t>Vanessa Meira Cintra ².</w:t>
      </w:r>
    </w:p>
    <w:p w:rsidR="000D5B6F" w:rsidRPr="0020274F" w:rsidRDefault="00EE2AE3" w:rsidP="000D5B6F">
      <w:pPr>
        <w:spacing w:after="0"/>
        <w:jc w:val="center"/>
        <w:rPr>
          <w:rFonts w:ascii="Times New Roman" w:hAnsi="Times New Roman" w:cs="Times New Roman"/>
          <w:sz w:val="20"/>
          <w:szCs w:val="20"/>
        </w:rPr>
      </w:pPr>
      <w:r w:rsidRPr="0020274F">
        <w:rPr>
          <w:rFonts w:ascii="Times New Roman" w:hAnsi="Times New Roman" w:cs="Times New Roman"/>
          <w:sz w:val="20"/>
          <w:szCs w:val="20"/>
          <w:vertAlign w:val="superscript"/>
        </w:rPr>
        <w:t>1</w:t>
      </w:r>
      <w:r w:rsidRPr="0020274F">
        <w:rPr>
          <w:rFonts w:ascii="Times New Roman" w:hAnsi="Times New Roman" w:cs="Times New Roman"/>
          <w:sz w:val="20"/>
          <w:szCs w:val="20"/>
        </w:rPr>
        <w:t xml:space="preserve"> Estudant</w:t>
      </w:r>
      <w:r>
        <w:rPr>
          <w:rFonts w:ascii="Times New Roman" w:hAnsi="Times New Roman" w:cs="Times New Roman"/>
          <w:sz w:val="20"/>
          <w:szCs w:val="20"/>
        </w:rPr>
        <w:t xml:space="preserve">e de Bacharelado em Nutrição. </w:t>
      </w:r>
      <w:proofErr w:type="spellStart"/>
      <w:r>
        <w:rPr>
          <w:rFonts w:ascii="Times New Roman" w:hAnsi="Times New Roman" w:cs="Times New Roman"/>
          <w:sz w:val="20"/>
          <w:szCs w:val="20"/>
        </w:rPr>
        <w:t>E</w:t>
      </w:r>
      <w:r w:rsidRPr="0020274F">
        <w:rPr>
          <w:rFonts w:ascii="Times New Roman" w:hAnsi="Times New Roman" w:cs="Times New Roman"/>
          <w:sz w:val="20"/>
          <w:szCs w:val="20"/>
        </w:rPr>
        <w:t>mail</w:t>
      </w:r>
      <w:proofErr w:type="spellEnd"/>
      <w:r w:rsidRPr="0020274F">
        <w:rPr>
          <w:rFonts w:ascii="Times New Roman" w:hAnsi="Times New Roman" w:cs="Times New Roman"/>
          <w:sz w:val="20"/>
          <w:szCs w:val="20"/>
        </w:rPr>
        <w:t>:</w:t>
      </w:r>
      <w:r>
        <w:rPr>
          <w:rFonts w:ascii="Times New Roman" w:hAnsi="Times New Roman" w:cs="Times New Roman"/>
          <w:sz w:val="20"/>
          <w:szCs w:val="20"/>
        </w:rPr>
        <w:t xml:space="preserve"> </w:t>
      </w:r>
      <w:r w:rsidR="000D5B6F">
        <w:rPr>
          <w:rFonts w:ascii="Times New Roman" w:hAnsi="Times New Roman" w:cs="Times New Roman"/>
          <w:sz w:val="20"/>
          <w:szCs w:val="20"/>
        </w:rPr>
        <w:t>luanjbatista@gmail.com</w:t>
      </w:r>
    </w:p>
    <w:p w:rsidR="00EE2AE3" w:rsidRPr="00234C00" w:rsidRDefault="00EE2AE3" w:rsidP="00EE2AE3">
      <w:pPr>
        <w:spacing w:after="0"/>
        <w:jc w:val="center"/>
        <w:rPr>
          <w:rFonts w:ascii="Segoe UI" w:hAnsi="Segoe UI" w:cs="Segoe UI"/>
          <w:color w:val="323130"/>
          <w:sz w:val="21"/>
          <w:szCs w:val="21"/>
          <w:shd w:val="clear" w:color="auto" w:fill="FFFFFF"/>
        </w:rPr>
      </w:pPr>
      <w:r>
        <w:rPr>
          <w:rFonts w:ascii="Times New Roman" w:eastAsia="Times New Roman" w:hAnsi="Times New Roman" w:cs="Times New Roman"/>
          <w:sz w:val="20"/>
          <w:szCs w:val="20"/>
        </w:rPr>
        <w:t xml:space="preserve">² </w:t>
      </w:r>
      <w:r w:rsidRPr="0020274F">
        <w:rPr>
          <w:rFonts w:ascii="Times New Roman" w:eastAsia="Times New Roman" w:hAnsi="Times New Roman" w:cs="Times New Roman"/>
          <w:sz w:val="20"/>
          <w:szCs w:val="20"/>
        </w:rPr>
        <w:t xml:space="preserve">Professora do Departamento de Nutrição do </w:t>
      </w:r>
      <w:r w:rsidRPr="0020274F">
        <w:rPr>
          <w:rFonts w:ascii="Times New Roman" w:hAnsi="Times New Roman" w:cs="Times New Roman"/>
          <w:sz w:val="20"/>
          <w:szCs w:val="20"/>
        </w:rPr>
        <w:t>Centro Universitário de Patos</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Email</w:t>
      </w:r>
      <w:proofErr w:type="spellEnd"/>
      <w:r>
        <w:rPr>
          <w:rFonts w:ascii="Times New Roman" w:eastAsia="Times New Roman" w:hAnsi="Times New Roman" w:cs="Times New Roman"/>
          <w:sz w:val="20"/>
          <w:szCs w:val="20"/>
        </w:rPr>
        <w:t>:</w:t>
      </w:r>
      <w:r w:rsidRPr="00234C00">
        <w:rPr>
          <w:rFonts w:ascii="Segoe UI" w:hAnsi="Segoe UI" w:cs="Segoe UI"/>
          <w:color w:val="323130"/>
          <w:sz w:val="21"/>
          <w:szCs w:val="21"/>
          <w:shd w:val="clear" w:color="auto" w:fill="FFFFFF"/>
        </w:rPr>
        <w:t xml:space="preserve"> </w:t>
      </w:r>
      <w:r>
        <w:rPr>
          <w:rFonts w:ascii="Times New Roman" w:hAnsi="Times New Roman" w:cs="Times New Roman"/>
          <w:sz w:val="20"/>
          <w:szCs w:val="20"/>
          <w:shd w:val="clear" w:color="auto" w:fill="FFFFFF"/>
        </w:rPr>
        <w:t>ribeirovmc@gma</w:t>
      </w:r>
      <w:r w:rsidRPr="00234C00">
        <w:rPr>
          <w:rFonts w:ascii="Times New Roman" w:hAnsi="Times New Roman" w:cs="Times New Roman"/>
          <w:sz w:val="20"/>
          <w:szCs w:val="20"/>
          <w:shd w:val="clear" w:color="auto" w:fill="FFFFFF"/>
        </w:rPr>
        <w:t>il.com</w:t>
      </w:r>
    </w:p>
    <w:p w:rsidR="00EE2AE3" w:rsidRPr="0020274F" w:rsidRDefault="00EE2AE3" w:rsidP="00EE2AE3">
      <w:pPr>
        <w:spacing w:after="0"/>
        <w:jc w:val="center"/>
        <w:rPr>
          <w:rFonts w:ascii="Times New Roman" w:eastAsia="Times New Roman" w:hAnsi="Times New Roman" w:cs="Times New Roman"/>
          <w:sz w:val="20"/>
          <w:szCs w:val="20"/>
        </w:rPr>
      </w:pPr>
      <w:r w:rsidRPr="0020274F">
        <w:rPr>
          <w:rFonts w:ascii="Times New Roman" w:hAnsi="Times New Roman" w:cs="Times New Roman"/>
          <w:sz w:val="20"/>
          <w:szCs w:val="20"/>
        </w:rPr>
        <w:t>Centro Universitário de Patos</w:t>
      </w:r>
      <w:r>
        <w:rPr>
          <w:rFonts w:ascii="Times New Roman" w:hAnsi="Times New Roman" w:cs="Times New Roman"/>
          <w:sz w:val="20"/>
          <w:szCs w:val="20"/>
        </w:rPr>
        <w:t xml:space="preserve"> </w:t>
      </w:r>
      <w:r w:rsidRPr="0020274F">
        <w:rPr>
          <w:rFonts w:ascii="Times New Roman" w:hAnsi="Times New Roman" w:cs="Times New Roman"/>
          <w:sz w:val="20"/>
          <w:szCs w:val="20"/>
        </w:rPr>
        <w:t>- UNIFIP</w:t>
      </w:r>
    </w:p>
    <w:p w:rsidR="00EE2AE3" w:rsidRPr="00420A22" w:rsidRDefault="00EE2AE3" w:rsidP="00EE2AE3">
      <w:pPr>
        <w:jc w:val="center"/>
        <w:rPr>
          <w:rFonts w:ascii="Times New Roman" w:hAnsi="Times New Roman" w:cs="Times New Roman"/>
          <w:b/>
          <w:sz w:val="20"/>
          <w:szCs w:val="20"/>
        </w:rPr>
      </w:pPr>
      <w:r w:rsidRPr="0020274F">
        <w:rPr>
          <w:rFonts w:ascii="Times New Roman" w:hAnsi="Times New Roman" w:cs="Times New Roman"/>
          <w:color w:val="222222"/>
          <w:sz w:val="20"/>
          <w:szCs w:val="20"/>
          <w:shd w:val="clear" w:color="auto" w:fill="FFFFFF"/>
        </w:rPr>
        <w:t>R</w:t>
      </w:r>
      <w:r>
        <w:rPr>
          <w:rFonts w:ascii="Times New Roman" w:hAnsi="Times New Roman" w:cs="Times New Roman"/>
          <w:color w:val="222222"/>
          <w:sz w:val="20"/>
          <w:szCs w:val="20"/>
          <w:shd w:val="clear" w:color="auto" w:fill="FFFFFF"/>
        </w:rPr>
        <w:t>ua</w:t>
      </w:r>
      <w:r w:rsidRPr="0020274F">
        <w:rPr>
          <w:rFonts w:ascii="Times New Roman" w:hAnsi="Times New Roman" w:cs="Times New Roman"/>
          <w:color w:val="222222"/>
          <w:sz w:val="20"/>
          <w:szCs w:val="20"/>
          <w:shd w:val="clear" w:color="auto" w:fill="FFFFFF"/>
        </w:rPr>
        <w:t xml:space="preserve"> Horácio Nóbrega, s/n - Belo Horizonte, Patos - PB, 58704-000, Brasil.</w:t>
      </w:r>
    </w:p>
    <w:p w:rsidR="00EE2AE3" w:rsidRPr="004C6A87" w:rsidRDefault="00EE2AE3" w:rsidP="009A5379">
      <w:pPr>
        <w:spacing w:after="0"/>
        <w:rPr>
          <w:rFonts w:ascii="Times New Roman" w:hAnsi="Times New Roman" w:cs="Times New Roman"/>
          <w:sz w:val="20"/>
          <w:szCs w:val="20"/>
        </w:rPr>
      </w:pPr>
    </w:p>
    <w:p w:rsidR="000D5B6F" w:rsidRPr="00961659" w:rsidRDefault="00EE2AE3" w:rsidP="000D5B6F">
      <w:pPr>
        <w:spacing w:after="0"/>
        <w:ind w:right="-1"/>
        <w:rPr>
          <w:rFonts w:ascii="Times New Roman" w:hAnsi="Times New Roman" w:cs="Times New Roman"/>
        </w:rPr>
      </w:pPr>
      <w:r w:rsidRPr="00B22EC9">
        <w:rPr>
          <w:rFonts w:ascii="Times New Roman" w:hAnsi="Times New Roman" w:cs="Times New Roman"/>
          <w:b/>
        </w:rPr>
        <w:t xml:space="preserve">INTRODUÇÃO: </w:t>
      </w:r>
      <w:r w:rsidR="000D5B6F" w:rsidRPr="00961659">
        <w:rPr>
          <w:rFonts w:ascii="Times New Roman" w:hAnsi="Times New Roman" w:cs="Times New Roman"/>
        </w:rPr>
        <w:t xml:space="preserve">É direito de todos os cidadãos a alimentação, Segurança Alimentar e Nutricional (SAN) assim é entendida: acesso regular e permanente a alimentos em quantidade e </w:t>
      </w:r>
      <w:proofErr w:type="gramStart"/>
      <w:r w:rsidR="000D5B6F" w:rsidRPr="00961659">
        <w:rPr>
          <w:rFonts w:ascii="Times New Roman" w:hAnsi="Times New Roman" w:cs="Times New Roman"/>
        </w:rPr>
        <w:t>com</w:t>
      </w:r>
      <w:proofErr w:type="gramEnd"/>
      <w:r w:rsidR="000D5B6F" w:rsidRPr="00961659">
        <w:rPr>
          <w:rFonts w:ascii="Times New Roman" w:hAnsi="Times New Roman" w:cs="Times New Roman"/>
        </w:rPr>
        <w:t xml:space="preserve"> qualidade, sem comprometer o acesso a outros serviços essenciais, este conceito de SAN foi publicada em 2006 ao criar a Lei orgânica de segurança alimentar e nutricional – Losan, assim a constituição passou a garantir também o direito humano a alimentação (DHAA) e trazendo para si a responsabilidade (BRASIL, 2006).</w:t>
      </w:r>
    </w:p>
    <w:p w:rsidR="000D5B6F" w:rsidRPr="00961659" w:rsidRDefault="000D5B6F" w:rsidP="000D5B6F">
      <w:pPr>
        <w:spacing w:after="0"/>
        <w:ind w:right="-1" w:firstLine="708"/>
        <w:rPr>
          <w:rFonts w:ascii="Times New Roman" w:hAnsi="Times New Roman" w:cs="Times New Roman"/>
          <w:color w:val="000000" w:themeColor="text1"/>
        </w:rPr>
      </w:pPr>
      <w:r w:rsidRPr="00961659">
        <w:rPr>
          <w:rFonts w:ascii="Times New Roman" w:hAnsi="Times New Roman" w:cs="Times New Roman"/>
          <w:color w:val="000000" w:themeColor="text1"/>
        </w:rPr>
        <w:t>No Brasil, a falta de recursos para aquisição de alimentos é um dos graves problemas nutricionais, assim transferir recursos para a população contribui para a aquisição dos gêneros necessários, beneficiando principalmente os grupos populacionais mais vulneráveis, como por exemplo as crianças, entretanto, estudos afirmam que, mesmo a população tendo acesso aos alimentos, não ocorre uma diminuição da insegurança alimentar da população, ou pelo menos um certo conforto (COTTA; MACHADO, 2013).</w:t>
      </w:r>
    </w:p>
    <w:p w:rsidR="000D5B6F" w:rsidRPr="00961659" w:rsidRDefault="000D5B6F" w:rsidP="000D5B6F">
      <w:pPr>
        <w:spacing w:after="0"/>
        <w:ind w:right="-1" w:firstLine="708"/>
        <w:rPr>
          <w:rFonts w:ascii="Times New Roman" w:hAnsi="Times New Roman" w:cs="Times New Roman"/>
        </w:rPr>
      </w:pPr>
      <w:r w:rsidRPr="00961659">
        <w:rPr>
          <w:rFonts w:ascii="Times New Roman" w:hAnsi="Times New Roman" w:cs="Times New Roman"/>
        </w:rPr>
        <w:t xml:space="preserve">Pobreza e doenças estão ligadas entre si, e seus efeitos são sentidos com maior precisão nos grupos mais vulneráveis, em especial as crianças. Como forma de reversão do quadro foi criado em 2003 o Programa Fome Zero (PFZ), este por sua vez não alcançou grandes frutos, mas serviu como um ponta pé para o PBF; </w:t>
      </w:r>
      <w:r w:rsidRPr="00961659">
        <w:rPr>
          <w:rFonts w:ascii="Times New Roman" w:hAnsi="Times New Roman" w:cs="Times New Roman"/>
          <w:color w:val="000000" w:themeColor="text1"/>
        </w:rPr>
        <w:t xml:space="preserve">O Programa bolsa família foi criado em 2004 com o objetivo de unificar os programas de distribuição de renda sendo eles bolsa alimentação, bolsa escola e vale gás (Brasil, 2004), este unificou os programas existentes e trouxe uma nova características, além de cobrar condicionalidades aos seus participantes </w:t>
      </w:r>
      <w:r w:rsidRPr="00961659">
        <w:rPr>
          <w:rFonts w:ascii="Times New Roman" w:hAnsi="Times New Roman" w:cs="Times New Roman"/>
        </w:rPr>
        <w:t>(ANSCHAU et al., 2012).</w:t>
      </w:r>
    </w:p>
    <w:p w:rsidR="00EE2AE3" w:rsidRPr="000D5B6F" w:rsidRDefault="000D5B6F" w:rsidP="000D5B6F">
      <w:pPr>
        <w:spacing w:after="0"/>
        <w:ind w:firstLine="708"/>
        <w:rPr>
          <w:rFonts w:ascii="Times New Roman" w:hAnsi="Times New Roman" w:cs="Times New Roman"/>
          <w:color w:val="FF0000"/>
        </w:rPr>
      </w:pPr>
      <w:r w:rsidRPr="00961659">
        <w:rPr>
          <w:rFonts w:ascii="Times New Roman" w:hAnsi="Times New Roman" w:cs="Times New Roman"/>
        </w:rPr>
        <w:lastRenderedPageBreak/>
        <w:t>Milhares de brasileiros estão considerados na pobreza e na estrema pobreza recebendo do governo federal o benefício do bolsa família. Uma pesquisa do MDS mostra que um quinto da população brasileira é assistida pelo programa (MDS, 2018).</w:t>
      </w:r>
      <w:r w:rsidR="009A5379">
        <w:rPr>
          <w:rFonts w:ascii="Times New Roman" w:hAnsi="Times New Roman" w:cs="Times New Roman"/>
        </w:rPr>
        <w:t xml:space="preserve"> Objetiva-se com esse estudo avaliar o impacto do PBF no combate à fome</w:t>
      </w:r>
      <w:bookmarkStart w:id="0" w:name="_GoBack"/>
      <w:bookmarkEnd w:id="0"/>
      <w:r w:rsidR="009A5379">
        <w:rPr>
          <w:rFonts w:ascii="Times New Roman" w:hAnsi="Times New Roman" w:cs="Times New Roman"/>
        </w:rPr>
        <w:t xml:space="preserve"> e a insegurança alimentar no Brasil.</w:t>
      </w:r>
    </w:p>
    <w:p w:rsidR="00EE2AE3" w:rsidRDefault="00EE2AE3" w:rsidP="000D5B6F">
      <w:pPr>
        <w:spacing w:after="0"/>
        <w:rPr>
          <w:rFonts w:ascii="Times New Roman" w:hAnsi="Times New Roman" w:cs="Times New Roman"/>
          <w:b/>
        </w:rPr>
      </w:pPr>
      <w:r w:rsidRPr="00B22EC9">
        <w:rPr>
          <w:rFonts w:ascii="Times New Roman" w:hAnsi="Times New Roman" w:cs="Times New Roman"/>
          <w:b/>
        </w:rPr>
        <w:t xml:space="preserve">MATERIAL E MÉTODOS: </w:t>
      </w:r>
      <w:r w:rsidRPr="00B22EC9">
        <w:rPr>
          <w:rFonts w:ascii="Times New Roman" w:eastAsia="Arial" w:hAnsi="Times New Roman" w:cs="Times New Roman"/>
        </w:rPr>
        <w:t>O estudo caracteriza-se por ser revisão bibliográfica, onde foram realizadas pesquisas</w:t>
      </w:r>
      <w:r w:rsidR="000D5B6F">
        <w:rPr>
          <w:rFonts w:ascii="Times New Roman" w:eastAsia="Arial" w:hAnsi="Times New Roman" w:cs="Times New Roman"/>
        </w:rPr>
        <w:t xml:space="preserve"> de artigos publicado nos últimos </w:t>
      </w:r>
      <w:r w:rsidR="00F51C69">
        <w:rPr>
          <w:rFonts w:ascii="Times New Roman" w:eastAsia="Arial" w:hAnsi="Times New Roman" w:cs="Times New Roman"/>
        </w:rPr>
        <w:t xml:space="preserve">cinco anos nas bases </w:t>
      </w:r>
      <w:r w:rsidRPr="00B22EC9">
        <w:rPr>
          <w:rFonts w:ascii="Times New Roman" w:eastAsia="Arial" w:hAnsi="Times New Roman" w:cs="Times New Roman"/>
        </w:rPr>
        <w:t>Google Acadêmico</w:t>
      </w:r>
      <w:r w:rsidR="000D5B6F">
        <w:rPr>
          <w:rFonts w:ascii="Times New Roman" w:eastAsia="Arial" w:hAnsi="Times New Roman" w:cs="Times New Roman"/>
        </w:rPr>
        <w:t xml:space="preserve">, </w:t>
      </w:r>
      <w:proofErr w:type="spellStart"/>
      <w:r w:rsidR="000D5B6F">
        <w:rPr>
          <w:rFonts w:ascii="Times New Roman" w:eastAsia="Arial" w:hAnsi="Times New Roman" w:cs="Times New Roman"/>
        </w:rPr>
        <w:t>Lilacs</w:t>
      </w:r>
      <w:proofErr w:type="spellEnd"/>
      <w:r w:rsidR="000D5B6F">
        <w:rPr>
          <w:rFonts w:ascii="Times New Roman" w:eastAsia="Arial" w:hAnsi="Times New Roman" w:cs="Times New Roman"/>
        </w:rPr>
        <w:t xml:space="preserve">, </w:t>
      </w:r>
      <w:proofErr w:type="spellStart"/>
      <w:r w:rsidR="000D5B6F">
        <w:rPr>
          <w:rFonts w:ascii="Times New Roman" w:eastAsia="Arial" w:hAnsi="Times New Roman" w:cs="Times New Roman"/>
        </w:rPr>
        <w:t>Pubmed</w:t>
      </w:r>
      <w:proofErr w:type="spellEnd"/>
      <w:r w:rsidRPr="00B22EC9">
        <w:rPr>
          <w:rFonts w:ascii="Times New Roman" w:eastAsia="Arial" w:hAnsi="Times New Roman" w:cs="Times New Roman"/>
        </w:rPr>
        <w:t xml:space="preserve"> e </w:t>
      </w:r>
      <w:proofErr w:type="spellStart"/>
      <w:r w:rsidRPr="00B22EC9">
        <w:rPr>
          <w:rFonts w:ascii="Times New Roman" w:eastAsia="Arial" w:hAnsi="Times New Roman" w:cs="Times New Roman"/>
        </w:rPr>
        <w:t>Scielo</w:t>
      </w:r>
      <w:proofErr w:type="spellEnd"/>
      <w:r w:rsidR="00F51C69">
        <w:rPr>
          <w:rFonts w:ascii="Times New Roman" w:eastAsia="Arial" w:hAnsi="Times New Roman" w:cs="Times New Roman"/>
        </w:rPr>
        <w:t>.</w:t>
      </w:r>
      <w:r w:rsidRPr="00B22EC9">
        <w:rPr>
          <w:rFonts w:ascii="Times New Roman" w:eastAsia="Arial" w:hAnsi="Times New Roman" w:cs="Times New Roman"/>
        </w:rPr>
        <w:t xml:space="preserve"> </w:t>
      </w:r>
      <w:r w:rsidR="00F51C69">
        <w:rPr>
          <w:rFonts w:ascii="Times New Roman" w:eastAsia="Arial" w:hAnsi="Times New Roman" w:cs="Times New Roman"/>
        </w:rPr>
        <w:t xml:space="preserve">Sendo utilizados </w:t>
      </w:r>
      <w:r w:rsidRPr="00B22EC9">
        <w:rPr>
          <w:rFonts w:ascii="Times New Roman" w:eastAsia="Arial" w:hAnsi="Times New Roman" w:cs="Times New Roman"/>
        </w:rPr>
        <w:t xml:space="preserve">os descritores: </w:t>
      </w:r>
      <w:r w:rsidR="00F51C69">
        <w:rPr>
          <w:rFonts w:ascii="Times New Roman" w:eastAsia="Arial" w:hAnsi="Times New Roman" w:cs="Times New Roman"/>
        </w:rPr>
        <w:t xml:space="preserve">Insegurança alimentar, </w:t>
      </w:r>
      <w:r w:rsidRPr="00B22EC9">
        <w:rPr>
          <w:rFonts w:ascii="Times New Roman" w:hAnsi="Times New Roman" w:cs="Times New Roman"/>
        </w:rPr>
        <w:t>Seguranç</w:t>
      </w:r>
      <w:r w:rsidR="00F51C69">
        <w:rPr>
          <w:rFonts w:ascii="Times New Roman" w:hAnsi="Times New Roman" w:cs="Times New Roman"/>
        </w:rPr>
        <w:t xml:space="preserve">a alimentar, Bolsa família, lactentes, alimentação. </w:t>
      </w:r>
    </w:p>
    <w:p w:rsidR="00F51C69" w:rsidRPr="00514220" w:rsidRDefault="00EE2AE3" w:rsidP="00514220">
      <w:pPr>
        <w:spacing w:after="0"/>
        <w:rPr>
          <w:rFonts w:ascii="Times New Roman" w:hAnsi="Times New Roman" w:cs="Times New Roman"/>
        </w:rPr>
      </w:pPr>
      <w:r w:rsidRPr="00B22EC9">
        <w:rPr>
          <w:rFonts w:ascii="Times New Roman" w:hAnsi="Times New Roman" w:cs="Times New Roman"/>
          <w:b/>
        </w:rPr>
        <w:t xml:space="preserve">RESULTADOS: </w:t>
      </w:r>
      <w:r w:rsidR="00F51C69">
        <w:rPr>
          <w:rFonts w:ascii="Times New Roman" w:eastAsia="Arial" w:hAnsi="Times New Roman" w:cs="Times New Roman"/>
        </w:rPr>
        <w:t xml:space="preserve">A pesquisa teve por finalidade conhecer a importância do </w:t>
      </w:r>
      <w:r w:rsidR="00514220">
        <w:rPr>
          <w:rFonts w:ascii="Times New Roman" w:eastAsia="Arial" w:hAnsi="Times New Roman" w:cs="Times New Roman"/>
        </w:rPr>
        <w:t>benefício</w:t>
      </w:r>
      <w:r w:rsidR="00F51C69">
        <w:rPr>
          <w:rFonts w:ascii="Times New Roman" w:eastAsia="Arial" w:hAnsi="Times New Roman" w:cs="Times New Roman"/>
        </w:rPr>
        <w:t xml:space="preserve"> na vida dos </w:t>
      </w:r>
      <w:r w:rsidR="00514220">
        <w:rPr>
          <w:rFonts w:ascii="Times New Roman" w:eastAsia="Arial" w:hAnsi="Times New Roman" w:cs="Times New Roman"/>
        </w:rPr>
        <w:t>brasileiros</w:t>
      </w:r>
      <w:r w:rsidR="00F51C69">
        <w:rPr>
          <w:rFonts w:ascii="Times New Roman" w:eastAsia="Arial" w:hAnsi="Times New Roman" w:cs="Times New Roman"/>
        </w:rPr>
        <w:t xml:space="preserve">, foram selecionados mais de 50 artigos das bases de dado, sendo escolhidos outros 3 para aprofundar a pesquisa. Encontramos como resultado a </w:t>
      </w:r>
      <w:r w:rsidR="00514220">
        <w:rPr>
          <w:rFonts w:ascii="Times New Roman" w:eastAsia="Arial" w:hAnsi="Times New Roman" w:cs="Times New Roman"/>
        </w:rPr>
        <w:t>pluralidade</w:t>
      </w:r>
      <w:r w:rsidR="00F51C69">
        <w:rPr>
          <w:rFonts w:ascii="Times New Roman" w:eastAsia="Arial" w:hAnsi="Times New Roman" w:cs="Times New Roman"/>
        </w:rPr>
        <w:t xml:space="preserve"> do país, insegurança hora causada pela</w:t>
      </w:r>
      <w:r w:rsidR="00F51C69" w:rsidRPr="00F51C69">
        <w:rPr>
          <w:rFonts w:ascii="Times New Roman" w:hAnsi="Times New Roman" w:cs="Times New Roman"/>
          <w:color w:val="000000" w:themeColor="text1"/>
        </w:rPr>
        <w:t xml:space="preserve"> falta de recur</w:t>
      </w:r>
      <w:r w:rsidR="00514220">
        <w:rPr>
          <w:rFonts w:ascii="Times New Roman" w:hAnsi="Times New Roman" w:cs="Times New Roman"/>
          <w:color w:val="000000" w:themeColor="text1"/>
        </w:rPr>
        <w:t xml:space="preserve">sos para aquisição de alimentos, tornando-se </w:t>
      </w:r>
      <w:r w:rsidR="00F51C69" w:rsidRPr="00F51C69">
        <w:rPr>
          <w:rFonts w:ascii="Times New Roman" w:hAnsi="Times New Roman" w:cs="Times New Roman"/>
          <w:color w:val="000000" w:themeColor="text1"/>
        </w:rPr>
        <w:t>um dos graves problemas nutricionais</w:t>
      </w:r>
      <w:r w:rsidR="00514220">
        <w:rPr>
          <w:rFonts w:ascii="Times New Roman" w:hAnsi="Times New Roman" w:cs="Times New Roman"/>
          <w:color w:val="000000" w:themeColor="text1"/>
        </w:rPr>
        <w:t xml:space="preserve">; </w:t>
      </w:r>
      <w:r w:rsidR="00F51C69" w:rsidRPr="00F51C69">
        <w:rPr>
          <w:rFonts w:ascii="Times New Roman" w:hAnsi="Times New Roman" w:cs="Times New Roman"/>
          <w:color w:val="000000" w:themeColor="text1"/>
        </w:rPr>
        <w:t>assim transferir recursos para a população contribui para a aquisição dos gêneros necessários, beneficiando principalmente os grupos populacionais mais vulneráveis, como por exemplo as crianças</w:t>
      </w:r>
      <w:r w:rsidR="00514220">
        <w:rPr>
          <w:rFonts w:ascii="Times New Roman" w:hAnsi="Times New Roman" w:cs="Times New Roman"/>
          <w:color w:val="000000" w:themeColor="text1"/>
        </w:rPr>
        <w:t xml:space="preserve"> </w:t>
      </w:r>
      <w:r w:rsidR="00F51C69" w:rsidRPr="00514220">
        <w:rPr>
          <w:rFonts w:ascii="Times New Roman" w:hAnsi="Times New Roman" w:cs="Times New Roman"/>
          <w:color w:val="000000" w:themeColor="text1"/>
        </w:rPr>
        <w:t xml:space="preserve">(COTTA; MACHADO, 2013). </w:t>
      </w:r>
      <w:r w:rsidR="00F51C69" w:rsidRPr="00514220">
        <w:rPr>
          <w:rFonts w:ascii="Times New Roman" w:hAnsi="Times New Roman" w:cs="Times New Roman"/>
        </w:rPr>
        <w:t>Os Programas de Transferência de Renda em espec</w:t>
      </w:r>
      <w:r w:rsidR="00514220" w:rsidRPr="00514220">
        <w:rPr>
          <w:rFonts w:ascii="Times New Roman" w:hAnsi="Times New Roman" w:cs="Times New Roman"/>
        </w:rPr>
        <w:t>ial o PBF, estão</w:t>
      </w:r>
      <w:r w:rsidR="00F51C69" w:rsidRPr="00514220">
        <w:rPr>
          <w:rFonts w:ascii="Times New Roman" w:hAnsi="Times New Roman" w:cs="Times New Roman"/>
        </w:rPr>
        <w:t xml:space="preserve"> associado a redução da fome e da pobreza e assim diminuindo também a desigualdade social entre a população, fatores inerentes as condições ambientais e biológicos também foram responsáveis por essa redução (SILVA; PAES, 2017).</w:t>
      </w:r>
      <w:r w:rsidR="00514220" w:rsidRPr="00514220">
        <w:rPr>
          <w:rFonts w:ascii="Times New Roman" w:hAnsi="Times New Roman" w:cs="Times New Roman"/>
        </w:rPr>
        <w:t xml:space="preserve"> Para Campelo (2014), não é apenas distribuir dinheiro, é necessário também fazer esforços para que aquela população melhore os índices de desenvolvimento. Seja pela fome provocada pela falta de recursos, ocasionado uma dificuldade de acesso aos alimentos, seja pelo acesso ao alimento de forma inadequada (quantidade e qualidade), o fato é que isso é insegurança alimentar, o PBF veio para quebrar ou destruir essa realidade. Promover a segurança alimentar é contribuir para o pleno acesso humano ao alimento, é contribuir para a dignidade do ser humano.</w:t>
      </w:r>
    </w:p>
    <w:p w:rsidR="00EE2AE3" w:rsidRPr="00514220" w:rsidRDefault="00EE2AE3" w:rsidP="00514220">
      <w:pPr>
        <w:tabs>
          <w:tab w:val="left" w:pos="900"/>
        </w:tabs>
        <w:rPr>
          <w:rFonts w:ascii="Times New Roman" w:hAnsi="Times New Roman" w:cs="Times New Roman"/>
          <w:bCs/>
        </w:rPr>
      </w:pPr>
      <w:r w:rsidRPr="00B22EC9">
        <w:rPr>
          <w:rFonts w:ascii="Times New Roman" w:hAnsi="Times New Roman" w:cs="Times New Roman"/>
          <w:b/>
          <w:bCs/>
        </w:rPr>
        <w:t xml:space="preserve">CONCLUSÕES: </w:t>
      </w:r>
      <w:r w:rsidR="000D5B6F" w:rsidRPr="000D5B6F">
        <w:rPr>
          <w:rFonts w:ascii="Times New Roman" w:hAnsi="Times New Roman" w:cs="Times New Roman"/>
          <w:bCs/>
        </w:rPr>
        <w:t>O presento estudo acerca do PBF vem a torna numa conjuntura político/social de aumento da insegurança alimento e do retorno da fome e da pobreza na população brasileira, assim o PBF é a principal ação social de esfera público federal de combate à fome, de modo que suas ações devem ser respeitadas e estendidas. Politicas como o PBF contribuem para o consumo alimentar e erradicação da fome no país.</w:t>
      </w:r>
    </w:p>
    <w:p w:rsidR="00EE2AE3" w:rsidRPr="005454D9" w:rsidRDefault="00EE2AE3" w:rsidP="00EE2AE3">
      <w:pPr>
        <w:pStyle w:val="PargrafodaLista"/>
        <w:spacing w:after="0" w:line="360" w:lineRule="auto"/>
        <w:ind w:left="0"/>
        <w:jc w:val="both"/>
        <w:rPr>
          <w:rFonts w:ascii="Times New Roman" w:eastAsia="Arial" w:hAnsi="Times New Roman" w:cs="Times New Roman"/>
          <w:b/>
          <w:sz w:val="24"/>
          <w:szCs w:val="24"/>
        </w:rPr>
      </w:pPr>
      <w:r w:rsidRPr="005454D9">
        <w:rPr>
          <w:rFonts w:ascii="Times New Roman" w:eastAsia="Arial" w:hAnsi="Times New Roman" w:cs="Times New Roman"/>
          <w:b/>
          <w:sz w:val="24"/>
          <w:szCs w:val="24"/>
        </w:rPr>
        <w:t>PALAVRAS-CHAVES</w:t>
      </w:r>
    </w:p>
    <w:p w:rsidR="00EE2AE3" w:rsidRPr="005454D9" w:rsidRDefault="000D5B6F" w:rsidP="00EE2AE3">
      <w:pPr>
        <w:pStyle w:val="PargrafodaLista"/>
        <w:spacing w:after="0" w:line="360" w:lineRule="auto"/>
        <w:ind w:left="0"/>
        <w:jc w:val="both"/>
        <w:rPr>
          <w:rFonts w:ascii="Times New Roman" w:eastAsia="Arial" w:hAnsi="Times New Roman" w:cs="Times New Roman"/>
          <w:sz w:val="24"/>
          <w:szCs w:val="24"/>
        </w:rPr>
      </w:pPr>
      <w:r>
        <w:rPr>
          <w:rFonts w:ascii="Times New Roman" w:hAnsi="Times New Roman" w:cs="Times New Roman"/>
          <w:sz w:val="24"/>
          <w:szCs w:val="24"/>
        </w:rPr>
        <w:t>Insegurança alimentar</w:t>
      </w:r>
      <w:r w:rsidR="00EE2AE3">
        <w:rPr>
          <w:rFonts w:ascii="Times New Roman" w:hAnsi="Times New Roman" w:cs="Times New Roman"/>
          <w:sz w:val="24"/>
          <w:szCs w:val="24"/>
        </w:rPr>
        <w:t>.</w:t>
      </w:r>
      <w:r>
        <w:rPr>
          <w:rFonts w:ascii="Times New Roman" w:hAnsi="Times New Roman" w:cs="Times New Roman"/>
          <w:sz w:val="24"/>
          <w:szCs w:val="24"/>
        </w:rPr>
        <w:t xml:space="preserve"> Bolsa família. Alimentação. </w:t>
      </w:r>
    </w:p>
    <w:p w:rsidR="00EE2AE3" w:rsidRDefault="00EE2AE3" w:rsidP="00EE2AE3">
      <w:pPr>
        <w:spacing w:after="0" w:line="240" w:lineRule="auto"/>
        <w:rPr>
          <w:rFonts w:ascii="Times New Roman" w:hAnsi="Times New Roman" w:cs="Times New Roman"/>
        </w:rPr>
      </w:pPr>
    </w:p>
    <w:p w:rsidR="00EE2AE3" w:rsidRDefault="00EE2AE3" w:rsidP="00EE2AE3">
      <w:pPr>
        <w:tabs>
          <w:tab w:val="left" w:pos="1260"/>
        </w:tabs>
        <w:spacing w:after="0"/>
        <w:rPr>
          <w:rFonts w:ascii="Times New Roman" w:hAnsi="Times New Roman" w:cs="Times New Roman"/>
          <w:b/>
          <w:bCs/>
        </w:rPr>
      </w:pPr>
      <w:r w:rsidRPr="0045544C">
        <w:rPr>
          <w:rFonts w:ascii="Times New Roman" w:hAnsi="Times New Roman" w:cs="Times New Roman"/>
          <w:b/>
          <w:bCs/>
        </w:rPr>
        <w:t>REFERÊNCIAS</w:t>
      </w:r>
    </w:p>
    <w:p w:rsidR="00514220" w:rsidRPr="00912B1C" w:rsidRDefault="00514220" w:rsidP="00514220">
      <w:pPr>
        <w:rPr>
          <w:rFonts w:ascii="Times New Roman" w:hAnsi="Times New Roman" w:cs="Times New Roman"/>
          <w:color w:val="000000" w:themeColor="text1"/>
        </w:rPr>
      </w:pPr>
      <w:r w:rsidRPr="00912B1C">
        <w:rPr>
          <w:rFonts w:ascii="Times New Roman" w:hAnsi="Times New Roman" w:cs="Times New Roman"/>
          <w:color w:val="000000" w:themeColor="text1"/>
        </w:rPr>
        <w:t xml:space="preserve">ANSCHAU, R. R, MATSUO, T, SEGALL-CORRÊA, A. M. Insegurança alimentar entre beneficiários de programas de transferência de renda.  </w:t>
      </w:r>
      <w:r w:rsidRPr="00912B1C">
        <w:rPr>
          <w:rFonts w:ascii="Times New Roman" w:hAnsi="Times New Roman" w:cs="Times New Roman"/>
          <w:b/>
          <w:color w:val="000000" w:themeColor="text1"/>
        </w:rPr>
        <w:t>Rev. de nutrição</w:t>
      </w:r>
      <w:r w:rsidRPr="00912B1C">
        <w:rPr>
          <w:rFonts w:ascii="Times New Roman" w:hAnsi="Times New Roman" w:cs="Times New Roman"/>
          <w:color w:val="000000" w:themeColor="text1"/>
        </w:rPr>
        <w:t>, Campinas, 2012.</w:t>
      </w:r>
    </w:p>
    <w:p w:rsidR="00514220" w:rsidRPr="00912B1C" w:rsidRDefault="00514220" w:rsidP="00514220">
      <w:pPr>
        <w:rPr>
          <w:rFonts w:ascii="Times New Roman" w:hAnsi="Times New Roman" w:cs="Times New Roman"/>
          <w:color w:val="000000" w:themeColor="text1"/>
        </w:rPr>
      </w:pPr>
      <w:r w:rsidRPr="00912B1C">
        <w:rPr>
          <w:rFonts w:ascii="Times New Roman" w:hAnsi="Times New Roman" w:cs="Times New Roman"/>
          <w:color w:val="000000" w:themeColor="text1"/>
        </w:rPr>
        <w:lastRenderedPageBreak/>
        <w:t xml:space="preserve">BRASIL. </w:t>
      </w:r>
      <w:hyperlink r:id="rId8" w:history="1">
        <w:r w:rsidRPr="00912B1C">
          <w:rPr>
            <w:rStyle w:val="Hyperlink"/>
            <w:rFonts w:ascii="Times New Roman" w:hAnsi="Times New Roman" w:cs="Times New Roman"/>
            <w:b/>
            <w:color w:val="000000" w:themeColor="text1"/>
          </w:rPr>
          <w:t>DECRETO Nº 7.492, DE 15 DE SETEMBRO DE 2006.</w:t>
        </w:r>
      </w:hyperlink>
      <w:r w:rsidRPr="00912B1C">
        <w:rPr>
          <w:rFonts w:ascii="Times New Roman" w:hAnsi="Times New Roman" w:cs="Times New Roman"/>
          <w:color w:val="000000" w:themeColor="text1"/>
        </w:rPr>
        <w:t xml:space="preserve"> Disponível em:  </w:t>
      </w:r>
      <w:hyperlink r:id="rId9" w:history="1">
        <w:r w:rsidRPr="00912B1C">
          <w:rPr>
            <w:rStyle w:val="Hyperlink"/>
            <w:rFonts w:ascii="Times New Roman" w:hAnsi="Times New Roman" w:cs="Times New Roman"/>
            <w:color w:val="000000" w:themeColor="text1"/>
          </w:rPr>
          <w:t>http://www4.planalto.gov.br/consea/conferencia/documentos/lei-de-seguranca-alimentar-e-nutricional</w:t>
        </w:r>
      </w:hyperlink>
      <w:r w:rsidRPr="00912B1C">
        <w:rPr>
          <w:rFonts w:ascii="Times New Roman" w:hAnsi="Times New Roman" w:cs="Times New Roman"/>
          <w:color w:val="000000" w:themeColor="text1"/>
        </w:rPr>
        <w:t xml:space="preserve">.  Acesso em outubro de 2019. </w:t>
      </w:r>
    </w:p>
    <w:p w:rsidR="00912B1C" w:rsidRPr="00912B1C" w:rsidRDefault="00912B1C" w:rsidP="00514220">
      <w:pPr>
        <w:rPr>
          <w:rFonts w:ascii="Times New Roman" w:hAnsi="Times New Roman" w:cs="Times New Roman"/>
          <w:color w:val="000000" w:themeColor="text1"/>
        </w:rPr>
      </w:pPr>
      <w:r w:rsidRPr="00912B1C">
        <w:rPr>
          <w:rFonts w:ascii="Times New Roman" w:hAnsi="Times New Roman" w:cs="Times New Roman"/>
          <w:color w:val="000000" w:themeColor="text1"/>
        </w:rPr>
        <w:t xml:space="preserve">CARMELO, R. S. C, TAVARES, P. A, SAIANI, C. C. S. Alimentação, Nutrição e Saúde em Programas de Transferência de Renda. </w:t>
      </w:r>
      <w:proofErr w:type="spellStart"/>
      <w:r w:rsidRPr="00912B1C">
        <w:rPr>
          <w:rFonts w:ascii="Times New Roman" w:hAnsi="Times New Roman" w:cs="Times New Roman"/>
          <w:b/>
          <w:color w:val="000000" w:themeColor="text1"/>
        </w:rPr>
        <w:t>Rev</w:t>
      </w:r>
      <w:r w:rsidRPr="00912B1C">
        <w:rPr>
          <w:rFonts w:ascii="Times New Roman" w:hAnsi="Times New Roman" w:cs="Times New Roman"/>
          <w:color w:val="000000" w:themeColor="text1"/>
        </w:rPr>
        <w:t>.</w:t>
      </w:r>
      <w:r w:rsidRPr="00912B1C">
        <w:rPr>
          <w:rFonts w:ascii="Times New Roman" w:hAnsi="Times New Roman" w:cs="Times New Roman"/>
          <w:b/>
          <w:color w:val="000000" w:themeColor="text1"/>
        </w:rPr>
        <w:t>Economia</w:t>
      </w:r>
      <w:proofErr w:type="spellEnd"/>
      <w:r w:rsidRPr="00912B1C">
        <w:rPr>
          <w:rFonts w:ascii="Times New Roman" w:hAnsi="Times New Roman" w:cs="Times New Roman"/>
          <w:b/>
          <w:color w:val="000000" w:themeColor="text1"/>
        </w:rPr>
        <w:t xml:space="preserve">, </w:t>
      </w:r>
      <w:proofErr w:type="spellStart"/>
      <w:r w:rsidRPr="00912B1C">
        <w:rPr>
          <w:rFonts w:ascii="Times New Roman" w:hAnsi="Times New Roman" w:cs="Times New Roman"/>
          <w:b/>
          <w:color w:val="000000" w:themeColor="text1"/>
        </w:rPr>
        <w:t>Selecta</w:t>
      </w:r>
      <w:proofErr w:type="spellEnd"/>
      <w:r w:rsidRPr="00912B1C">
        <w:rPr>
          <w:rFonts w:ascii="Times New Roman" w:hAnsi="Times New Roman" w:cs="Times New Roman"/>
          <w:b/>
          <w:color w:val="000000" w:themeColor="text1"/>
        </w:rPr>
        <w:t>, Brasília (DF),</w:t>
      </w:r>
      <w:r w:rsidRPr="00912B1C">
        <w:rPr>
          <w:rFonts w:ascii="Times New Roman" w:hAnsi="Times New Roman" w:cs="Times New Roman"/>
          <w:color w:val="000000" w:themeColor="text1"/>
        </w:rPr>
        <w:t xml:space="preserve"> v.10, n.4, p.685–713, dez. 2009.</w:t>
      </w:r>
    </w:p>
    <w:p w:rsidR="00912B1C" w:rsidRPr="00912B1C" w:rsidRDefault="00912B1C" w:rsidP="00912B1C">
      <w:pPr>
        <w:rPr>
          <w:rFonts w:ascii="Times New Roman" w:hAnsi="Times New Roman" w:cs="Times New Roman"/>
          <w:color w:val="000000" w:themeColor="text1"/>
        </w:rPr>
      </w:pPr>
      <w:r w:rsidRPr="00912B1C">
        <w:rPr>
          <w:rFonts w:ascii="Times New Roman" w:hAnsi="Times New Roman" w:cs="Times New Roman"/>
          <w:color w:val="000000" w:themeColor="text1"/>
        </w:rPr>
        <w:t xml:space="preserve">MINISTÉRIO DO DESENVOLVIMENTO SOCIAL, 2018. Disponível em: </w:t>
      </w:r>
      <w:hyperlink r:id="rId10" w:history="1">
        <w:r w:rsidRPr="00912B1C">
          <w:rPr>
            <w:rStyle w:val="Hyperlink"/>
            <w:rFonts w:ascii="Times New Roman" w:hAnsi="Times New Roman" w:cs="Times New Roman"/>
            <w:color w:val="000000" w:themeColor="text1"/>
          </w:rPr>
          <w:t>http://www.brasil.gov.br/noticias/cidadania-e-inclusao/2018/05/cerca-de-46-6-milhoes-de-brasileiros-sao-beneficiados-pelo-bolsa-familia</w:t>
        </w:r>
      </w:hyperlink>
      <w:r w:rsidRPr="00912B1C">
        <w:rPr>
          <w:rFonts w:ascii="Times New Roman" w:hAnsi="Times New Roman" w:cs="Times New Roman"/>
          <w:color w:val="000000" w:themeColor="text1"/>
        </w:rPr>
        <w:t>. Acesso em outubro de 2019.</w:t>
      </w:r>
    </w:p>
    <w:p w:rsidR="00912B1C" w:rsidRPr="00912B1C" w:rsidRDefault="00912B1C" w:rsidP="00912B1C">
      <w:pPr>
        <w:rPr>
          <w:rFonts w:ascii="Times New Roman" w:hAnsi="Times New Roman" w:cs="Times New Roman"/>
          <w:color w:val="000000" w:themeColor="text1"/>
        </w:rPr>
      </w:pPr>
      <w:r w:rsidRPr="00912B1C">
        <w:rPr>
          <w:rFonts w:ascii="Times New Roman" w:hAnsi="Times New Roman" w:cs="Times New Roman"/>
          <w:color w:val="000000" w:themeColor="text1"/>
        </w:rPr>
        <w:t xml:space="preserve">SILVA, E. S. A; PAES, N. A. Programa Bolsa Família e a redução da mortalidade infantil nos municípios do Semiárido brasileiro. </w:t>
      </w:r>
      <w:r w:rsidRPr="00912B1C">
        <w:rPr>
          <w:rFonts w:ascii="Times New Roman" w:hAnsi="Times New Roman" w:cs="Times New Roman"/>
          <w:b/>
          <w:color w:val="000000" w:themeColor="text1"/>
        </w:rPr>
        <w:t>Rev.</w:t>
      </w:r>
      <w:r w:rsidRPr="00912B1C">
        <w:rPr>
          <w:rFonts w:ascii="Times New Roman" w:hAnsi="Times New Roman" w:cs="Times New Roman"/>
          <w:color w:val="000000" w:themeColor="text1"/>
        </w:rPr>
        <w:t xml:space="preserve"> </w:t>
      </w:r>
      <w:r w:rsidRPr="00912B1C">
        <w:rPr>
          <w:rFonts w:ascii="Times New Roman" w:hAnsi="Times New Roman" w:cs="Times New Roman"/>
          <w:b/>
          <w:color w:val="000000" w:themeColor="text1"/>
        </w:rPr>
        <w:t>Ciência e Saúde Coletiva</w:t>
      </w:r>
      <w:r w:rsidRPr="00912B1C">
        <w:rPr>
          <w:rFonts w:ascii="Times New Roman" w:hAnsi="Times New Roman" w:cs="Times New Roman"/>
          <w:color w:val="000000" w:themeColor="text1"/>
        </w:rPr>
        <w:t>, 2019.</w:t>
      </w:r>
    </w:p>
    <w:p w:rsidR="00EE2AE3" w:rsidRPr="00403664" w:rsidRDefault="00EE2AE3" w:rsidP="00EE2AE3">
      <w:pPr>
        <w:rPr>
          <w:rFonts w:ascii="Times New Roman" w:hAnsi="Times New Roman" w:cs="Times New Roman"/>
        </w:rPr>
      </w:pPr>
    </w:p>
    <w:p w:rsidR="00EE2AE3" w:rsidRPr="00E339F7" w:rsidRDefault="00EE2AE3" w:rsidP="00EE2AE3">
      <w:pPr>
        <w:spacing w:line="240" w:lineRule="auto"/>
        <w:rPr>
          <w:rFonts w:ascii="Times New Roman" w:hAnsi="Times New Roman" w:cs="Times New Roman"/>
        </w:rPr>
      </w:pPr>
    </w:p>
    <w:p w:rsidR="00EE2AE3" w:rsidRDefault="00EE2AE3"/>
    <w:sectPr w:rsidR="00EE2AE3" w:rsidSect="00EE2AE3">
      <w:headerReference w:type="default" r:id="rId11"/>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1BE" w:rsidRDefault="005901BE">
      <w:pPr>
        <w:spacing w:after="0" w:line="240" w:lineRule="auto"/>
      </w:pPr>
      <w:r>
        <w:separator/>
      </w:r>
    </w:p>
  </w:endnote>
  <w:endnote w:type="continuationSeparator" w:id="0">
    <w:p w:rsidR="005901BE" w:rsidRDefault="00590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1BE" w:rsidRDefault="005901BE">
      <w:pPr>
        <w:spacing w:after="0" w:line="240" w:lineRule="auto"/>
      </w:pPr>
      <w:r>
        <w:separator/>
      </w:r>
    </w:p>
  </w:footnote>
  <w:footnote w:type="continuationSeparator" w:id="0">
    <w:p w:rsidR="005901BE" w:rsidRDefault="00590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AE3" w:rsidRDefault="00EE2AE3" w:rsidP="00EE2AE3">
    <w:pPr>
      <w:pStyle w:val="Cabealho"/>
      <w:jc w:val="center"/>
    </w:pPr>
  </w:p>
  <w:p w:rsidR="00EE2AE3" w:rsidRDefault="00EE2AE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AE3"/>
    <w:rsid w:val="000D5B6F"/>
    <w:rsid w:val="003F6D7F"/>
    <w:rsid w:val="00514220"/>
    <w:rsid w:val="005901BE"/>
    <w:rsid w:val="007C1721"/>
    <w:rsid w:val="00912B1C"/>
    <w:rsid w:val="009A5379"/>
    <w:rsid w:val="00B225E6"/>
    <w:rsid w:val="00EE2AE3"/>
    <w:rsid w:val="00F51C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5FCC6-9C11-40E3-BFA2-1ECDF816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AE3"/>
    <w:pPr>
      <w:spacing w:after="200" w:line="360" w:lineRule="auto"/>
      <w:jc w:val="both"/>
    </w:pPr>
    <w:rPr>
      <w:rFonts w:ascii="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E2AE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2AE3"/>
    <w:rPr>
      <w:rFonts w:ascii="Arial" w:hAnsi="Arial" w:cs="Arial"/>
      <w:sz w:val="24"/>
      <w:szCs w:val="24"/>
    </w:rPr>
  </w:style>
  <w:style w:type="character" w:styleId="Hyperlink">
    <w:name w:val="Hyperlink"/>
    <w:basedOn w:val="Fontepargpadro"/>
    <w:uiPriority w:val="99"/>
    <w:unhideWhenUsed/>
    <w:rsid w:val="00EE2AE3"/>
    <w:rPr>
      <w:color w:val="0563C1" w:themeColor="hyperlink"/>
      <w:u w:val="single"/>
    </w:rPr>
  </w:style>
  <w:style w:type="paragraph" w:styleId="PargrafodaLista">
    <w:name w:val="List Paragraph"/>
    <w:basedOn w:val="Normal"/>
    <w:uiPriority w:val="34"/>
    <w:qFormat/>
    <w:rsid w:val="00EE2AE3"/>
    <w:pPr>
      <w:spacing w:line="276" w:lineRule="auto"/>
      <w:ind w:left="720"/>
      <w:contextualSpacing/>
      <w:jc w:val="left"/>
    </w:pPr>
    <w:rPr>
      <w:rFonts w:asciiTheme="minorHAnsi" w:eastAsiaTheme="minorEastAsia" w:hAnsiTheme="minorHAnsi" w:cstheme="minorBidi"/>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DEC%207.492-2011?OpenDocumen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brasil.gov.br/noticias/cidadania-e-inclusao/2018/05/cerca-de-46-6-milhoes-de-brasileiros-sao-beneficiados-pelo-bolsa-familia" TargetMode="External"/><Relationship Id="rId4" Type="http://schemas.openxmlformats.org/officeDocument/2006/relationships/footnotes" Target="footnotes.xml"/><Relationship Id="rId9" Type="http://schemas.openxmlformats.org/officeDocument/2006/relationships/hyperlink" Target="http://www4.planalto.gov.br/consea/conferencia/documentos/lei-de-seguranca-alimentar-e-nutriciona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945</Words>
  <Characters>5106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2019-10-16T02:30:00Z</dcterms:created>
  <dcterms:modified xsi:type="dcterms:W3CDTF">2019-10-16T02:30:00Z</dcterms:modified>
</cp:coreProperties>
</file>